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B1BE6" w14:textId="65C61169" w:rsidR="001B5791" w:rsidRDefault="00174F60">
      <w:pPr>
        <w:pStyle w:val="Heading1"/>
      </w:pPr>
      <w:bookmarkStart w:id="0" w:name="_11wolrr5hq0s" w:colFirst="0" w:colLast="0"/>
      <w:bookmarkStart w:id="1" w:name="_Toc82020076"/>
      <w:bookmarkEnd w:id="0"/>
      <w:r>
        <w:t>For Managers: Dyspraxia</w:t>
      </w:r>
      <w:bookmarkEnd w:id="1"/>
    </w:p>
    <w:p w14:paraId="754A2C28" w14:textId="77777777" w:rsidR="001B5791" w:rsidRDefault="00174F60">
      <w:pPr>
        <w:pStyle w:val="Heading2"/>
      </w:pPr>
      <w:bookmarkStart w:id="2" w:name="_r4stkl42o3bp" w:colFirst="0" w:colLast="0"/>
      <w:bookmarkStart w:id="3" w:name="_Toc82020077"/>
      <w:bookmarkEnd w:id="2"/>
      <w:r>
        <w:t>Further introduction</w:t>
      </w:r>
      <w:bookmarkEnd w:id="3"/>
    </w:p>
    <w:p w14:paraId="398CE00F" w14:textId="332D1466" w:rsidR="001B5791" w:rsidRDefault="00174F60" w:rsidP="00405146">
      <w:r>
        <w:t xml:space="preserve">Dyspraxia is lifelong. It can </w:t>
      </w:r>
      <w:proofErr w:type="gramStart"/>
      <w:r>
        <w:t>impact</w:t>
      </w:r>
      <w:proofErr w:type="gramEnd"/>
      <w:r>
        <w:t xml:space="preserve"> on co-ordination and the organisation of movement. It may also be associated with problems of </w:t>
      </w:r>
      <w:proofErr w:type="gramStart"/>
      <w:r>
        <w:t>perception</w:t>
      </w:r>
      <w:proofErr w:type="gramEnd"/>
      <w:r>
        <w:t xml:space="preserve">, language and thought.  Students with dyspraxia may have difficulties communicating and organising mathematical information, speed of processing, and concentration. It should </w:t>
      </w:r>
      <w:proofErr w:type="gramStart"/>
      <w:r>
        <w:t>be recognised</w:t>
      </w:r>
      <w:proofErr w:type="gramEnd"/>
      <w:r>
        <w:t xml:space="preserve"> that dyspraxia may present along a spectrum of difficulties meaning individual strength</w:t>
      </w:r>
      <w:r w:rsidR="00291ACF">
        <w:t>s</w:t>
      </w:r>
      <w:r>
        <w:t xml:space="preserve"> and weaknesses may vary.</w:t>
      </w:r>
    </w:p>
    <w:sdt>
      <w:sdtPr>
        <w:rPr>
          <w:rFonts w:ascii="Arial" w:eastAsia="Arial" w:hAnsi="Arial" w:cs="Arial"/>
          <w:color w:val="auto"/>
          <w:sz w:val="24"/>
          <w:szCs w:val="24"/>
          <w:lang w:val="en-GB" w:eastAsia="en-GB"/>
        </w:rPr>
        <w:id w:val="1870879750"/>
        <w:docPartObj>
          <w:docPartGallery w:val="Table of Contents"/>
          <w:docPartUnique/>
        </w:docPartObj>
      </w:sdtPr>
      <w:sdtEndPr>
        <w:rPr>
          <w:b/>
          <w:bCs/>
          <w:noProof/>
        </w:rPr>
      </w:sdtEndPr>
      <w:sdtContent>
        <w:p w14:paraId="2B7C67CE" w14:textId="642D4522" w:rsidR="000838DF" w:rsidRDefault="000838DF">
          <w:pPr>
            <w:pStyle w:val="TOCHeading"/>
          </w:pPr>
          <w:r>
            <w:t>Contents</w:t>
          </w:r>
        </w:p>
        <w:p w14:paraId="1605D1B6" w14:textId="336B028B" w:rsidR="0090739C" w:rsidRDefault="000838DF">
          <w:pPr>
            <w:pStyle w:val="TOC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2020076" w:history="1">
            <w:r w:rsidR="0090739C" w:rsidRPr="00AF6E59">
              <w:rPr>
                <w:rStyle w:val="Hyperlink"/>
                <w:noProof/>
              </w:rPr>
              <w:t>For Managers: Dyspraxia</w:t>
            </w:r>
            <w:r w:rsidR="0090739C">
              <w:rPr>
                <w:noProof/>
                <w:webHidden/>
              </w:rPr>
              <w:tab/>
            </w:r>
            <w:r w:rsidR="0090739C">
              <w:rPr>
                <w:noProof/>
                <w:webHidden/>
              </w:rPr>
              <w:fldChar w:fldCharType="begin"/>
            </w:r>
            <w:r w:rsidR="0090739C">
              <w:rPr>
                <w:noProof/>
                <w:webHidden/>
              </w:rPr>
              <w:instrText xml:space="preserve"> PAGEREF _Toc82020076 \h </w:instrText>
            </w:r>
            <w:r w:rsidR="0090739C">
              <w:rPr>
                <w:noProof/>
                <w:webHidden/>
              </w:rPr>
            </w:r>
            <w:r w:rsidR="0090739C">
              <w:rPr>
                <w:noProof/>
                <w:webHidden/>
              </w:rPr>
              <w:fldChar w:fldCharType="separate"/>
            </w:r>
            <w:r w:rsidR="00622E1E">
              <w:rPr>
                <w:noProof/>
                <w:webHidden/>
              </w:rPr>
              <w:t>1</w:t>
            </w:r>
            <w:r w:rsidR="0090739C">
              <w:rPr>
                <w:noProof/>
                <w:webHidden/>
              </w:rPr>
              <w:fldChar w:fldCharType="end"/>
            </w:r>
          </w:hyperlink>
        </w:p>
        <w:p w14:paraId="784AF7E6" w14:textId="573DC6B8" w:rsidR="0090739C" w:rsidRDefault="0090739C">
          <w:pPr>
            <w:pStyle w:val="TOC2"/>
            <w:tabs>
              <w:tab w:val="right" w:leader="dot" w:pos="9736"/>
            </w:tabs>
            <w:rPr>
              <w:rFonts w:asciiTheme="minorHAnsi" w:eastAsiaTheme="minorEastAsia" w:hAnsiTheme="minorHAnsi" w:cstheme="minorBidi"/>
              <w:noProof/>
              <w:sz w:val="22"/>
              <w:szCs w:val="22"/>
            </w:rPr>
          </w:pPr>
          <w:hyperlink w:anchor="_Toc82020077" w:history="1">
            <w:r w:rsidRPr="00AF6E59">
              <w:rPr>
                <w:rStyle w:val="Hyperlink"/>
                <w:noProof/>
              </w:rPr>
              <w:t>Further introduction</w:t>
            </w:r>
            <w:r>
              <w:rPr>
                <w:noProof/>
                <w:webHidden/>
              </w:rPr>
              <w:tab/>
            </w:r>
            <w:r>
              <w:rPr>
                <w:noProof/>
                <w:webHidden/>
              </w:rPr>
              <w:fldChar w:fldCharType="begin"/>
            </w:r>
            <w:r>
              <w:rPr>
                <w:noProof/>
                <w:webHidden/>
              </w:rPr>
              <w:instrText xml:space="preserve"> PAGEREF _Toc82020077 \h </w:instrText>
            </w:r>
            <w:r>
              <w:rPr>
                <w:noProof/>
                <w:webHidden/>
              </w:rPr>
            </w:r>
            <w:r>
              <w:rPr>
                <w:noProof/>
                <w:webHidden/>
              </w:rPr>
              <w:fldChar w:fldCharType="separate"/>
            </w:r>
            <w:r w:rsidR="00622E1E">
              <w:rPr>
                <w:noProof/>
                <w:webHidden/>
              </w:rPr>
              <w:t>1</w:t>
            </w:r>
            <w:r>
              <w:rPr>
                <w:noProof/>
                <w:webHidden/>
              </w:rPr>
              <w:fldChar w:fldCharType="end"/>
            </w:r>
          </w:hyperlink>
        </w:p>
        <w:p w14:paraId="6F152904" w14:textId="4FA924EF" w:rsidR="0090739C" w:rsidRDefault="0090739C">
          <w:pPr>
            <w:pStyle w:val="TOC3"/>
            <w:tabs>
              <w:tab w:val="right" w:leader="dot" w:pos="9736"/>
            </w:tabs>
            <w:rPr>
              <w:rFonts w:asciiTheme="minorHAnsi" w:eastAsiaTheme="minorEastAsia" w:hAnsiTheme="minorHAnsi" w:cstheme="minorBidi"/>
              <w:noProof/>
              <w:sz w:val="22"/>
              <w:szCs w:val="22"/>
            </w:rPr>
          </w:pPr>
          <w:hyperlink w:anchor="_Toc82020078" w:history="1">
            <w:r w:rsidRPr="00AF6E59">
              <w:rPr>
                <w:rStyle w:val="Hyperlink"/>
                <w:noProof/>
              </w:rPr>
              <w:t>Challenges and strengths in academic courses</w:t>
            </w:r>
            <w:r>
              <w:rPr>
                <w:noProof/>
                <w:webHidden/>
              </w:rPr>
              <w:tab/>
            </w:r>
            <w:r>
              <w:rPr>
                <w:noProof/>
                <w:webHidden/>
              </w:rPr>
              <w:fldChar w:fldCharType="begin"/>
            </w:r>
            <w:r>
              <w:rPr>
                <w:noProof/>
                <w:webHidden/>
              </w:rPr>
              <w:instrText xml:space="preserve"> PAGEREF _Toc82020078 \h </w:instrText>
            </w:r>
            <w:r>
              <w:rPr>
                <w:noProof/>
                <w:webHidden/>
              </w:rPr>
            </w:r>
            <w:r>
              <w:rPr>
                <w:noProof/>
                <w:webHidden/>
              </w:rPr>
              <w:fldChar w:fldCharType="separate"/>
            </w:r>
            <w:r w:rsidR="00622E1E">
              <w:rPr>
                <w:noProof/>
                <w:webHidden/>
              </w:rPr>
              <w:t>1</w:t>
            </w:r>
            <w:r>
              <w:rPr>
                <w:noProof/>
                <w:webHidden/>
              </w:rPr>
              <w:fldChar w:fldCharType="end"/>
            </w:r>
          </w:hyperlink>
        </w:p>
        <w:p w14:paraId="19D35F0A" w14:textId="7B465EE0" w:rsidR="0090739C" w:rsidRDefault="0090739C">
          <w:pPr>
            <w:pStyle w:val="TOC2"/>
            <w:tabs>
              <w:tab w:val="right" w:leader="dot" w:pos="9736"/>
            </w:tabs>
            <w:rPr>
              <w:rFonts w:asciiTheme="minorHAnsi" w:eastAsiaTheme="minorEastAsia" w:hAnsiTheme="minorHAnsi" w:cstheme="minorBidi"/>
              <w:noProof/>
              <w:sz w:val="22"/>
              <w:szCs w:val="22"/>
            </w:rPr>
          </w:pPr>
          <w:hyperlink w:anchor="_Toc82020079" w:history="1">
            <w:r w:rsidRPr="00AF6E59">
              <w:rPr>
                <w:rStyle w:val="Hyperlink"/>
                <w:noProof/>
              </w:rPr>
              <w:t>Recommended provision</w:t>
            </w:r>
            <w:r>
              <w:rPr>
                <w:noProof/>
                <w:webHidden/>
              </w:rPr>
              <w:tab/>
            </w:r>
            <w:r>
              <w:rPr>
                <w:noProof/>
                <w:webHidden/>
              </w:rPr>
              <w:fldChar w:fldCharType="begin"/>
            </w:r>
            <w:r>
              <w:rPr>
                <w:noProof/>
                <w:webHidden/>
              </w:rPr>
              <w:instrText xml:space="preserve"> PAGEREF _Toc82020079 \h </w:instrText>
            </w:r>
            <w:r>
              <w:rPr>
                <w:noProof/>
                <w:webHidden/>
              </w:rPr>
            </w:r>
            <w:r>
              <w:rPr>
                <w:noProof/>
                <w:webHidden/>
              </w:rPr>
              <w:fldChar w:fldCharType="separate"/>
            </w:r>
            <w:r w:rsidR="00622E1E">
              <w:rPr>
                <w:noProof/>
                <w:webHidden/>
              </w:rPr>
              <w:t>2</w:t>
            </w:r>
            <w:r>
              <w:rPr>
                <w:noProof/>
                <w:webHidden/>
              </w:rPr>
              <w:fldChar w:fldCharType="end"/>
            </w:r>
          </w:hyperlink>
        </w:p>
        <w:p w14:paraId="5CF1BB5A" w14:textId="45252FE8" w:rsidR="0090739C" w:rsidRDefault="0090739C">
          <w:pPr>
            <w:pStyle w:val="TOC3"/>
            <w:tabs>
              <w:tab w:val="right" w:leader="dot" w:pos="9736"/>
            </w:tabs>
            <w:rPr>
              <w:rFonts w:asciiTheme="minorHAnsi" w:eastAsiaTheme="minorEastAsia" w:hAnsiTheme="minorHAnsi" w:cstheme="minorBidi"/>
              <w:noProof/>
              <w:sz w:val="22"/>
              <w:szCs w:val="22"/>
            </w:rPr>
          </w:pPr>
          <w:hyperlink w:anchor="_Toc82020080" w:history="1">
            <w:r w:rsidRPr="00AF6E59">
              <w:rPr>
                <w:rStyle w:val="Hyperlink"/>
                <w:noProof/>
              </w:rPr>
              <w:t>Equipment and software</w:t>
            </w:r>
            <w:r>
              <w:rPr>
                <w:noProof/>
                <w:webHidden/>
              </w:rPr>
              <w:tab/>
            </w:r>
            <w:r>
              <w:rPr>
                <w:noProof/>
                <w:webHidden/>
              </w:rPr>
              <w:fldChar w:fldCharType="begin"/>
            </w:r>
            <w:r>
              <w:rPr>
                <w:noProof/>
                <w:webHidden/>
              </w:rPr>
              <w:instrText xml:space="preserve"> PAGEREF _Toc82020080 \h </w:instrText>
            </w:r>
            <w:r>
              <w:rPr>
                <w:noProof/>
                <w:webHidden/>
              </w:rPr>
            </w:r>
            <w:r>
              <w:rPr>
                <w:noProof/>
                <w:webHidden/>
              </w:rPr>
              <w:fldChar w:fldCharType="separate"/>
            </w:r>
            <w:r w:rsidR="00622E1E">
              <w:rPr>
                <w:noProof/>
                <w:webHidden/>
              </w:rPr>
              <w:t>2</w:t>
            </w:r>
            <w:r>
              <w:rPr>
                <w:noProof/>
                <w:webHidden/>
              </w:rPr>
              <w:fldChar w:fldCharType="end"/>
            </w:r>
          </w:hyperlink>
        </w:p>
        <w:p w14:paraId="40AD58CB" w14:textId="5DCA8C02" w:rsidR="0090739C" w:rsidRDefault="0090739C">
          <w:pPr>
            <w:pStyle w:val="TOC3"/>
            <w:tabs>
              <w:tab w:val="right" w:leader="dot" w:pos="9736"/>
            </w:tabs>
            <w:rPr>
              <w:rFonts w:asciiTheme="minorHAnsi" w:eastAsiaTheme="minorEastAsia" w:hAnsiTheme="minorHAnsi" w:cstheme="minorBidi"/>
              <w:noProof/>
              <w:sz w:val="22"/>
              <w:szCs w:val="22"/>
            </w:rPr>
          </w:pPr>
          <w:hyperlink w:anchor="_Toc82020081" w:history="1">
            <w:r w:rsidRPr="00AF6E59">
              <w:rPr>
                <w:rStyle w:val="Hyperlink"/>
                <w:noProof/>
              </w:rPr>
              <w:t>Physical learning environment</w:t>
            </w:r>
            <w:r>
              <w:rPr>
                <w:noProof/>
                <w:webHidden/>
              </w:rPr>
              <w:tab/>
            </w:r>
            <w:r>
              <w:rPr>
                <w:noProof/>
                <w:webHidden/>
              </w:rPr>
              <w:fldChar w:fldCharType="begin"/>
            </w:r>
            <w:r>
              <w:rPr>
                <w:noProof/>
                <w:webHidden/>
              </w:rPr>
              <w:instrText xml:space="preserve"> PAGEREF _Toc82020081 \h </w:instrText>
            </w:r>
            <w:r>
              <w:rPr>
                <w:noProof/>
                <w:webHidden/>
              </w:rPr>
            </w:r>
            <w:r>
              <w:rPr>
                <w:noProof/>
                <w:webHidden/>
              </w:rPr>
              <w:fldChar w:fldCharType="separate"/>
            </w:r>
            <w:r w:rsidR="00622E1E">
              <w:rPr>
                <w:noProof/>
                <w:webHidden/>
              </w:rPr>
              <w:t>2</w:t>
            </w:r>
            <w:r>
              <w:rPr>
                <w:noProof/>
                <w:webHidden/>
              </w:rPr>
              <w:fldChar w:fldCharType="end"/>
            </w:r>
          </w:hyperlink>
        </w:p>
        <w:p w14:paraId="55342934" w14:textId="049ADEB9" w:rsidR="0090739C" w:rsidRDefault="0090739C">
          <w:pPr>
            <w:pStyle w:val="TOC3"/>
            <w:tabs>
              <w:tab w:val="right" w:leader="dot" w:pos="9736"/>
            </w:tabs>
            <w:rPr>
              <w:rFonts w:asciiTheme="minorHAnsi" w:eastAsiaTheme="minorEastAsia" w:hAnsiTheme="minorHAnsi" w:cstheme="minorBidi"/>
              <w:noProof/>
              <w:sz w:val="22"/>
              <w:szCs w:val="22"/>
            </w:rPr>
          </w:pPr>
          <w:hyperlink w:anchor="_Toc82020082" w:history="1">
            <w:r w:rsidRPr="00AF6E59">
              <w:rPr>
                <w:rStyle w:val="Hyperlink"/>
                <w:noProof/>
              </w:rPr>
              <w:t>Online learning environment</w:t>
            </w:r>
            <w:r>
              <w:rPr>
                <w:noProof/>
                <w:webHidden/>
              </w:rPr>
              <w:tab/>
            </w:r>
            <w:r>
              <w:rPr>
                <w:noProof/>
                <w:webHidden/>
              </w:rPr>
              <w:fldChar w:fldCharType="begin"/>
            </w:r>
            <w:r>
              <w:rPr>
                <w:noProof/>
                <w:webHidden/>
              </w:rPr>
              <w:instrText xml:space="preserve"> PAGEREF _Toc82020082 \h </w:instrText>
            </w:r>
            <w:r>
              <w:rPr>
                <w:noProof/>
                <w:webHidden/>
              </w:rPr>
            </w:r>
            <w:r>
              <w:rPr>
                <w:noProof/>
                <w:webHidden/>
              </w:rPr>
              <w:fldChar w:fldCharType="separate"/>
            </w:r>
            <w:r w:rsidR="00622E1E">
              <w:rPr>
                <w:noProof/>
                <w:webHidden/>
              </w:rPr>
              <w:t>2</w:t>
            </w:r>
            <w:r>
              <w:rPr>
                <w:noProof/>
                <w:webHidden/>
              </w:rPr>
              <w:fldChar w:fldCharType="end"/>
            </w:r>
          </w:hyperlink>
        </w:p>
        <w:p w14:paraId="4D1D9857" w14:textId="0C5A0C66" w:rsidR="0090739C" w:rsidRDefault="0090739C">
          <w:pPr>
            <w:pStyle w:val="TOC3"/>
            <w:tabs>
              <w:tab w:val="right" w:leader="dot" w:pos="9736"/>
            </w:tabs>
            <w:rPr>
              <w:rFonts w:asciiTheme="minorHAnsi" w:eastAsiaTheme="minorEastAsia" w:hAnsiTheme="minorHAnsi" w:cstheme="minorBidi"/>
              <w:noProof/>
              <w:sz w:val="22"/>
              <w:szCs w:val="22"/>
            </w:rPr>
          </w:pPr>
          <w:hyperlink w:anchor="_Toc82020083" w:history="1">
            <w:r w:rsidRPr="00AF6E59">
              <w:rPr>
                <w:rStyle w:val="Hyperlink"/>
                <w:noProof/>
              </w:rPr>
              <w:t>Additional/alternative provision</w:t>
            </w:r>
            <w:r>
              <w:rPr>
                <w:noProof/>
                <w:webHidden/>
              </w:rPr>
              <w:tab/>
            </w:r>
            <w:r>
              <w:rPr>
                <w:noProof/>
                <w:webHidden/>
              </w:rPr>
              <w:fldChar w:fldCharType="begin"/>
            </w:r>
            <w:r>
              <w:rPr>
                <w:noProof/>
                <w:webHidden/>
              </w:rPr>
              <w:instrText xml:space="preserve"> PAGEREF _Toc82020083 \h </w:instrText>
            </w:r>
            <w:r>
              <w:rPr>
                <w:noProof/>
                <w:webHidden/>
              </w:rPr>
            </w:r>
            <w:r>
              <w:rPr>
                <w:noProof/>
                <w:webHidden/>
              </w:rPr>
              <w:fldChar w:fldCharType="separate"/>
            </w:r>
            <w:r w:rsidR="00622E1E">
              <w:rPr>
                <w:noProof/>
                <w:webHidden/>
              </w:rPr>
              <w:t>2</w:t>
            </w:r>
            <w:r>
              <w:rPr>
                <w:noProof/>
                <w:webHidden/>
              </w:rPr>
              <w:fldChar w:fldCharType="end"/>
            </w:r>
          </w:hyperlink>
        </w:p>
        <w:p w14:paraId="036A2364" w14:textId="3E823CB9" w:rsidR="0090739C" w:rsidRDefault="0090739C">
          <w:pPr>
            <w:pStyle w:val="TOC3"/>
            <w:tabs>
              <w:tab w:val="right" w:leader="dot" w:pos="9736"/>
            </w:tabs>
            <w:rPr>
              <w:rFonts w:asciiTheme="minorHAnsi" w:eastAsiaTheme="minorEastAsia" w:hAnsiTheme="minorHAnsi" w:cstheme="minorBidi"/>
              <w:noProof/>
              <w:sz w:val="22"/>
              <w:szCs w:val="22"/>
            </w:rPr>
          </w:pPr>
          <w:hyperlink w:anchor="_Toc82020084" w:history="1">
            <w:r w:rsidRPr="00AF6E59">
              <w:rPr>
                <w:rStyle w:val="Hyperlink"/>
                <w:noProof/>
              </w:rPr>
              <w:t>Tutor training</w:t>
            </w:r>
            <w:r>
              <w:rPr>
                <w:noProof/>
                <w:webHidden/>
              </w:rPr>
              <w:tab/>
            </w:r>
            <w:r>
              <w:rPr>
                <w:noProof/>
                <w:webHidden/>
              </w:rPr>
              <w:fldChar w:fldCharType="begin"/>
            </w:r>
            <w:r>
              <w:rPr>
                <w:noProof/>
                <w:webHidden/>
              </w:rPr>
              <w:instrText xml:space="preserve"> PAGEREF _Toc82020084 \h </w:instrText>
            </w:r>
            <w:r>
              <w:rPr>
                <w:noProof/>
                <w:webHidden/>
              </w:rPr>
            </w:r>
            <w:r>
              <w:rPr>
                <w:noProof/>
                <w:webHidden/>
              </w:rPr>
              <w:fldChar w:fldCharType="separate"/>
            </w:r>
            <w:r w:rsidR="00622E1E">
              <w:rPr>
                <w:noProof/>
                <w:webHidden/>
              </w:rPr>
              <w:t>2</w:t>
            </w:r>
            <w:r>
              <w:rPr>
                <w:noProof/>
                <w:webHidden/>
              </w:rPr>
              <w:fldChar w:fldCharType="end"/>
            </w:r>
          </w:hyperlink>
        </w:p>
        <w:p w14:paraId="19DC6861" w14:textId="7D8CDCA1" w:rsidR="0090739C" w:rsidRDefault="0090739C">
          <w:pPr>
            <w:pStyle w:val="TOC2"/>
            <w:tabs>
              <w:tab w:val="right" w:leader="dot" w:pos="9736"/>
            </w:tabs>
            <w:rPr>
              <w:rFonts w:asciiTheme="minorHAnsi" w:eastAsiaTheme="minorEastAsia" w:hAnsiTheme="minorHAnsi" w:cstheme="minorBidi"/>
              <w:noProof/>
              <w:sz w:val="22"/>
              <w:szCs w:val="22"/>
            </w:rPr>
          </w:pPr>
          <w:hyperlink w:anchor="_Toc82020085" w:history="1">
            <w:r w:rsidRPr="00AF6E59">
              <w:rPr>
                <w:rStyle w:val="Hyperlink"/>
                <w:noProof/>
              </w:rPr>
              <w:t>Working with other university services</w:t>
            </w:r>
            <w:r>
              <w:rPr>
                <w:noProof/>
                <w:webHidden/>
              </w:rPr>
              <w:tab/>
            </w:r>
            <w:r>
              <w:rPr>
                <w:noProof/>
                <w:webHidden/>
              </w:rPr>
              <w:fldChar w:fldCharType="begin"/>
            </w:r>
            <w:r>
              <w:rPr>
                <w:noProof/>
                <w:webHidden/>
              </w:rPr>
              <w:instrText xml:space="preserve"> PAGEREF _Toc82020085 \h </w:instrText>
            </w:r>
            <w:r>
              <w:rPr>
                <w:noProof/>
                <w:webHidden/>
              </w:rPr>
            </w:r>
            <w:r>
              <w:rPr>
                <w:noProof/>
                <w:webHidden/>
              </w:rPr>
              <w:fldChar w:fldCharType="separate"/>
            </w:r>
            <w:r w:rsidR="00622E1E">
              <w:rPr>
                <w:noProof/>
                <w:webHidden/>
              </w:rPr>
              <w:t>2</w:t>
            </w:r>
            <w:r>
              <w:rPr>
                <w:noProof/>
                <w:webHidden/>
              </w:rPr>
              <w:fldChar w:fldCharType="end"/>
            </w:r>
          </w:hyperlink>
        </w:p>
        <w:p w14:paraId="379D1BCB" w14:textId="32571DCE" w:rsidR="0090739C" w:rsidRDefault="0090739C">
          <w:pPr>
            <w:pStyle w:val="TOC2"/>
            <w:tabs>
              <w:tab w:val="right" w:leader="dot" w:pos="9736"/>
            </w:tabs>
            <w:rPr>
              <w:rFonts w:asciiTheme="minorHAnsi" w:eastAsiaTheme="minorEastAsia" w:hAnsiTheme="minorHAnsi" w:cstheme="minorBidi"/>
              <w:noProof/>
              <w:sz w:val="22"/>
              <w:szCs w:val="22"/>
            </w:rPr>
          </w:pPr>
          <w:hyperlink w:anchor="_Toc82020086" w:history="1">
            <w:r w:rsidRPr="00AF6E59">
              <w:rPr>
                <w:rStyle w:val="Hyperlink"/>
                <w:noProof/>
              </w:rPr>
              <w:t>Recommended reading</w:t>
            </w:r>
            <w:r>
              <w:rPr>
                <w:noProof/>
                <w:webHidden/>
              </w:rPr>
              <w:tab/>
            </w:r>
            <w:r>
              <w:rPr>
                <w:noProof/>
                <w:webHidden/>
              </w:rPr>
              <w:fldChar w:fldCharType="begin"/>
            </w:r>
            <w:r>
              <w:rPr>
                <w:noProof/>
                <w:webHidden/>
              </w:rPr>
              <w:instrText xml:space="preserve"> PAGEREF _Toc82020086 \h </w:instrText>
            </w:r>
            <w:r>
              <w:rPr>
                <w:noProof/>
                <w:webHidden/>
              </w:rPr>
            </w:r>
            <w:r>
              <w:rPr>
                <w:noProof/>
                <w:webHidden/>
              </w:rPr>
              <w:fldChar w:fldCharType="separate"/>
            </w:r>
            <w:r w:rsidR="00622E1E">
              <w:rPr>
                <w:noProof/>
                <w:webHidden/>
              </w:rPr>
              <w:t>2</w:t>
            </w:r>
            <w:r>
              <w:rPr>
                <w:noProof/>
                <w:webHidden/>
              </w:rPr>
              <w:fldChar w:fldCharType="end"/>
            </w:r>
          </w:hyperlink>
        </w:p>
        <w:p w14:paraId="5EA70A1F" w14:textId="21400A52" w:rsidR="000838DF" w:rsidRDefault="000838DF">
          <w:r>
            <w:rPr>
              <w:b/>
              <w:bCs/>
              <w:noProof/>
            </w:rPr>
            <w:fldChar w:fldCharType="end"/>
          </w:r>
        </w:p>
      </w:sdtContent>
    </w:sdt>
    <w:p w14:paraId="7AAF4EA7" w14:textId="1D3926A9" w:rsidR="000838DF" w:rsidRDefault="000838DF" w:rsidP="000838DF">
      <w:pPr>
        <w:pStyle w:val="Heading3"/>
      </w:pPr>
      <w:bookmarkStart w:id="4" w:name="_Toc82020078"/>
      <w:r>
        <w:t>Challenges and strengths in academic courses</w:t>
      </w:r>
      <w:bookmarkEnd w:id="4"/>
    </w:p>
    <w:p w14:paraId="6C7C7E15" w14:textId="77777777" w:rsidR="001B5791" w:rsidRDefault="00174F60" w:rsidP="00405146">
      <w:r>
        <w:t xml:space="preserve">The way academic courses are organised may mean that </w:t>
      </w:r>
      <w:proofErr w:type="spellStart"/>
      <w:r>
        <w:t>dyspraxic</w:t>
      </w:r>
      <w:proofErr w:type="spellEnd"/>
      <w:r>
        <w:t xml:space="preserve"> students do have some problems, because of issues to do with:</w:t>
      </w:r>
    </w:p>
    <w:p w14:paraId="7EFDD546" w14:textId="77777777" w:rsidR="001B5791" w:rsidRDefault="00174F60" w:rsidP="00405146">
      <w:pPr>
        <w:pStyle w:val="ListParagraph"/>
        <w:numPr>
          <w:ilvl w:val="0"/>
          <w:numId w:val="5"/>
        </w:numPr>
      </w:pPr>
      <w:r>
        <w:t>Practical work</w:t>
      </w:r>
    </w:p>
    <w:p w14:paraId="6AEBE320" w14:textId="77777777" w:rsidR="001B5791" w:rsidRDefault="00174F60" w:rsidP="00405146">
      <w:pPr>
        <w:pStyle w:val="ListParagraph"/>
        <w:numPr>
          <w:ilvl w:val="0"/>
          <w:numId w:val="5"/>
        </w:numPr>
      </w:pPr>
      <w:r>
        <w:t>Personal organisation</w:t>
      </w:r>
    </w:p>
    <w:p w14:paraId="767536D6" w14:textId="77777777" w:rsidR="001B5791" w:rsidRDefault="00174F60" w:rsidP="00405146">
      <w:pPr>
        <w:pStyle w:val="ListParagraph"/>
        <w:numPr>
          <w:ilvl w:val="0"/>
          <w:numId w:val="5"/>
        </w:numPr>
      </w:pPr>
      <w:r>
        <w:t>Procrastination</w:t>
      </w:r>
    </w:p>
    <w:p w14:paraId="09C5A575" w14:textId="77777777" w:rsidR="001B5791" w:rsidRDefault="00174F60" w:rsidP="00405146">
      <w:pPr>
        <w:pStyle w:val="ListParagraph"/>
        <w:numPr>
          <w:ilvl w:val="0"/>
          <w:numId w:val="5"/>
        </w:numPr>
      </w:pPr>
      <w:r>
        <w:t>Memory and attention span</w:t>
      </w:r>
    </w:p>
    <w:p w14:paraId="7E693AC3" w14:textId="77777777" w:rsidR="001B5791" w:rsidRDefault="00174F60" w:rsidP="00405146">
      <w:pPr>
        <w:pStyle w:val="ListParagraph"/>
        <w:numPr>
          <w:ilvl w:val="0"/>
          <w:numId w:val="5"/>
        </w:numPr>
      </w:pPr>
      <w:r>
        <w:t>Written expression</w:t>
      </w:r>
    </w:p>
    <w:p w14:paraId="26005310" w14:textId="77777777" w:rsidR="001B5791" w:rsidRDefault="00174F60" w:rsidP="00405146">
      <w:pPr>
        <w:pStyle w:val="ListParagraph"/>
        <w:numPr>
          <w:ilvl w:val="0"/>
          <w:numId w:val="5"/>
        </w:numPr>
      </w:pPr>
      <w:r>
        <w:t xml:space="preserve">Visual, </w:t>
      </w:r>
      <w:proofErr w:type="gramStart"/>
      <w:r>
        <w:t>spatial</w:t>
      </w:r>
      <w:proofErr w:type="gramEnd"/>
      <w:r>
        <w:t xml:space="preserve"> and oral skills</w:t>
      </w:r>
    </w:p>
    <w:p w14:paraId="757F48FA" w14:textId="7126C6CD" w:rsidR="001B5791" w:rsidRDefault="00174F60" w:rsidP="00405146">
      <w:proofErr w:type="spellStart"/>
      <w:r>
        <w:t>Dyspraxic</w:t>
      </w:r>
      <w:proofErr w:type="spellEnd"/>
      <w:r>
        <w:t xml:space="preserve"> people often have strengths as well, such as:</w:t>
      </w:r>
    </w:p>
    <w:p w14:paraId="2F1F998E" w14:textId="77777777" w:rsidR="001B5791" w:rsidRDefault="00174F60" w:rsidP="00405146">
      <w:pPr>
        <w:pStyle w:val="ListParagraph"/>
        <w:numPr>
          <w:ilvl w:val="0"/>
          <w:numId w:val="6"/>
        </w:numPr>
      </w:pPr>
      <w:r>
        <w:t>Creativity</w:t>
      </w:r>
    </w:p>
    <w:p w14:paraId="6A52A471" w14:textId="77777777" w:rsidR="001B5791" w:rsidRDefault="00174F60" w:rsidP="00405146">
      <w:pPr>
        <w:pStyle w:val="ListParagraph"/>
        <w:numPr>
          <w:ilvl w:val="0"/>
          <w:numId w:val="6"/>
        </w:numPr>
      </w:pPr>
      <w:r>
        <w:t>Determination</w:t>
      </w:r>
    </w:p>
    <w:p w14:paraId="7F7B644E" w14:textId="77777777" w:rsidR="001B5791" w:rsidRDefault="00174F60" w:rsidP="00405146">
      <w:pPr>
        <w:pStyle w:val="ListParagraph"/>
        <w:numPr>
          <w:ilvl w:val="0"/>
          <w:numId w:val="6"/>
        </w:numPr>
      </w:pPr>
      <w:r>
        <w:t>Motivation</w:t>
      </w:r>
    </w:p>
    <w:p w14:paraId="3BC3FBB3" w14:textId="77777777" w:rsidR="001B5791" w:rsidRDefault="00174F60" w:rsidP="00405146">
      <w:pPr>
        <w:pStyle w:val="ListParagraph"/>
        <w:numPr>
          <w:ilvl w:val="0"/>
          <w:numId w:val="6"/>
        </w:numPr>
      </w:pPr>
      <w:r>
        <w:t>Strategic thinking</w:t>
      </w:r>
    </w:p>
    <w:p w14:paraId="689BC323" w14:textId="0B55F5F1" w:rsidR="001B5791" w:rsidRDefault="00174F60" w:rsidP="00405146">
      <w:pPr>
        <w:pStyle w:val="ListParagraph"/>
        <w:numPr>
          <w:ilvl w:val="0"/>
          <w:numId w:val="6"/>
        </w:numPr>
      </w:pPr>
      <w:r>
        <w:t>Problem-solving</w:t>
      </w:r>
    </w:p>
    <w:p w14:paraId="7BC8C523" w14:textId="77777777" w:rsidR="000838DF" w:rsidRDefault="000838DF" w:rsidP="000838DF"/>
    <w:p w14:paraId="3A9A1000" w14:textId="77777777" w:rsidR="001B5791" w:rsidRDefault="00174F60">
      <w:pPr>
        <w:pStyle w:val="Heading2"/>
      </w:pPr>
      <w:bookmarkStart w:id="5" w:name="_rmy82zy37us1" w:colFirst="0" w:colLast="0"/>
      <w:bookmarkStart w:id="6" w:name="_Toc82020079"/>
      <w:bookmarkEnd w:id="5"/>
      <w:r>
        <w:lastRenderedPageBreak/>
        <w:t>Recommended provision</w:t>
      </w:r>
      <w:bookmarkEnd w:id="6"/>
    </w:p>
    <w:p w14:paraId="43649443" w14:textId="77777777" w:rsidR="001B5791" w:rsidRDefault="00174F60">
      <w:pPr>
        <w:pStyle w:val="Heading3"/>
      </w:pPr>
      <w:bookmarkStart w:id="7" w:name="_hpsi56br6lmw" w:colFirst="0" w:colLast="0"/>
      <w:bookmarkStart w:id="8" w:name="_Toc82020080"/>
      <w:bookmarkEnd w:id="7"/>
      <w:r>
        <w:t>Equipment and software</w:t>
      </w:r>
      <w:bookmarkEnd w:id="8"/>
    </w:p>
    <w:p w14:paraId="04989407" w14:textId="2A460A25" w:rsidR="001B5791" w:rsidRDefault="00174F60">
      <w:pPr>
        <w:numPr>
          <w:ilvl w:val="0"/>
          <w:numId w:val="1"/>
        </w:numPr>
        <w:spacing w:after="0"/>
      </w:pPr>
      <w:proofErr w:type="spellStart"/>
      <w:r>
        <w:t>Dyspraxic</w:t>
      </w:r>
      <w:proofErr w:type="spellEnd"/>
      <w:r>
        <w:t xml:space="preserve"> learners may prefer to type or use speech recognition software. They may </w:t>
      </w:r>
      <w:proofErr w:type="gramStart"/>
      <w:r>
        <w:t>require</w:t>
      </w:r>
      <w:proofErr w:type="gramEnd"/>
      <w:r>
        <w:t xml:space="preserve"> ergonomic </w:t>
      </w:r>
      <w:r w:rsidR="0090739C">
        <w:t>mice, keyboards, desks and chairs designed for their needs.</w:t>
      </w:r>
    </w:p>
    <w:p w14:paraId="6C73812B" w14:textId="2E9D8AB5" w:rsidR="001B5791" w:rsidRDefault="005F550C">
      <w:pPr>
        <w:numPr>
          <w:ilvl w:val="0"/>
          <w:numId w:val="1"/>
        </w:numPr>
        <w:spacing w:after="0"/>
      </w:pPr>
      <w:r>
        <w:t xml:space="preserve">Ergonomic </w:t>
      </w:r>
      <w:r w:rsidR="00174F60">
        <w:t>pens</w:t>
      </w:r>
      <w:r>
        <w:t xml:space="preserve"> </w:t>
      </w:r>
      <w:proofErr w:type="gramStart"/>
      <w:r>
        <w:t>e.g.</w:t>
      </w:r>
      <w:proofErr w:type="gramEnd"/>
      <w:r>
        <w:t xml:space="preserve"> </w:t>
      </w:r>
      <w:proofErr w:type="spellStart"/>
      <w:r w:rsidRPr="005F550C">
        <w:t>Scribolino</w:t>
      </w:r>
      <w:proofErr w:type="spellEnd"/>
      <w:r w:rsidR="00174F60">
        <w:t>,</w:t>
      </w:r>
      <w:r>
        <w:t xml:space="preserve"> </w:t>
      </w:r>
      <w:r w:rsidR="00174F60">
        <w:t>grips</w:t>
      </w:r>
      <w:r>
        <w:t xml:space="preserve">, drawing slopes, flexible curves, drafting tools  </w:t>
      </w:r>
    </w:p>
    <w:p w14:paraId="262F4A68" w14:textId="77777777" w:rsidR="001B5791" w:rsidRDefault="00174F60">
      <w:pPr>
        <w:numPr>
          <w:ilvl w:val="0"/>
          <w:numId w:val="1"/>
        </w:numPr>
        <w:spacing w:after="0"/>
      </w:pPr>
      <w:r>
        <w:t>Graphic pads, pad software, drawing software.</w:t>
      </w:r>
    </w:p>
    <w:p w14:paraId="7F462DF3" w14:textId="1A664C90" w:rsidR="001B5791" w:rsidRDefault="00FA2137">
      <w:pPr>
        <w:numPr>
          <w:ilvl w:val="0"/>
          <w:numId w:val="1"/>
        </w:numPr>
        <w:spacing w:after="0"/>
      </w:pPr>
      <w:r>
        <w:t xml:space="preserve">Software </w:t>
      </w:r>
      <w:r w:rsidR="00174F60">
        <w:t>based equation building applications.</w:t>
      </w:r>
    </w:p>
    <w:p w14:paraId="425DCFFE" w14:textId="77777777" w:rsidR="001B5791" w:rsidRDefault="00174F60">
      <w:pPr>
        <w:numPr>
          <w:ilvl w:val="0"/>
          <w:numId w:val="1"/>
        </w:numPr>
        <w:spacing w:after="0"/>
      </w:pPr>
      <w:r>
        <w:t>Square paper</w:t>
      </w:r>
    </w:p>
    <w:p w14:paraId="240121E9" w14:textId="77777777" w:rsidR="001B5791" w:rsidRDefault="00174F60">
      <w:pPr>
        <w:numPr>
          <w:ilvl w:val="0"/>
          <w:numId w:val="1"/>
        </w:numPr>
        <w:spacing w:after="0"/>
      </w:pPr>
      <w:r>
        <w:t>Time management apps and diaries.</w:t>
      </w:r>
    </w:p>
    <w:p w14:paraId="5A7EAAEE" w14:textId="77777777" w:rsidR="001B5791" w:rsidRDefault="00174F60">
      <w:pPr>
        <w:numPr>
          <w:ilvl w:val="0"/>
          <w:numId w:val="1"/>
        </w:numPr>
      </w:pPr>
      <w:r>
        <w:t>Dividers and coloured tabs to support organisation</w:t>
      </w:r>
    </w:p>
    <w:p w14:paraId="48704AA5" w14:textId="77777777" w:rsidR="001B5791" w:rsidRDefault="00174F60">
      <w:pPr>
        <w:pStyle w:val="Heading3"/>
      </w:pPr>
      <w:bookmarkStart w:id="9" w:name="_lpp4jyt2u0wm" w:colFirst="0" w:colLast="0"/>
      <w:bookmarkStart w:id="10" w:name="_Toc82020081"/>
      <w:bookmarkEnd w:id="9"/>
      <w:r>
        <w:t>Physical learning environment</w:t>
      </w:r>
      <w:bookmarkEnd w:id="10"/>
    </w:p>
    <w:p w14:paraId="16EC8225" w14:textId="77777777" w:rsidR="001B5791" w:rsidRDefault="00174F60">
      <w:r>
        <w:t xml:space="preserve">All work areas need to be well spaced, easily </w:t>
      </w:r>
      <w:proofErr w:type="gramStart"/>
      <w:r>
        <w:t>accessible</w:t>
      </w:r>
      <w:proofErr w:type="gramEnd"/>
      <w:r>
        <w:t xml:space="preserve"> and uncluttered. Quiet working areas are preferable.</w:t>
      </w:r>
    </w:p>
    <w:p w14:paraId="0A4995FE" w14:textId="77777777" w:rsidR="001B5791" w:rsidRDefault="00174F60">
      <w:pPr>
        <w:pStyle w:val="Heading3"/>
      </w:pPr>
      <w:bookmarkStart w:id="11" w:name="_obgymsm7a15y" w:colFirst="0" w:colLast="0"/>
      <w:bookmarkStart w:id="12" w:name="_Toc82020082"/>
      <w:bookmarkEnd w:id="11"/>
      <w:r>
        <w:t>Online learning environment</w:t>
      </w:r>
      <w:bookmarkEnd w:id="12"/>
    </w:p>
    <w:p w14:paraId="440BEEDD" w14:textId="77777777" w:rsidR="001B5791" w:rsidRDefault="00174F60">
      <w:r>
        <w:t xml:space="preserve">Because of difficulties with handwriting, </w:t>
      </w:r>
      <w:proofErr w:type="spellStart"/>
      <w:r>
        <w:t>dyspraxic</w:t>
      </w:r>
      <w:proofErr w:type="spellEnd"/>
      <w:r>
        <w:t xml:space="preserve"> students may prefer to use assistive technology. Graphic pads linked to maths writing software can help communication and readability. Some learners will use speech recognition software and may wish to use headphones. Note taking can be difficult so prepared resources are essential.</w:t>
      </w:r>
    </w:p>
    <w:p w14:paraId="18D779F7" w14:textId="77777777" w:rsidR="001B5791" w:rsidRDefault="00174F60">
      <w:pPr>
        <w:pStyle w:val="Heading3"/>
      </w:pPr>
      <w:bookmarkStart w:id="13" w:name="_3vij36bwcuvk" w:colFirst="0" w:colLast="0"/>
      <w:bookmarkStart w:id="14" w:name="_Toc82020083"/>
      <w:bookmarkEnd w:id="13"/>
      <w:r>
        <w:t>Additional/alternative provision</w:t>
      </w:r>
      <w:bookmarkEnd w:id="14"/>
    </w:p>
    <w:p w14:paraId="1D6EBEDE" w14:textId="77777777" w:rsidR="001B5791" w:rsidRDefault="00174F60">
      <w:r>
        <w:t xml:space="preserve">Think about </w:t>
      </w:r>
      <w:proofErr w:type="gramStart"/>
      <w:r>
        <w:t>providing</w:t>
      </w:r>
      <w:proofErr w:type="gramEnd"/>
      <w:r>
        <w:t xml:space="preserve"> 1:1 support.</w:t>
      </w:r>
    </w:p>
    <w:p w14:paraId="3C9CFEB9" w14:textId="77777777" w:rsidR="001B5791" w:rsidRDefault="00174F60">
      <w:pPr>
        <w:pStyle w:val="Heading3"/>
      </w:pPr>
      <w:bookmarkStart w:id="15" w:name="_wqhyl6ea4chw" w:colFirst="0" w:colLast="0"/>
      <w:bookmarkStart w:id="16" w:name="_Toc82020084"/>
      <w:bookmarkEnd w:id="15"/>
      <w:r>
        <w:t>Tutor training</w:t>
      </w:r>
      <w:bookmarkEnd w:id="16"/>
    </w:p>
    <w:p w14:paraId="6DE4E242" w14:textId="77777777" w:rsidR="001B5791" w:rsidRDefault="00174F60">
      <w:r>
        <w:t xml:space="preserve">We recommend that you include a discussion on these Manager and Tutor leaflets in tutor training at your institution. Over the coming years, accessibility training will become an important feature of maths support tutor training at local and national levels. For further information on tutor training, contact your maths support network. </w:t>
      </w:r>
    </w:p>
    <w:p w14:paraId="00C90321" w14:textId="77777777" w:rsidR="001B5791" w:rsidRDefault="00174F60">
      <w:pPr>
        <w:pStyle w:val="Heading2"/>
      </w:pPr>
      <w:bookmarkStart w:id="17" w:name="_jdg11jwwkdtz" w:colFirst="0" w:colLast="0"/>
      <w:bookmarkStart w:id="18" w:name="_Toc82020085"/>
      <w:bookmarkEnd w:id="17"/>
      <w:r>
        <w:t>Working with other university services</w:t>
      </w:r>
      <w:bookmarkEnd w:id="18"/>
    </w:p>
    <w:p w14:paraId="3A89B3EC" w14:textId="202742A4" w:rsidR="001B5791" w:rsidRDefault="00174F60">
      <w:r>
        <w:t>It is important to know the Disability Department in your institution who can supply further details about dyspraxia.</w:t>
      </w:r>
    </w:p>
    <w:p w14:paraId="4FC841A5" w14:textId="77777777" w:rsidR="001B5791" w:rsidRDefault="00174F60">
      <w:pPr>
        <w:numPr>
          <w:ilvl w:val="0"/>
          <w:numId w:val="2"/>
        </w:numPr>
      </w:pPr>
      <w:r>
        <w:t>You should have information leaflets about the Disability Department available for students in your centre and vice versa.</w:t>
      </w:r>
    </w:p>
    <w:p w14:paraId="508B453C" w14:textId="77777777" w:rsidR="001B5791" w:rsidRDefault="00174F60">
      <w:pPr>
        <w:numPr>
          <w:ilvl w:val="0"/>
          <w:numId w:val="2"/>
        </w:numPr>
      </w:pPr>
      <w:r>
        <w:t xml:space="preserve">The Disability Department may also be able to recommend that other students use your maths support centre. </w:t>
      </w:r>
    </w:p>
    <w:p w14:paraId="09EBF707" w14:textId="77777777" w:rsidR="001B5791" w:rsidRDefault="00174F60">
      <w:pPr>
        <w:numPr>
          <w:ilvl w:val="0"/>
          <w:numId w:val="2"/>
        </w:numPr>
      </w:pPr>
      <w:r>
        <w:t xml:space="preserve">If you think a student in your centre has dyspraxia, you should encourage and support the student to </w:t>
      </w:r>
      <w:proofErr w:type="gramStart"/>
      <w:r>
        <w:t>make contact with</w:t>
      </w:r>
      <w:proofErr w:type="gramEnd"/>
      <w:r>
        <w:t xml:space="preserve"> the relevant Disability Department in your institution.</w:t>
      </w:r>
    </w:p>
    <w:p w14:paraId="3C706E0F" w14:textId="222E75AE" w:rsidR="001B5791" w:rsidRDefault="00174F60">
      <w:pPr>
        <w:pStyle w:val="Heading2"/>
      </w:pPr>
      <w:bookmarkStart w:id="19" w:name="_cdcnidm7byv8" w:colFirst="0" w:colLast="0"/>
      <w:bookmarkStart w:id="20" w:name="_Toc82020086"/>
      <w:bookmarkEnd w:id="19"/>
      <w:r>
        <w:t>Recommend</w:t>
      </w:r>
      <w:r w:rsidR="00072B09">
        <w:t>ed</w:t>
      </w:r>
      <w:r>
        <w:t xml:space="preserve"> reading</w:t>
      </w:r>
      <w:bookmarkEnd w:id="20"/>
    </w:p>
    <w:p w14:paraId="403AF6DD" w14:textId="77777777" w:rsidR="001B5791" w:rsidRDefault="00174F60">
      <w:pPr>
        <w:spacing w:before="200"/>
      </w:pPr>
      <w:r>
        <w:t>Yeo, D. (2008) Dyslexia, Dyspraxia and Mathematics. John Wiley. Oxon.</w:t>
      </w:r>
    </w:p>
    <w:p w14:paraId="4B08579E" w14:textId="19A8677B" w:rsidR="001B5791" w:rsidRDefault="00174F60">
      <w:pPr>
        <w:spacing w:before="200"/>
      </w:pPr>
      <w:r>
        <w:t>Trott C. (2009) Dyscalculia in Pollak D (ED) Neurodiversity in Higher Education: positive responses to specific learning difficulties, Wiley Blackwell, Chichester</w:t>
      </w:r>
    </w:p>
    <w:sectPr w:rsidR="001B5791" w:rsidSect="00405146">
      <w:headerReference w:type="default" r:id="rId8"/>
      <w:pgSz w:w="11906" w:h="16838"/>
      <w:pgMar w:top="1080" w:right="1080" w:bottom="1080" w:left="108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11E33" w14:textId="77777777" w:rsidR="00405146" w:rsidRDefault="00405146" w:rsidP="00405146">
      <w:pPr>
        <w:spacing w:after="0" w:line="240" w:lineRule="auto"/>
      </w:pPr>
      <w:r>
        <w:separator/>
      </w:r>
    </w:p>
  </w:endnote>
  <w:endnote w:type="continuationSeparator" w:id="0">
    <w:p w14:paraId="7D1B4165" w14:textId="77777777" w:rsidR="00405146" w:rsidRDefault="00405146" w:rsidP="0040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3DBE4" w14:textId="77777777" w:rsidR="00405146" w:rsidRDefault="00405146" w:rsidP="00405146">
      <w:pPr>
        <w:spacing w:after="0" w:line="240" w:lineRule="auto"/>
      </w:pPr>
      <w:r>
        <w:separator/>
      </w:r>
    </w:p>
  </w:footnote>
  <w:footnote w:type="continuationSeparator" w:id="0">
    <w:p w14:paraId="2BD4F9EC" w14:textId="77777777" w:rsidR="00405146" w:rsidRDefault="00405146" w:rsidP="00405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D0C1C" w14:textId="616DC3C2" w:rsidR="00405146" w:rsidRDefault="00405146" w:rsidP="00405146">
    <w:pPr>
      <w:pStyle w:val="Header"/>
      <w:jc w:val="right"/>
    </w:pPr>
    <w:r>
      <w:rPr>
        <w:noProof/>
      </w:rPr>
      <w:drawing>
        <wp:inline distT="0" distB="0" distL="0" distR="0" wp14:anchorId="4AFBDF1D" wp14:editId="3BAB3C1E">
          <wp:extent cx="1945472" cy="757238"/>
          <wp:effectExtent l="0" t="0" r="0" b="5080"/>
          <wp:docPr id="1" name="image1.jpg" descr="sigma network for excellence in mathematics and statistics support logo"/>
          <wp:cNvGraphicFramePr/>
          <a:graphic xmlns:a="http://schemas.openxmlformats.org/drawingml/2006/main">
            <a:graphicData uri="http://schemas.openxmlformats.org/drawingml/2006/picture">
              <pic:pic xmlns:pic="http://schemas.openxmlformats.org/drawingml/2006/picture">
                <pic:nvPicPr>
                  <pic:cNvPr id="0" name="image1.jpg" descr="sigma network for excellence in mathematics and statistics support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45472"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B1060"/>
    <w:multiLevelType w:val="multilevel"/>
    <w:tmpl w:val="CE94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2A626E"/>
    <w:multiLevelType w:val="multilevel"/>
    <w:tmpl w:val="E25EE64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E2DDE"/>
    <w:multiLevelType w:val="multilevel"/>
    <w:tmpl w:val="BBA4132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BD568F"/>
    <w:multiLevelType w:val="multilevel"/>
    <w:tmpl w:val="C80E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6B18D8"/>
    <w:multiLevelType w:val="hybridMultilevel"/>
    <w:tmpl w:val="73D08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42659"/>
    <w:multiLevelType w:val="hybridMultilevel"/>
    <w:tmpl w:val="E1E6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791"/>
    <w:rsid w:val="00072B09"/>
    <w:rsid w:val="000838DF"/>
    <w:rsid w:val="00174F60"/>
    <w:rsid w:val="001752C5"/>
    <w:rsid w:val="001B5791"/>
    <w:rsid w:val="00291ACF"/>
    <w:rsid w:val="002B6AC3"/>
    <w:rsid w:val="00405146"/>
    <w:rsid w:val="005F550C"/>
    <w:rsid w:val="00622E1E"/>
    <w:rsid w:val="00900C97"/>
    <w:rsid w:val="0090739C"/>
    <w:rsid w:val="00B616B4"/>
    <w:rsid w:val="00BC4909"/>
    <w:rsid w:val="00FA2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D99E"/>
  <w15:docId w15:val="{D45225FD-97A5-44CB-9672-689CF8CD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00C97"/>
    <w:pPr>
      <w:keepNext/>
      <w:keepLines/>
      <w:outlineLvl w:val="0"/>
    </w:pPr>
    <w:rPr>
      <w:b/>
      <w:color w:val="073763"/>
      <w:sz w:val="32"/>
      <w:szCs w:val="32"/>
    </w:rPr>
  </w:style>
  <w:style w:type="paragraph" w:styleId="Heading2">
    <w:name w:val="heading 2"/>
    <w:basedOn w:val="Normal"/>
    <w:next w:val="Normal"/>
    <w:uiPriority w:val="9"/>
    <w:unhideWhenUsed/>
    <w:qFormat/>
    <w:rsid w:val="00900C97"/>
    <w:pPr>
      <w:keepNext/>
      <w:keepLines/>
      <w:spacing w:before="120" w:after="0"/>
      <w:outlineLvl w:val="1"/>
    </w:pPr>
    <w:rPr>
      <w:b/>
      <w:color w:val="0B5394"/>
      <w:sz w:val="26"/>
      <w:szCs w:val="26"/>
    </w:rPr>
  </w:style>
  <w:style w:type="paragraph" w:styleId="Heading3">
    <w:name w:val="heading 3"/>
    <w:basedOn w:val="Normal"/>
    <w:next w:val="Normal"/>
    <w:uiPriority w:val="9"/>
    <w:unhideWhenUsed/>
    <w:qFormat/>
    <w:rsid w:val="00900C97"/>
    <w:pPr>
      <w:keepNext/>
      <w:keepLines/>
      <w:spacing w:before="120"/>
      <w:outlineLvl w:val="2"/>
    </w:pPr>
    <w:rPr>
      <w:b/>
      <w:color w:val="365F91" w:themeColor="accent1" w:themeShade="BF"/>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05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146"/>
  </w:style>
  <w:style w:type="paragraph" w:styleId="Footer">
    <w:name w:val="footer"/>
    <w:basedOn w:val="Normal"/>
    <w:link w:val="FooterChar"/>
    <w:uiPriority w:val="99"/>
    <w:unhideWhenUsed/>
    <w:rsid w:val="00405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146"/>
  </w:style>
  <w:style w:type="paragraph" w:styleId="ListParagraph">
    <w:name w:val="List Paragraph"/>
    <w:basedOn w:val="Normal"/>
    <w:uiPriority w:val="34"/>
    <w:qFormat/>
    <w:rsid w:val="00405146"/>
    <w:pPr>
      <w:ind w:left="720"/>
      <w:contextualSpacing/>
    </w:pPr>
  </w:style>
  <w:style w:type="paragraph" w:styleId="TOCHeading">
    <w:name w:val="TOC Heading"/>
    <w:basedOn w:val="Heading1"/>
    <w:next w:val="Normal"/>
    <w:uiPriority w:val="39"/>
    <w:unhideWhenUsed/>
    <w:qFormat/>
    <w:rsid w:val="000838DF"/>
    <w:pPr>
      <w:spacing w:before="240" w:after="0"/>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0838DF"/>
    <w:pPr>
      <w:spacing w:after="100"/>
    </w:pPr>
  </w:style>
  <w:style w:type="paragraph" w:styleId="TOC2">
    <w:name w:val="toc 2"/>
    <w:basedOn w:val="Normal"/>
    <w:next w:val="Normal"/>
    <w:autoRedefine/>
    <w:uiPriority w:val="39"/>
    <w:unhideWhenUsed/>
    <w:rsid w:val="000838DF"/>
    <w:pPr>
      <w:spacing w:after="100"/>
      <w:ind w:left="240"/>
    </w:pPr>
  </w:style>
  <w:style w:type="paragraph" w:styleId="TOC3">
    <w:name w:val="toc 3"/>
    <w:basedOn w:val="Normal"/>
    <w:next w:val="Normal"/>
    <w:autoRedefine/>
    <w:uiPriority w:val="39"/>
    <w:unhideWhenUsed/>
    <w:rsid w:val="000838DF"/>
    <w:pPr>
      <w:spacing w:after="100"/>
      <w:ind w:left="480"/>
    </w:pPr>
  </w:style>
  <w:style w:type="character" w:styleId="Hyperlink">
    <w:name w:val="Hyperlink"/>
    <w:basedOn w:val="DefaultParagraphFont"/>
    <w:uiPriority w:val="99"/>
    <w:unhideWhenUsed/>
    <w:rsid w:val="000838DF"/>
    <w:rPr>
      <w:color w:val="0000FF" w:themeColor="hyperlink"/>
      <w:u w:val="single"/>
    </w:rPr>
  </w:style>
  <w:style w:type="character" w:styleId="UnresolvedMention">
    <w:name w:val="Unresolved Mention"/>
    <w:basedOn w:val="DefaultParagraphFont"/>
    <w:uiPriority w:val="99"/>
    <w:semiHidden/>
    <w:unhideWhenUsed/>
    <w:rsid w:val="0090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38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40CC8CEA6621041BEA6F3A782D21784" ma:contentTypeVersion="6" ma:contentTypeDescription="Create a new document." ma:contentTypeScope="" ma:versionID="a69c3d24c0e5586a5fa7d5e994e1d2ff">
  <xsd:schema xmlns:xsd="http://www.w3.org/2001/XMLSchema" xmlns:xs="http://www.w3.org/2001/XMLSchema" xmlns:p="http://schemas.microsoft.com/office/2006/metadata/properties" xmlns:ns2="8e897a7e-d46f-4155-a80a-9677d6b4005c" xmlns:ns3="950db0c4-d889-4c17-93d2-163003a39542" targetNamespace="http://schemas.microsoft.com/office/2006/metadata/properties" ma:root="true" ma:fieldsID="5d85c4af29eef15b8b6b5106ce3d6b5c" ns2:_="" ns3:_="">
    <xsd:import namespace="8e897a7e-d46f-4155-a80a-9677d6b4005c"/>
    <xsd:import namespace="950db0c4-d889-4c17-93d2-163003a39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97a7e-d46f-4155-a80a-9677d6b40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db0c4-d889-4c17-93d2-163003a39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1A057D-B643-43C9-9A8D-1595AD1A9125}">
  <ds:schemaRefs>
    <ds:schemaRef ds:uri="http://schemas.openxmlformats.org/officeDocument/2006/bibliography"/>
  </ds:schemaRefs>
</ds:datastoreItem>
</file>

<file path=customXml/itemProps2.xml><?xml version="1.0" encoding="utf-8"?>
<ds:datastoreItem xmlns:ds="http://schemas.openxmlformats.org/officeDocument/2006/customXml" ds:itemID="{9731A238-2CC8-45E5-9123-0015BF11406F}"/>
</file>

<file path=customXml/itemProps3.xml><?xml version="1.0" encoding="utf-8"?>
<ds:datastoreItem xmlns:ds="http://schemas.openxmlformats.org/officeDocument/2006/customXml" ds:itemID="{D9924D47-483F-4B9F-9E0E-7769161AAA56}"/>
</file>

<file path=customXml/itemProps4.xml><?xml version="1.0" encoding="utf-8"?>
<ds:datastoreItem xmlns:ds="http://schemas.openxmlformats.org/officeDocument/2006/customXml" ds:itemID="{B5A544D2-959B-4EAA-8FCC-D1D35259AD8B}"/>
</file>

<file path=docProps/app.xml><?xml version="1.0" encoding="utf-8"?>
<Properties xmlns="http://schemas.openxmlformats.org/officeDocument/2006/extended-properties" xmlns:vt="http://schemas.openxmlformats.org/officeDocument/2006/docPropsVTypes">
  <Template>Normal.dotm</Template>
  <TotalTime>25</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Cliffe</dc:creator>
  <cp:lastModifiedBy>Emma Cliffe</cp:lastModifiedBy>
  <cp:revision>10</cp:revision>
  <cp:lastPrinted>2021-09-08T18:11:00Z</cp:lastPrinted>
  <dcterms:created xsi:type="dcterms:W3CDTF">2021-08-10T15:25:00Z</dcterms:created>
  <dcterms:modified xsi:type="dcterms:W3CDTF">2021-09-08T18:11:00Z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0x010100640CC8CEA6621041BEA6F3A782D21784</vt:lpwstr>
  </property>
</Properties>
</file>