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818" w:rsidRDefault="00DA07B9" w:rsidP="00DA07B9">
      <w:pPr>
        <w:tabs>
          <w:tab w:val="left" w:pos="1060"/>
        </w:tabs>
      </w:pPr>
      <w:r>
        <w:rPr>
          <w:rFonts w:hint="eastAsia"/>
        </w:rPr>
        <w:t>所持观点：应该降低刑责年龄</w:t>
      </w:r>
    </w:p>
    <w:p w:rsidR="00DA07B9" w:rsidRDefault="00DA07B9" w:rsidP="00DA07B9">
      <w:pPr>
        <w:tabs>
          <w:tab w:val="left" w:pos="1060"/>
        </w:tabs>
      </w:pPr>
      <w:r>
        <w:rPr>
          <w:rFonts w:hint="eastAsia"/>
        </w:rPr>
        <w:t>所持辩位：一辩</w:t>
      </w:r>
    </w:p>
    <w:p w:rsidR="00DA07B9" w:rsidRDefault="00DA07B9" w:rsidP="00DA07B9">
      <w:pPr>
        <w:tabs>
          <w:tab w:val="left" w:pos="1060"/>
        </w:tabs>
      </w:pPr>
      <w:r>
        <w:rPr>
          <w:rFonts w:hint="eastAsia"/>
        </w:rPr>
        <w:t>当前，我国的刑责年龄界定仍然沿袭1979年</w:t>
      </w:r>
      <w:r w:rsidRPr="00DA07B9">
        <w:t>颁布的首部刑法中</w:t>
      </w:r>
      <w:r>
        <w:rPr>
          <w:rFonts w:hint="eastAsia"/>
        </w:rPr>
        <w:t>的</w:t>
      </w:r>
      <w:r w:rsidRPr="00DA07B9">
        <w:t>规定</w:t>
      </w:r>
      <w:r>
        <w:rPr>
          <w:rFonts w:hint="eastAsia"/>
        </w:rPr>
        <w:t>，即</w:t>
      </w:r>
      <w:r w:rsidRPr="00DA07B9">
        <w:t>14周岁为“最低刑事责任年龄”</w:t>
      </w:r>
      <w:r>
        <w:rPr>
          <w:rFonts w:hint="eastAsia"/>
        </w:rPr>
        <w:t>。这是一种三段式的结构：不满14周岁的未成年人不负刑事责任；14-16周岁的未成年人负有部分刑事责任，适用于特定的犯罪类型，且从轻处罚；16周岁以上的公民则负完全的刑事责任。</w:t>
      </w:r>
    </w:p>
    <w:p w:rsidR="00DA07B9" w:rsidRDefault="00DA07B9" w:rsidP="00DA07B9">
      <w:pPr>
        <w:tabs>
          <w:tab w:val="left" w:pos="1060"/>
        </w:tabs>
      </w:pPr>
      <w:r>
        <w:rPr>
          <w:rFonts w:hint="eastAsia"/>
        </w:rPr>
        <w:t>而这样的规定不适应飞速发展的社会，也产生了一系列社会怪相。简述有以下几点：</w:t>
      </w:r>
    </w:p>
    <w:p w:rsidR="00DA07B9" w:rsidRDefault="00DA07B9" w:rsidP="00DA07B9">
      <w:pPr>
        <w:pStyle w:val="a3"/>
        <w:numPr>
          <w:ilvl w:val="0"/>
          <w:numId w:val="1"/>
        </w:numPr>
        <w:tabs>
          <w:tab w:val="left" w:pos="1060"/>
        </w:tabs>
        <w:ind w:firstLineChars="0"/>
      </w:pPr>
      <w:r>
        <w:rPr>
          <w:rFonts w:hint="eastAsia"/>
        </w:rPr>
        <w:t>未成年人犯罪率逐年攀升</w:t>
      </w:r>
      <w:r w:rsidR="00F56811">
        <w:rPr>
          <w:rFonts w:hint="eastAsia"/>
        </w:rPr>
        <w:t>，受害者的年龄不断下降，社会治安受到影响</w:t>
      </w:r>
      <w:r w:rsidR="003F0430">
        <w:rPr>
          <w:rFonts w:hint="eastAsia"/>
        </w:rPr>
        <w:t>。</w:t>
      </w:r>
    </w:p>
    <w:p w:rsidR="00DA07B9" w:rsidRDefault="00DA07B9" w:rsidP="00DA07B9">
      <w:pPr>
        <w:pStyle w:val="a3"/>
        <w:numPr>
          <w:ilvl w:val="0"/>
          <w:numId w:val="1"/>
        </w:numPr>
        <w:tabs>
          <w:tab w:val="left" w:pos="1060"/>
        </w:tabs>
        <w:ind w:firstLineChars="0"/>
      </w:pPr>
      <w:r>
        <w:rPr>
          <w:rFonts w:hint="eastAsia"/>
        </w:rPr>
        <w:t>校园</w:t>
      </w:r>
      <w:r w:rsidR="00A67190">
        <w:rPr>
          <w:rFonts w:hint="eastAsia"/>
        </w:rPr>
        <w:t>暴力、</w:t>
      </w:r>
      <w:r>
        <w:rPr>
          <w:rFonts w:hint="eastAsia"/>
        </w:rPr>
        <w:t>欺凌的现象日益严重并且引发了舆论关注</w:t>
      </w:r>
      <w:r w:rsidR="003F0430">
        <w:rPr>
          <w:rFonts w:hint="eastAsia"/>
        </w:rPr>
        <w:t>。</w:t>
      </w:r>
    </w:p>
    <w:p w:rsidR="00DA07B9" w:rsidRDefault="00DA07B9" w:rsidP="00DA07B9">
      <w:pPr>
        <w:pStyle w:val="a3"/>
        <w:numPr>
          <w:ilvl w:val="0"/>
          <w:numId w:val="1"/>
        </w:numPr>
        <w:tabs>
          <w:tab w:val="left" w:pos="1060"/>
        </w:tabs>
        <w:ind w:firstLineChars="0"/>
      </w:pPr>
      <w:r>
        <w:rPr>
          <w:rFonts w:hint="eastAsia"/>
        </w:rPr>
        <w:t>某些成人操控的犯罪团伙利用这一规定实施连续的犯罪</w:t>
      </w:r>
      <w:r w:rsidR="003F0430">
        <w:rPr>
          <w:rFonts w:hint="eastAsia"/>
        </w:rPr>
        <w:t>。</w:t>
      </w:r>
    </w:p>
    <w:p w:rsidR="00FE69B0" w:rsidRDefault="00FE69B0" w:rsidP="00DA07B9">
      <w:pPr>
        <w:pStyle w:val="a3"/>
        <w:numPr>
          <w:ilvl w:val="0"/>
          <w:numId w:val="1"/>
        </w:numPr>
        <w:tabs>
          <w:tab w:val="left" w:pos="1060"/>
        </w:tabs>
        <w:ind w:firstLineChars="0"/>
      </w:pPr>
      <w:r>
        <w:rPr>
          <w:rFonts w:hint="eastAsia"/>
        </w:rPr>
        <w:t>新型犯罪形式的发展，比如在互联网等高新技术领域，青少年可以使用匿名的身份进行犯罪且伪装程度高。</w:t>
      </w:r>
    </w:p>
    <w:p w:rsidR="00A11EDC" w:rsidRDefault="00A11EDC" w:rsidP="00A11EDC">
      <w:pPr>
        <w:tabs>
          <w:tab w:val="left" w:pos="1060"/>
        </w:tabs>
      </w:pPr>
      <w:r>
        <w:rPr>
          <w:rFonts w:hint="eastAsia"/>
        </w:rPr>
        <w:t>下面从个人层面和社会层面分别来分析这些现象的原因。并且，我们</w:t>
      </w:r>
      <w:r w:rsidR="00FE69B0">
        <w:rPr>
          <w:rFonts w:hint="eastAsia"/>
        </w:rPr>
        <w:t>普遍认同</w:t>
      </w:r>
      <w:r>
        <w:rPr>
          <w:rFonts w:hint="eastAsia"/>
        </w:rPr>
        <w:t>个人原因是和社会原因紧密相连的。</w:t>
      </w:r>
    </w:p>
    <w:p w:rsidR="00A11EDC" w:rsidRDefault="00E42B64" w:rsidP="007C10DE">
      <w:pPr>
        <w:pStyle w:val="a3"/>
        <w:numPr>
          <w:ilvl w:val="0"/>
          <w:numId w:val="2"/>
        </w:numPr>
        <w:tabs>
          <w:tab w:val="left" w:pos="1060"/>
        </w:tabs>
        <w:ind w:firstLineChars="0"/>
      </w:pPr>
      <w:r>
        <w:rPr>
          <w:rFonts w:hint="eastAsia"/>
        </w:rPr>
        <w:t>个人层面来看，</w:t>
      </w:r>
      <w:r w:rsidR="00FE69B0">
        <w:rPr>
          <w:rFonts w:hint="eastAsia"/>
        </w:rPr>
        <w:t>青少年心智发展的不成熟</w:t>
      </w:r>
      <w:r w:rsidR="00416930">
        <w:rPr>
          <w:rFonts w:hint="eastAsia"/>
        </w:rPr>
        <w:t>是导致青少年犯罪的主要原因</w:t>
      </w:r>
      <w:r w:rsidR="00FE69B0">
        <w:rPr>
          <w:rFonts w:hint="eastAsia"/>
        </w:rPr>
        <w:t>。青少年本身就具有很强的学习能力，尤其是身处在这样一个信息流通高度发达的时代使得很多青少年的</w:t>
      </w:r>
      <w:r w:rsidR="004650B0">
        <w:rPr>
          <w:rFonts w:hint="eastAsia"/>
        </w:rPr>
        <w:t>知识储备的增长远远超过人们的想象。但是即使获取了再多的知识，青少年的价值取向和判断往往是片面的、甚至是幼稚的。</w:t>
      </w:r>
      <w:r w:rsidR="007C10DE">
        <w:rPr>
          <w:rFonts w:hint="eastAsia"/>
        </w:rPr>
        <w:t>试想</w:t>
      </w:r>
      <w:r w:rsidR="004650B0">
        <w:rPr>
          <w:rFonts w:hint="eastAsia"/>
        </w:rPr>
        <w:t>一个有着高超剑术，心智却宛如幼儿的</w:t>
      </w:r>
      <w:r w:rsidR="007C10DE">
        <w:rPr>
          <w:rFonts w:hint="eastAsia"/>
        </w:rPr>
        <w:t>剑客，一旦受到某些不良的指引，进而产生不良的动机，而后造成了不良的后果，会对社会造成极为不良的影响。而更多的案例表明，很多团伙正是利用青少年身心发育的这一特征，诱导/迫使他们从事一般性质的犯罪活动，酿成一生的苦果。一时冲动留下的是悔恨和挥之不去的个人、家庭阴影。</w:t>
      </w:r>
    </w:p>
    <w:p w:rsidR="00416930" w:rsidRDefault="007C10DE" w:rsidP="00416930">
      <w:pPr>
        <w:pStyle w:val="a3"/>
        <w:numPr>
          <w:ilvl w:val="0"/>
          <w:numId w:val="2"/>
        </w:numPr>
        <w:tabs>
          <w:tab w:val="left" w:pos="1060"/>
        </w:tabs>
        <w:ind w:firstLineChars="0"/>
      </w:pPr>
      <w:r>
        <w:rPr>
          <w:rFonts w:hint="eastAsia"/>
        </w:rPr>
        <w:t>从家庭和社会的角度来看</w:t>
      </w:r>
      <w:r w:rsidR="00E42B64">
        <w:rPr>
          <w:rFonts w:hint="eastAsia"/>
        </w:rPr>
        <w:t>，</w:t>
      </w:r>
      <w:r w:rsidR="00416930">
        <w:rPr>
          <w:rFonts w:hint="eastAsia"/>
        </w:rPr>
        <w:t>可以从经济、教育、法律等层面分别阐述。</w:t>
      </w:r>
    </w:p>
    <w:p w:rsidR="00416930" w:rsidRDefault="009C1910" w:rsidP="00416930">
      <w:pPr>
        <w:pStyle w:val="a3"/>
        <w:numPr>
          <w:ilvl w:val="1"/>
          <w:numId w:val="2"/>
        </w:numPr>
        <w:tabs>
          <w:tab w:val="left" w:pos="1060"/>
        </w:tabs>
        <w:ind w:firstLineChars="0"/>
      </w:pPr>
      <w:r>
        <w:rPr>
          <w:rFonts w:hint="eastAsia"/>
        </w:rPr>
        <w:t>利己主义和市场原则对青少年的影响不可忽视。</w:t>
      </w:r>
      <w:r w:rsidR="00A574B3">
        <w:rPr>
          <w:rFonts w:hint="eastAsia"/>
        </w:rPr>
        <w:t>市场原则很大程度表现为逐利性，</w:t>
      </w:r>
      <w:r w:rsidR="00E25D5B">
        <w:rPr>
          <w:rFonts w:hint="eastAsia"/>
        </w:rPr>
        <w:t>狭义上</w:t>
      </w:r>
      <w:r w:rsidR="00A574B3">
        <w:rPr>
          <w:rFonts w:hint="eastAsia"/>
        </w:rPr>
        <w:t>体现在追逐金钱效益，</w:t>
      </w:r>
      <w:r w:rsidR="00E25D5B">
        <w:rPr>
          <w:rFonts w:hint="eastAsia"/>
        </w:rPr>
        <w:t>广义上</w:t>
      </w:r>
      <w:r w:rsidR="00A574B3">
        <w:rPr>
          <w:rFonts w:hint="eastAsia"/>
        </w:rPr>
        <w:t>体现</w:t>
      </w:r>
      <w:r w:rsidR="00E25D5B">
        <w:rPr>
          <w:rFonts w:hint="eastAsia"/>
        </w:rPr>
        <w:t>对资源的最大获取。青少年得到这样的社会暗示，其手段就会开始残忍，抛弃了道德的准则，发生抢劫勒索的概率增加。目前少有学者对经济快速发展对青少年心理的影响研究，</w:t>
      </w:r>
      <w:r w:rsidR="005A0D2C">
        <w:rPr>
          <w:rFonts w:hint="eastAsia"/>
        </w:rPr>
        <w:t>但是三十年来</w:t>
      </w:r>
      <w:r w:rsidR="00401A5C">
        <w:rPr>
          <w:rFonts w:hint="eastAsia"/>
        </w:rPr>
        <w:t>史无前例的经济快速增长对人的世界观、价值观的冲击可以看见，对传统的犯罪思想也是</w:t>
      </w:r>
      <w:bookmarkStart w:id="0" w:name="_GoBack"/>
      <w:bookmarkEnd w:id="0"/>
      <w:r w:rsidR="00401A5C">
        <w:rPr>
          <w:rFonts w:hint="eastAsia"/>
        </w:rPr>
        <w:t>确有影响。</w:t>
      </w:r>
    </w:p>
    <w:p w:rsidR="00416930" w:rsidRDefault="00FC200C" w:rsidP="00416930">
      <w:pPr>
        <w:pStyle w:val="a3"/>
        <w:numPr>
          <w:ilvl w:val="1"/>
          <w:numId w:val="2"/>
        </w:numPr>
        <w:tabs>
          <w:tab w:val="left" w:pos="1060"/>
        </w:tabs>
        <w:ind w:firstLineChars="0"/>
      </w:pPr>
      <w:r>
        <w:rPr>
          <w:rFonts w:hint="eastAsia"/>
        </w:rPr>
        <w:t>学校道德教育的</w:t>
      </w:r>
      <w:r w:rsidR="00416930">
        <w:rPr>
          <w:rFonts w:hint="eastAsia"/>
        </w:rPr>
        <w:t>成效甚微，教育方法仍然沿袭课堂上的灌输形式，使得部分易产生叛逆心理的孩子愈加与正确的方向背道而驰，甚至出现在压力下弃明投暗的情况发生。</w:t>
      </w:r>
      <w:r w:rsidR="00246217">
        <w:rPr>
          <w:rFonts w:hint="eastAsia"/>
        </w:rPr>
        <w:t>而倘若学校中真的出现了这样的坏孩子，</w:t>
      </w:r>
      <w:r w:rsidR="00246217">
        <w:rPr>
          <w:rFonts w:hint="eastAsia"/>
        </w:rPr>
        <w:t>学校</w:t>
      </w:r>
      <w:r w:rsidR="00246217">
        <w:rPr>
          <w:rFonts w:hint="eastAsia"/>
        </w:rPr>
        <w:t>往往</w:t>
      </w:r>
      <w:r w:rsidR="00246217">
        <w:rPr>
          <w:rFonts w:hint="eastAsia"/>
        </w:rPr>
        <w:t>以“大事化小，小事化了”为原则的处理方式</w:t>
      </w:r>
      <w:r w:rsidR="00246217">
        <w:rPr>
          <w:rFonts w:hint="eastAsia"/>
        </w:rPr>
        <w:t>，</w:t>
      </w:r>
      <w:r w:rsidR="00246217">
        <w:rPr>
          <w:rFonts w:hint="eastAsia"/>
        </w:rPr>
        <w:t>使得受欺凌者容易产生躲避自卑的</w:t>
      </w:r>
      <w:r w:rsidR="00246217">
        <w:rPr>
          <w:rFonts w:hint="eastAsia"/>
        </w:rPr>
        <w:t>心理；</w:t>
      </w:r>
      <w:r w:rsidR="00246217">
        <w:rPr>
          <w:rFonts w:hint="eastAsia"/>
        </w:rPr>
        <w:t>对欺凌者来说，是助长其气焰。数据表明，学生时代的欺凌者成年后的犯罪率比普通人要高出37%。</w:t>
      </w:r>
      <w:r w:rsidR="00246217">
        <w:rPr>
          <w:rFonts w:hint="eastAsia"/>
        </w:rPr>
        <w:t>由此，越过道德界限的孩子尝到了甜头，更加轻视冠冕堂皇的道德教育，形成一个恶性循环。</w:t>
      </w:r>
    </w:p>
    <w:p w:rsidR="00FC200C" w:rsidRDefault="00416930" w:rsidP="00416930">
      <w:pPr>
        <w:pStyle w:val="a3"/>
        <w:numPr>
          <w:ilvl w:val="1"/>
          <w:numId w:val="2"/>
        </w:numPr>
        <w:tabs>
          <w:tab w:val="left" w:pos="1060"/>
        </w:tabs>
        <w:ind w:firstLineChars="0"/>
      </w:pPr>
      <w:r w:rsidRPr="00416930">
        <w:rPr>
          <w:rFonts w:hint="eastAsia"/>
        </w:rPr>
        <w:t>校园暴力不再是一些学者想象中“法律意识淡薄”的产物，而是知道法律漏洞之后的理性行为。</w:t>
      </w:r>
      <w:r w:rsidR="00E9241E">
        <w:rPr>
          <w:rFonts w:hint="eastAsia"/>
        </w:rPr>
        <w:t>一方面由于学校的意识淡薄，另一方面则因为</w:t>
      </w:r>
      <w:r w:rsidRPr="00416930">
        <w:rPr>
          <w:rFonts w:hint="eastAsia"/>
        </w:rPr>
        <w:t>我国的立法部门与管理部门对未成年施暴者的主观恶性认识不足，习惯性地</w:t>
      </w:r>
      <w:r>
        <w:rPr>
          <w:rFonts w:hint="eastAsia"/>
        </w:rPr>
        <w:t>把明显属于校园暴力的行为认定为是</w:t>
      </w:r>
      <w:r w:rsidRPr="00416930">
        <w:rPr>
          <w:rFonts w:hint="eastAsia"/>
        </w:rPr>
        <w:t>孩子</w:t>
      </w:r>
      <w:r>
        <w:rPr>
          <w:rFonts w:hint="eastAsia"/>
        </w:rPr>
        <w:t>间</w:t>
      </w:r>
      <w:r w:rsidRPr="00416930">
        <w:rPr>
          <w:rFonts w:hint="eastAsia"/>
        </w:rPr>
        <w:t>的嬉闹、打闹，认</w:t>
      </w:r>
      <w:r>
        <w:rPr>
          <w:rFonts w:hint="eastAsia"/>
        </w:rPr>
        <w:t>识</w:t>
      </w:r>
      <w:r w:rsidR="00E9241E">
        <w:rPr>
          <w:rFonts w:hint="eastAsia"/>
        </w:rPr>
        <w:t>上存在</w:t>
      </w:r>
      <w:r>
        <w:rPr>
          <w:rFonts w:hint="eastAsia"/>
        </w:rPr>
        <w:t>错误。</w:t>
      </w:r>
      <w:r w:rsidR="00E9241E">
        <w:rPr>
          <w:rFonts w:hint="eastAsia"/>
        </w:rPr>
        <w:t>同时，普遍流行的</w:t>
      </w:r>
      <w:r>
        <w:rPr>
          <w:rFonts w:hint="eastAsia"/>
        </w:rPr>
        <w:t>以教育而非惩戒为主的应对方式已然不再适合当前日益被媒体报道并引发强烈社会关注的校园欺凌事件。</w:t>
      </w:r>
      <w:r w:rsidR="00246217">
        <w:rPr>
          <w:rFonts w:hint="eastAsia"/>
        </w:rPr>
        <w:t>当然校方就认定什么属于欺凌行为本身也存在法律上的困难。我国法律对此的缺位使得认定对象不清，认定标准不明，监管不力，资金投入</w:t>
      </w:r>
      <w:r w:rsidR="00E9241E">
        <w:rPr>
          <w:rFonts w:hint="eastAsia"/>
        </w:rPr>
        <w:t>不足，因而</w:t>
      </w:r>
    </w:p>
    <w:p w:rsidR="00E9241E" w:rsidRDefault="00E9241E" w:rsidP="00E9241E">
      <w:pPr>
        <w:pStyle w:val="a3"/>
        <w:numPr>
          <w:ilvl w:val="1"/>
          <w:numId w:val="2"/>
        </w:numPr>
        <w:tabs>
          <w:tab w:val="left" w:pos="1060"/>
        </w:tabs>
        <w:ind w:firstLineChars="0"/>
      </w:pPr>
      <w:r>
        <w:rPr>
          <w:rFonts w:hint="eastAsia"/>
        </w:rPr>
        <w:t>部分农村留守儿童或农民工子弟，由于其特殊的家庭状况使得他们未收到良好的家</w:t>
      </w:r>
      <w:r>
        <w:rPr>
          <w:rFonts w:hint="eastAsia"/>
        </w:rPr>
        <w:lastRenderedPageBreak/>
        <w:t>庭教育。如下图所示，</w:t>
      </w:r>
    </w:p>
    <w:p w:rsidR="00DE672D" w:rsidRDefault="00E9241E" w:rsidP="00E9241E">
      <w:pPr>
        <w:tabs>
          <w:tab w:val="left" w:pos="1060"/>
        </w:tabs>
        <w:ind w:left="420"/>
      </w:pPr>
      <w:r w:rsidRPr="00E9241E">
        <w:rPr>
          <w:rFonts w:hint="eastAsia"/>
          <w:noProof/>
        </w:rPr>
        <w:drawing>
          <wp:inline distT="0" distB="0" distL="0" distR="0">
            <wp:extent cx="2688856" cy="1638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2613" cy="1646682"/>
                    </a:xfrm>
                    <a:prstGeom prst="rect">
                      <a:avLst/>
                    </a:prstGeom>
                    <a:noFill/>
                    <a:ln>
                      <a:noFill/>
                    </a:ln>
                  </pic:spPr>
                </pic:pic>
              </a:graphicData>
            </a:graphic>
          </wp:inline>
        </w:drawing>
      </w:r>
    </w:p>
    <w:p w:rsidR="00E9241E" w:rsidRDefault="00E9241E" w:rsidP="00E9241E">
      <w:pPr>
        <w:tabs>
          <w:tab w:val="left" w:pos="1060"/>
        </w:tabs>
        <w:ind w:left="420"/>
      </w:pPr>
      <w:r>
        <w:rPr>
          <w:rFonts w:hint="eastAsia"/>
        </w:rPr>
        <w:t>留守或打工家庭的孩子占整体青少年犯罪人数的一半。究其原因，多半由于父母疏于管教，年迈的爷爷奶奶又无力管教，只好放任自流，辍学后加入了当地的犯罪团伙。</w:t>
      </w:r>
    </w:p>
    <w:p w:rsidR="00861185" w:rsidRPr="00FE69B0" w:rsidRDefault="00861185" w:rsidP="00B804AC">
      <w:pPr>
        <w:tabs>
          <w:tab w:val="left" w:pos="1060"/>
        </w:tabs>
        <w:ind w:left="420"/>
        <w:rPr>
          <w:rFonts w:hint="eastAsia"/>
        </w:rPr>
      </w:pPr>
      <w:r w:rsidRPr="00861185">
        <w:rPr>
          <w:rFonts w:hint="eastAsia"/>
        </w:rPr>
        <w:t>调查体现出，不少家庭教育由于缺乏必要的科学指导和纠偏干预，往往在溺爱和虐待两个极端徘徊，造成对青少年成长的不当影响，最终诱使未成年人犯罪的发生</w:t>
      </w:r>
      <w:r w:rsidR="00B804AC">
        <w:rPr>
          <w:rFonts w:hint="eastAsia"/>
        </w:rPr>
        <w:t>。</w:t>
      </w:r>
    </w:p>
    <w:sectPr w:rsidR="00861185" w:rsidRPr="00FE6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37D3"/>
    <w:multiLevelType w:val="hybridMultilevel"/>
    <w:tmpl w:val="A31A8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BE07CC"/>
    <w:multiLevelType w:val="hybridMultilevel"/>
    <w:tmpl w:val="9FD4FE5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44E2B85"/>
    <w:multiLevelType w:val="hybridMultilevel"/>
    <w:tmpl w:val="15C6C094"/>
    <w:lvl w:ilvl="0" w:tplc="F0B299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C90C23"/>
    <w:multiLevelType w:val="hybridMultilevel"/>
    <w:tmpl w:val="A0FA1C4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EE60E25"/>
    <w:multiLevelType w:val="hybridMultilevel"/>
    <w:tmpl w:val="876CCE2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D52DB6"/>
    <w:multiLevelType w:val="hybridMultilevel"/>
    <w:tmpl w:val="93F0D1CC"/>
    <w:lvl w:ilvl="0" w:tplc="F0B299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02"/>
    <w:rsid w:val="00246217"/>
    <w:rsid w:val="003F0430"/>
    <w:rsid w:val="00401A5C"/>
    <w:rsid w:val="00416930"/>
    <w:rsid w:val="004650B0"/>
    <w:rsid w:val="004B6C02"/>
    <w:rsid w:val="005A0D2C"/>
    <w:rsid w:val="005A6D99"/>
    <w:rsid w:val="00690889"/>
    <w:rsid w:val="007C10DE"/>
    <w:rsid w:val="00830818"/>
    <w:rsid w:val="00861185"/>
    <w:rsid w:val="009035C0"/>
    <w:rsid w:val="009C1910"/>
    <w:rsid w:val="00A11EDC"/>
    <w:rsid w:val="00A574B3"/>
    <w:rsid w:val="00A67190"/>
    <w:rsid w:val="00B804AC"/>
    <w:rsid w:val="00DA07B9"/>
    <w:rsid w:val="00DE672D"/>
    <w:rsid w:val="00E25D5B"/>
    <w:rsid w:val="00E42B64"/>
    <w:rsid w:val="00E9241E"/>
    <w:rsid w:val="00F56811"/>
    <w:rsid w:val="00F922FE"/>
    <w:rsid w:val="00FC200C"/>
    <w:rsid w:val="00FE6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2A23"/>
  <w15:chartTrackingRefBased/>
  <w15:docId w15:val="{A726EA85-D41E-4C2B-80B6-8CCE3F85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7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3770</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Yugang Fu</dc:creator>
  <cp:keywords/>
  <dc:description/>
  <cp:lastModifiedBy>Yugang Fu</cp:lastModifiedBy>
  <cp:revision>14</cp:revision>
  <dcterms:created xsi:type="dcterms:W3CDTF">2017-02-27T10:11:00Z</dcterms:created>
  <dcterms:modified xsi:type="dcterms:W3CDTF">2017-03-03T13:45:00Z</dcterms:modified>
</cp:coreProperties>
</file>