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67EF2" w14:textId="607B0568" w:rsidR="00915DBB" w:rsidRDefault="006109CA">
      <w:r>
        <w:t>CONTROLADOR HD44780</w:t>
      </w:r>
    </w:p>
    <w:p w14:paraId="6A8B5F0A" w14:textId="24241F09" w:rsidR="006109CA" w:rsidRDefault="006109CA" w:rsidP="006109CA">
      <w:r w:rsidRPr="006109CA">
        <w:t>El controlador de</w:t>
      </w:r>
      <w:r>
        <w:t xml:space="preserve">l LCD </w:t>
      </w:r>
      <w:r w:rsidRPr="006109CA">
        <w:t>HD44780U muestran caracteres alfanuméricos, japoneses y símbolos. Se puede configurar para controlar un</w:t>
      </w:r>
      <w:r>
        <w:t xml:space="preserve"> LCD</w:t>
      </w:r>
      <w:r w:rsidRPr="006109CA">
        <w:t xml:space="preserve"> de matriz de puntos bajo el control de un microprocesador de 4 u 8 bits. Dado que todas las funciones, como la RAM de pantalla, el generador de caracteres y el controlador de</w:t>
      </w:r>
      <w:r>
        <w:t>l LCD</w:t>
      </w:r>
      <w:r w:rsidRPr="006109CA">
        <w:t>, necesarios para controlar se proporcionan internamente en un chip</w:t>
      </w:r>
      <w:r>
        <w:t>.</w:t>
      </w:r>
    </w:p>
    <w:p w14:paraId="18C75A8A" w14:textId="0DE1B166" w:rsidR="006109CA" w:rsidRDefault="006109CA" w:rsidP="006109CA">
      <w:r w:rsidRPr="006109CA">
        <w:t>Un solo HD44780U puede mostrar hasta una línea de 8 caracteres o dos líneas de 8 caracteres.</w:t>
      </w:r>
    </w:p>
    <w:p w14:paraId="0AC4C081" w14:textId="3919C7BE" w:rsidR="006109CA" w:rsidRDefault="006109CA" w:rsidP="006109CA">
      <w:r w:rsidRPr="006109CA">
        <w:t>El HD44780U tiene compatibilidad de función de pin con el HD44780S que permite al usuario reemplazar fácilmente un LCD-II con un HD44780U. La ROM del generador de caracteres HD44780U se extiende para generar 208 fuentes de caracteres de 5 × 8 puntos y 32 fuentes de caracteres de 5 × 10 puntos para un total de 240 fuentes de caracteres diferentes.</w:t>
      </w:r>
    </w:p>
    <w:p w14:paraId="3FBC7243" w14:textId="3B783C7F" w:rsidR="006109CA" w:rsidRDefault="006109CA" w:rsidP="006109CA">
      <w:r w:rsidRPr="006109CA">
        <w:t>La fuente de alimentación baja (2.7V a 5.5V) del HD44780U es adecuada para cualquier producto portátil con batería que requiera baja disipación de energía.</w:t>
      </w:r>
    </w:p>
    <w:p w14:paraId="5AE9EBBD" w14:textId="2A2C81DB" w:rsidR="006109CA" w:rsidRDefault="006109CA" w:rsidP="006109CA">
      <w:r>
        <w:tab/>
      </w:r>
      <w:proofErr w:type="spellStart"/>
      <w:r>
        <w:t>Caracteristicas</w:t>
      </w:r>
      <w:proofErr w:type="spellEnd"/>
    </w:p>
    <w:p w14:paraId="66F540B8" w14:textId="77777777" w:rsidR="006109CA" w:rsidRDefault="006109CA" w:rsidP="006109CA">
      <w:pPr>
        <w:pStyle w:val="ListParagraph"/>
        <w:numPr>
          <w:ilvl w:val="0"/>
          <w:numId w:val="1"/>
        </w:numPr>
      </w:pPr>
      <w:r w:rsidRPr="006109CA">
        <w:t>Matriz de puntos 5 × 8 y 5 × 10 posible</w:t>
      </w:r>
    </w:p>
    <w:p w14:paraId="6F3074E4" w14:textId="77777777" w:rsidR="006109CA" w:rsidRDefault="006109CA" w:rsidP="006109CA">
      <w:pPr>
        <w:pStyle w:val="ListParagraph"/>
        <w:numPr>
          <w:ilvl w:val="0"/>
          <w:numId w:val="1"/>
        </w:numPr>
      </w:pPr>
      <w:r w:rsidRPr="006109CA">
        <w:t>Soporte de operación de baja potencia:</w:t>
      </w:r>
    </w:p>
    <w:p w14:paraId="0E48DE5B" w14:textId="77777777" w:rsidR="006109CA" w:rsidRDefault="006109CA" w:rsidP="006109CA">
      <w:pPr>
        <w:pStyle w:val="ListParagraph"/>
        <w:numPr>
          <w:ilvl w:val="1"/>
          <w:numId w:val="1"/>
        </w:numPr>
      </w:pPr>
      <w:r w:rsidRPr="006109CA">
        <w:t>2.7 a 5.5V</w:t>
      </w:r>
    </w:p>
    <w:p w14:paraId="626B3E41" w14:textId="77777777" w:rsidR="006109CA" w:rsidRDefault="006109CA" w:rsidP="006109CA">
      <w:pPr>
        <w:pStyle w:val="ListParagraph"/>
        <w:numPr>
          <w:ilvl w:val="0"/>
          <w:numId w:val="1"/>
        </w:numPr>
      </w:pPr>
      <w:r w:rsidRPr="006109CA">
        <w:t>Amplia gama de potencia del controlador de pantalla de cristal líquido</w:t>
      </w:r>
    </w:p>
    <w:p w14:paraId="59708A4E" w14:textId="77777777" w:rsidR="006109CA" w:rsidRDefault="006109CA" w:rsidP="006109CA">
      <w:pPr>
        <w:pStyle w:val="ListParagraph"/>
        <w:numPr>
          <w:ilvl w:val="1"/>
          <w:numId w:val="1"/>
        </w:numPr>
      </w:pPr>
      <w:r w:rsidRPr="006109CA">
        <w:t>3.0 a 11V</w:t>
      </w:r>
    </w:p>
    <w:p w14:paraId="2DC10944" w14:textId="77777777" w:rsidR="006109CA" w:rsidRDefault="006109CA" w:rsidP="006109CA">
      <w:pPr>
        <w:pStyle w:val="ListParagraph"/>
        <w:numPr>
          <w:ilvl w:val="0"/>
          <w:numId w:val="1"/>
        </w:numPr>
      </w:pPr>
      <w:r w:rsidRPr="006109CA">
        <w:t>Forma de onda de accionamiento de cristal líquido</w:t>
      </w:r>
    </w:p>
    <w:p w14:paraId="4EB822BB" w14:textId="77777777" w:rsidR="006109CA" w:rsidRDefault="006109CA" w:rsidP="006109CA">
      <w:pPr>
        <w:pStyle w:val="ListParagraph"/>
        <w:numPr>
          <w:ilvl w:val="1"/>
          <w:numId w:val="1"/>
        </w:numPr>
      </w:pPr>
      <w:proofErr w:type="gramStart"/>
      <w:r>
        <w:t xml:space="preserve">Una </w:t>
      </w:r>
      <w:r w:rsidRPr="006109CA">
        <w:t xml:space="preserve"> (</w:t>
      </w:r>
      <w:proofErr w:type="gramEnd"/>
      <w:r w:rsidRPr="006109CA">
        <w:t>forma de onda de CA de frecuencia de una línea)</w:t>
      </w:r>
    </w:p>
    <w:p w14:paraId="5E7108B3" w14:textId="77777777" w:rsidR="006109CA" w:rsidRDefault="006109CA" w:rsidP="006109CA">
      <w:pPr>
        <w:pStyle w:val="ListParagraph"/>
        <w:numPr>
          <w:ilvl w:val="0"/>
          <w:numId w:val="1"/>
        </w:numPr>
      </w:pPr>
      <w:r w:rsidRPr="006109CA">
        <w:t>Corresponde a la interfaz de bus MPU de alta velocidad</w:t>
      </w:r>
    </w:p>
    <w:p w14:paraId="0B5334EA" w14:textId="77777777" w:rsidR="006109CA" w:rsidRDefault="006109CA" w:rsidP="006109CA">
      <w:pPr>
        <w:pStyle w:val="ListParagraph"/>
        <w:numPr>
          <w:ilvl w:val="1"/>
          <w:numId w:val="1"/>
        </w:numPr>
      </w:pPr>
      <w:r w:rsidRPr="006109CA">
        <w:t>2 MHz (cuando VCC = 5V)</w:t>
      </w:r>
    </w:p>
    <w:p w14:paraId="25F51A69" w14:textId="77777777" w:rsidR="006109CA" w:rsidRDefault="006109CA" w:rsidP="006109CA">
      <w:pPr>
        <w:pStyle w:val="ListParagraph"/>
        <w:numPr>
          <w:ilvl w:val="0"/>
          <w:numId w:val="1"/>
        </w:numPr>
      </w:pPr>
      <w:r w:rsidRPr="006109CA">
        <w:t>Interfaz MPU de 4 u 8 bits habilitada</w:t>
      </w:r>
    </w:p>
    <w:p w14:paraId="19161359" w14:textId="77777777" w:rsidR="006109CA" w:rsidRDefault="006109CA" w:rsidP="006109CA">
      <w:pPr>
        <w:pStyle w:val="ListParagraph"/>
        <w:numPr>
          <w:ilvl w:val="0"/>
          <w:numId w:val="1"/>
        </w:numPr>
      </w:pPr>
      <w:r w:rsidRPr="006109CA">
        <w:t>RAM de pantalla de 80 × 8 bits (80 caracteres máx.)</w:t>
      </w:r>
    </w:p>
    <w:p w14:paraId="589CCEE5" w14:textId="77777777" w:rsidR="006109CA" w:rsidRDefault="006109CA" w:rsidP="006109CA">
      <w:pPr>
        <w:pStyle w:val="ListParagraph"/>
        <w:numPr>
          <w:ilvl w:val="0"/>
          <w:numId w:val="1"/>
        </w:numPr>
      </w:pPr>
      <w:r w:rsidRPr="006109CA">
        <w:t>ROM de generador de caracteres de 9,920 bits para un total de fuentes de 240 caracteres</w:t>
      </w:r>
    </w:p>
    <w:p w14:paraId="54D7C68E" w14:textId="77777777" w:rsidR="006109CA" w:rsidRDefault="006109CA" w:rsidP="006109CA">
      <w:pPr>
        <w:pStyle w:val="ListParagraph"/>
        <w:numPr>
          <w:ilvl w:val="1"/>
          <w:numId w:val="1"/>
        </w:numPr>
      </w:pPr>
      <w:r w:rsidRPr="006109CA">
        <w:t>208 fuentes de caracteres (5 × 8 puntos)</w:t>
      </w:r>
    </w:p>
    <w:p w14:paraId="1AF9D054" w14:textId="77777777" w:rsidR="006109CA" w:rsidRDefault="006109CA" w:rsidP="006109CA">
      <w:pPr>
        <w:pStyle w:val="ListParagraph"/>
        <w:numPr>
          <w:ilvl w:val="1"/>
          <w:numId w:val="1"/>
        </w:numPr>
      </w:pPr>
      <w:r w:rsidRPr="006109CA">
        <w:t>Fuentes de 32 caracteres (5 × 10 puntos)</w:t>
      </w:r>
    </w:p>
    <w:p w14:paraId="19836836" w14:textId="77777777" w:rsidR="005A6A0F" w:rsidRDefault="006109CA" w:rsidP="006109CA">
      <w:pPr>
        <w:pStyle w:val="ListParagraph"/>
        <w:numPr>
          <w:ilvl w:val="0"/>
          <w:numId w:val="1"/>
        </w:numPr>
      </w:pPr>
      <w:r>
        <w:t>RAM de generador de caracteres de 64 × 8 bits</w:t>
      </w:r>
    </w:p>
    <w:p w14:paraId="68CBBFAE" w14:textId="77777777" w:rsidR="005A6A0F" w:rsidRDefault="006109CA" w:rsidP="006109CA">
      <w:pPr>
        <w:pStyle w:val="ListParagraph"/>
        <w:numPr>
          <w:ilvl w:val="1"/>
          <w:numId w:val="1"/>
        </w:numPr>
      </w:pPr>
      <w:r>
        <w:t>Fuentes de 8 caracteres (5 × 8 puntos)</w:t>
      </w:r>
    </w:p>
    <w:p w14:paraId="3B87A903" w14:textId="77777777" w:rsidR="005A6A0F" w:rsidRDefault="006109CA" w:rsidP="006109CA">
      <w:pPr>
        <w:pStyle w:val="ListParagraph"/>
        <w:numPr>
          <w:ilvl w:val="1"/>
          <w:numId w:val="1"/>
        </w:numPr>
      </w:pPr>
      <w:r>
        <w:t>Fuentes de 4 caracteres (5 × 10 puntos)</w:t>
      </w:r>
    </w:p>
    <w:p w14:paraId="0389C303" w14:textId="77777777" w:rsidR="005A6A0F" w:rsidRDefault="006109CA" w:rsidP="006109CA">
      <w:pPr>
        <w:pStyle w:val="ListParagraph"/>
        <w:numPr>
          <w:ilvl w:val="0"/>
          <w:numId w:val="1"/>
        </w:numPr>
      </w:pPr>
      <w:r>
        <w:t>Controlador de pantalla de cristal líquido de 16 segmentos × 40 segmentos comunes</w:t>
      </w:r>
    </w:p>
    <w:p w14:paraId="51B43B29" w14:textId="77777777" w:rsidR="005A6A0F" w:rsidRDefault="006109CA" w:rsidP="006109CA">
      <w:pPr>
        <w:pStyle w:val="ListParagraph"/>
        <w:numPr>
          <w:ilvl w:val="0"/>
          <w:numId w:val="1"/>
        </w:numPr>
      </w:pPr>
      <w:r>
        <w:t>Ciclos de trabajo programables</w:t>
      </w:r>
    </w:p>
    <w:p w14:paraId="52F4AA73" w14:textId="77777777" w:rsidR="005A6A0F" w:rsidRDefault="006109CA" w:rsidP="006109CA">
      <w:pPr>
        <w:pStyle w:val="ListParagraph"/>
        <w:numPr>
          <w:ilvl w:val="1"/>
          <w:numId w:val="1"/>
        </w:numPr>
      </w:pPr>
      <w:r>
        <w:t>1/8 para una línea de 5 × 8 puntos con cursor</w:t>
      </w:r>
    </w:p>
    <w:p w14:paraId="1DB8CF72" w14:textId="77777777" w:rsidR="005A6A0F" w:rsidRDefault="006109CA" w:rsidP="006109CA">
      <w:pPr>
        <w:pStyle w:val="ListParagraph"/>
        <w:numPr>
          <w:ilvl w:val="1"/>
          <w:numId w:val="1"/>
        </w:numPr>
      </w:pPr>
      <w:r>
        <w:t>1/11 para una línea de 5 × 10 puntos con cursor</w:t>
      </w:r>
    </w:p>
    <w:p w14:paraId="75D87767" w14:textId="77777777" w:rsidR="005A6A0F" w:rsidRDefault="006109CA" w:rsidP="006109CA">
      <w:pPr>
        <w:pStyle w:val="ListParagraph"/>
        <w:numPr>
          <w:ilvl w:val="1"/>
          <w:numId w:val="1"/>
        </w:numPr>
      </w:pPr>
      <w:r>
        <w:t>1/16 para dos líneas de 5 × 8 puntos con cursor</w:t>
      </w:r>
    </w:p>
    <w:p w14:paraId="2268F584" w14:textId="77777777" w:rsidR="005A6A0F" w:rsidRDefault="006109CA" w:rsidP="006109CA">
      <w:pPr>
        <w:pStyle w:val="ListParagraph"/>
        <w:numPr>
          <w:ilvl w:val="0"/>
          <w:numId w:val="1"/>
        </w:numPr>
      </w:pPr>
      <w:r>
        <w:t>Amplia gama de funciones de instrucción:</w:t>
      </w:r>
    </w:p>
    <w:p w14:paraId="5C16DEE0" w14:textId="77777777" w:rsidR="005A6A0F" w:rsidRDefault="006109CA" w:rsidP="006109CA">
      <w:pPr>
        <w:pStyle w:val="ListParagraph"/>
        <w:numPr>
          <w:ilvl w:val="1"/>
          <w:numId w:val="1"/>
        </w:numPr>
      </w:pPr>
      <w:r>
        <w:t xml:space="preserve">Pantalla clara, cursor de inicio, pantalla encendida / apagada, cursor encendida / apagada, parpadeo de caracteres de la pantalla, desplazamiento del </w:t>
      </w:r>
      <w:proofErr w:type="spellStart"/>
      <w:proofErr w:type="gramStart"/>
      <w:r>
        <w:t>cursor,cambio</w:t>
      </w:r>
      <w:proofErr w:type="spellEnd"/>
      <w:proofErr w:type="gramEnd"/>
      <w:r>
        <w:t xml:space="preserve"> de pantalla</w:t>
      </w:r>
    </w:p>
    <w:p w14:paraId="498C9EE3" w14:textId="77777777" w:rsidR="005A6A0F" w:rsidRDefault="006109CA" w:rsidP="006109CA">
      <w:pPr>
        <w:pStyle w:val="ListParagraph"/>
        <w:numPr>
          <w:ilvl w:val="0"/>
          <w:numId w:val="1"/>
        </w:numPr>
      </w:pPr>
      <w:r>
        <w:t>Compatibilidad de función de pin con HD44780S</w:t>
      </w:r>
    </w:p>
    <w:p w14:paraId="4CE95C43" w14:textId="77777777" w:rsidR="005A6A0F" w:rsidRDefault="006109CA" w:rsidP="006109CA">
      <w:pPr>
        <w:pStyle w:val="ListParagraph"/>
        <w:numPr>
          <w:ilvl w:val="0"/>
          <w:numId w:val="1"/>
        </w:numPr>
      </w:pPr>
      <w:r>
        <w:lastRenderedPageBreak/>
        <w:t>Circuito de reinicio automático que inicializa el controlador / controlador después del encendido</w:t>
      </w:r>
    </w:p>
    <w:p w14:paraId="230C4E81" w14:textId="77777777" w:rsidR="005A6A0F" w:rsidRDefault="006109CA" w:rsidP="006109CA">
      <w:pPr>
        <w:pStyle w:val="ListParagraph"/>
        <w:numPr>
          <w:ilvl w:val="0"/>
          <w:numId w:val="1"/>
        </w:numPr>
      </w:pPr>
      <w:r>
        <w:t>Oscilador interno con resistencias externas.</w:t>
      </w:r>
    </w:p>
    <w:p w14:paraId="2CED4FAB" w14:textId="087E83FB" w:rsidR="006109CA" w:rsidRDefault="006109CA" w:rsidP="006109CA">
      <w:pPr>
        <w:pStyle w:val="ListParagraph"/>
        <w:numPr>
          <w:ilvl w:val="0"/>
          <w:numId w:val="1"/>
        </w:numPr>
      </w:pPr>
      <w:r>
        <w:t>Bajo consumo de energía</w:t>
      </w:r>
    </w:p>
    <w:p w14:paraId="7899EA5B" w14:textId="0646DEBE" w:rsidR="005A6A0F" w:rsidRDefault="005A6A0F" w:rsidP="005A6A0F"/>
    <w:p w14:paraId="67DBE527" w14:textId="458BD598" w:rsidR="005A6A0F" w:rsidRDefault="005A6A0F" w:rsidP="005A6A0F">
      <w:r>
        <w:t>Diagrama de bloques HD44780</w:t>
      </w:r>
    </w:p>
    <w:p w14:paraId="208DF313" w14:textId="741818EC" w:rsidR="005A6A0F" w:rsidRDefault="005A6A0F" w:rsidP="005A6A0F">
      <w:r>
        <w:rPr>
          <w:noProof/>
        </w:rPr>
        <w:drawing>
          <wp:inline distT="0" distB="0" distL="0" distR="0" wp14:anchorId="6C598AF2" wp14:editId="74B8E437">
            <wp:extent cx="5191125" cy="647205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288" t="32165" r="22437" b="6688"/>
                    <a:stretch/>
                  </pic:blipFill>
                  <pic:spPr bwMode="auto">
                    <a:xfrm>
                      <a:off x="0" y="0"/>
                      <a:ext cx="5217617" cy="6505081"/>
                    </a:xfrm>
                    <a:prstGeom prst="rect">
                      <a:avLst/>
                    </a:prstGeom>
                    <a:ln>
                      <a:noFill/>
                    </a:ln>
                    <a:extLst>
                      <a:ext uri="{53640926-AAD7-44D8-BBD7-CCE9431645EC}">
                        <a14:shadowObscured xmlns:a14="http://schemas.microsoft.com/office/drawing/2010/main"/>
                      </a:ext>
                    </a:extLst>
                  </pic:spPr>
                </pic:pic>
              </a:graphicData>
            </a:graphic>
          </wp:inline>
        </w:drawing>
      </w:r>
    </w:p>
    <w:p w14:paraId="5B811B2E" w14:textId="4DD212AC" w:rsidR="005A6A0F" w:rsidRDefault="005A6A0F" w:rsidP="005A6A0F"/>
    <w:p w14:paraId="0F231F50" w14:textId="123C92CE" w:rsidR="005A6A0F" w:rsidRDefault="005A6A0F" w:rsidP="005A6A0F">
      <w:r>
        <w:lastRenderedPageBreak/>
        <w:t>Funciones de los pines</w:t>
      </w:r>
    </w:p>
    <w:p w14:paraId="38D895A5" w14:textId="0622046E" w:rsidR="005A6A0F" w:rsidRPr="00F97BC0" w:rsidRDefault="005A6A0F" w:rsidP="00F97BC0">
      <w:pPr>
        <w:rPr>
          <w:lang w:val="en-US"/>
        </w:rPr>
      </w:pPr>
    </w:p>
    <w:tbl>
      <w:tblPr>
        <w:tblStyle w:val="TableGrid"/>
        <w:tblW w:w="0" w:type="auto"/>
        <w:tblLook w:val="04A0" w:firstRow="1" w:lastRow="0" w:firstColumn="1" w:lastColumn="0" w:noHBand="0" w:noVBand="1"/>
      </w:tblPr>
      <w:tblGrid>
        <w:gridCol w:w="1765"/>
        <w:gridCol w:w="782"/>
        <w:gridCol w:w="709"/>
        <w:gridCol w:w="1275"/>
        <w:gridCol w:w="4297"/>
      </w:tblGrid>
      <w:tr w:rsidR="005A6A0F" w14:paraId="454E693F" w14:textId="77777777" w:rsidTr="00F97BC0">
        <w:tc>
          <w:tcPr>
            <w:tcW w:w="1765" w:type="dxa"/>
          </w:tcPr>
          <w:p w14:paraId="488F8DC4" w14:textId="690AB96D" w:rsidR="005A6A0F" w:rsidRDefault="005A6A0F" w:rsidP="005A6A0F">
            <w:r>
              <w:t>Señal</w:t>
            </w:r>
          </w:p>
        </w:tc>
        <w:tc>
          <w:tcPr>
            <w:tcW w:w="782" w:type="dxa"/>
          </w:tcPr>
          <w:p w14:paraId="463E7770" w14:textId="7A1BE8B0" w:rsidR="005A6A0F" w:rsidRDefault="005A6A0F" w:rsidP="005A6A0F">
            <w:proofErr w:type="spellStart"/>
            <w:r>
              <w:t>Num</w:t>
            </w:r>
            <w:proofErr w:type="spellEnd"/>
            <w:r>
              <w:t xml:space="preserve"> </w:t>
            </w:r>
            <w:proofErr w:type="spellStart"/>
            <w:r>
              <w:t>Lineas</w:t>
            </w:r>
            <w:proofErr w:type="spellEnd"/>
          </w:p>
        </w:tc>
        <w:tc>
          <w:tcPr>
            <w:tcW w:w="709" w:type="dxa"/>
          </w:tcPr>
          <w:p w14:paraId="6578D85B" w14:textId="04A0352E" w:rsidR="005A6A0F" w:rsidRDefault="005A6A0F" w:rsidP="005A6A0F">
            <w:r>
              <w:t>I/O</w:t>
            </w:r>
          </w:p>
        </w:tc>
        <w:tc>
          <w:tcPr>
            <w:tcW w:w="1275" w:type="dxa"/>
          </w:tcPr>
          <w:p w14:paraId="6810FEA3" w14:textId="0919482E" w:rsidR="005A6A0F" w:rsidRDefault="005A6A0F" w:rsidP="005A6A0F">
            <w:proofErr w:type="spellStart"/>
            <w:r>
              <w:t>Interactua</w:t>
            </w:r>
            <w:proofErr w:type="spellEnd"/>
            <w:r>
              <w:t xml:space="preserve"> con </w:t>
            </w:r>
          </w:p>
        </w:tc>
        <w:tc>
          <w:tcPr>
            <w:tcW w:w="4297" w:type="dxa"/>
          </w:tcPr>
          <w:p w14:paraId="6F059C69" w14:textId="600746CB" w:rsidR="005A6A0F" w:rsidRDefault="005A6A0F" w:rsidP="005A6A0F">
            <w:r>
              <w:t>Función</w:t>
            </w:r>
          </w:p>
        </w:tc>
      </w:tr>
      <w:tr w:rsidR="005A6A0F" w14:paraId="7DD171F9" w14:textId="77777777" w:rsidTr="00F97BC0">
        <w:tc>
          <w:tcPr>
            <w:tcW w:w="1765" w:type="dxa"/>
          </w:tcPr>
          <w:p w14:paraId="4F3AB504" w14:textId="2CCD127C" w:rsidR="005A6A0F" w:rsidRDefault="005A6A0F" w:rsidP="005A6A0F">
            <w:r>
              <w:t>RS</w:t>
            </w:r>
          </w:p>
        </w:tc>
        <w:tc>
          <w:tcPr>
            <w:tcW w:w="782" w:type="dxa"/>
          </w:tcPr>
          <w:p w14:paraId="1A3F33B2" w14:textId="524AF4EA" w:rsidR="005A6A0F" w:rsidRDefault="005A6A0F" w:rsidP="005A6A0F">
            <w:r>
              <w:t>1</w:t>
            </w:r>
          </w:p>
        </w:tc>
        <w:tc>
          <w:tcPr>
            <w:tcW w:w="709" w:type="dxa"/>
          </w:tcPr>
          <w:p w14:paraId="05AEF3F5" w14:textId="20A294FE" w:rsidR="005A6A0F" w:rsidRDefault="005A6A0F" w:rsidP="005A6A0F">
            <w:r>
              <w:t>I</w:t>
            </w:r>
          </w:p>
        </w:tc>
        <w:tc>
          <w:tcPr>
            <w:tcW w:w="1275" w:type="dxa"/>
          </w:tcPr>
          <w:p w14:paraId="23D1ABA3" w14:textId="70403E76" w:rsidR="005A6A0F" w:rsidRDefault="005A6A0F" w:rsidP="005A6A0F">
            <w:r>
              <w:t>MPU</w:t>
            </w:r>
          </w:p>
        </w:tc>
        <w:tc>
          <w:tcPr>
            <w:tcW w:w="4297" w:type="dxa"/>
          </w:tcPr>
          <w:p w14:paraId="6391C150" w14:textId="77777777" w:rsidR="005A6A0F" w:rsidRDefault="005A6A0F" w:rsidP="005A6A0F">
            <w:r>
              <w:t>Selecciona el registro</w:t>
            </w:r>
          </w:p>
          <w:p w14:paraId="7C25CCD7" w14:textId="77777777" w:rsidR="005A6A0F" w:rsidRDefault="005A6A0F" w:rsidP="005A6A0F">
            <w:r>
              <w:t>0: Registro de instrucciones (para</w:t>
            </w:r>
          </w:p>
          <w:p w14:paraId="180F77A5" w14:textId="77777777" w:rsidR="005A6A0F" w:rsidRDefault="005A6A0F" w:rsidP="005A6A0F">
            <w:r>
              <w:t xml:space="preserve">    escritura) Bandera ocupada: </w:t>
            </w:r>
          </w:p>
          <w:p w14:paraId="19ABBBBC" w14:textId="77777777" w:rsidR="005A6A0F" w:rsidRDefault="005A6A0F" w:rsidP="005A6A0F">
            <w:r>
              <w:t xml:space="preserve">    Contador de dirección (para lectura)</w:t>
            </w:r>
          </w:p>
          <w:p w14:paraId="3DB25771" w14:textId="317C249A" w:rsidR="005A6A0F" w:rsidRDefault="005A6A0F" w:rsidP="005A6A0F">
            <w:r>
              <w:t>1: Registro de datos (para escritura/lectura)</w:t>
            </w:r>
          </w:p>
        </w:tc>
      </w:tr>
      <w:tr w:rsidR="005A6A0F" w14:paraId="77243C32" w14:textId="77777777" w:rsidTr="00F97BC0">
        <w:tc>
          <w:tcPr>
            <w:tcW w:w="1765" w:type="dxa"/>
          </w:tcPr>
          <w:p w14:paraId="50714CF7" w14:textId="1EAF6F73" w:rsidR="005A6A0F" w:rsidRDefault="005A6A0F" w:rsidP="005A6A0F">
            <w:r>
              <w:t>R/</w:t>
            </w:r>
            <w:r w:rsidRPr="005A6A0F">
              <w:rPr>
                <w:strike/>
              </w:rPr>
              <w:t>W</w:t>
            </w:r>
          </w:p>
        </w:tc>
        <w:tc>
          <w:tcPr>
            <w:tcW w:w="782" w:type="dxa"/>
          </w:tcPr>
          <w:p w14:paraId="25A2711B" w14:textId="4B534B65" w:rsidR="005A6A0F" w:rsidRDefault="005A6A0F" w:rsidP="005A6A0F">
            <w:r>
              <w:t>1</w:t>
            </w:r>
          </w:p>
        </w:tc>
        <w:tc>
          <w:tcPr>
            <w:tcW w:w="709" w:type="dxa"/>
          </w:tcPr>
          <w:p w14:paraId="63D9D653" w14:textId="55803982" w:rsidR="005A6A0F" w:rsidRDefault="005A6A0F" w:rsidP="005A6A0F">
            <w:r>
              <w:t>I</w:t>
            </w:r>
          </w:p>
        </w:tc>
        <w:tc>
          <w:tcPr>
            <w:tcW w:w="1275" w:type="dxa"/>
          </w:tcPr>
          <w:p w14:paraId="37000CDD" w14:textId="483C2FC8" w:rsidR="005A6A0F" w:rsidRDefault="005A6A0F" w:rsidP="005A6A0F">
            <w:r>
              <w:t>MPU</w:t>
            </w:r>
          </w:p>
        </w:tc>
        <w:tc>
          <w:tcPr>
            <w:tcW w:w="4297" w:type="dxa"/>
          </w:tcPr>
          <w:p w14:paraId="5FA2982D" w14:textId="77777777" w:rsidR="005A6A0F" w:rsidRDefault="005A6A0F" w:rsidP="005A6A0F">
            <w:r>
              <w:t>Selecciona lectura o escritura</w:t>
            </w:r>
          </w:p>
          <w:p w14:paraId="0C190250" w14:textId="77777777" w:rsidR="00F97BC0" w:rsidRDefault="00F97BC0" w:rsidP="005A6A0F">
            <w:r>
              <w:t>0: Escritura</w:t>
            </w:r>
          </w:p>
          <w:p w14:paraId="17FA448B" w14:textId="24C19A52" w:rsidR="00F97BC0" w:rsidRDefault="00F97BC0" w:rsidP="005A6A0F">
            <w:r>
              <w:t>1: Lectura</w:t>
            </w:r>
          </w:p>
        </w:tc>
      </w:tr>
      <w:tr w:rsidR="005A6A0F" w14:paraId="361E9F67" w14:textId="77777777" w:rsidTr="00F97BC0">
        <w:tc>
          <w:tcPr>
            <w:tcW w:w="1765" w:type="dxa"/>
          </w:tcPr>
          <w:p w14:paraId="63E68EE2" w14:textId="4FD6042A" w:rsidR="005A6A0F" w:rsidRDefault="005A6A0F" w:rsidP="005A6A0F">
            <w:r>
              <w:t>E</w:t>
            </w:r>
          </w:p>
        </w:tc>
        <w:tc>
          <w:tcPr>
            <w:tcW w:w="782" w:type="dxa"/>
          </w:tcPr>
          <w:p w14:paraId="1F0462D9" w14:textId="606A9F9D" w:rsidR="005A6A0F" w:rsidRDefault="005A6A0F" w:rsidP="005A6A0F">
            <w:r>
              <w:t>1</w:t>
            </w:r>
          </w:p>
        </w:tc>
        <w:tc>
          <w:tcPr>
            <w:tcW w:w="709" w:type="dxa"/>
          </w:tcPr>
          <w:p w14:paraId="0650E425" w14:textId="757A3A80" w:rsidR="005A6A0F" w:rsidRDefault="005A6A0F" w:rsidP="005A6A0F">
            <w:r>
              <w:t>I</w:t>
            </w:r>
          </w:p>
        </w:tc>
        <w:tc>
          <w:tcPr>
            <w:tcW w:w="1275" w:type="dxa"/>
          </w:tcPr>
          <w:p w14:paraId="684D1397" w14:textId="033D8C4A" w:rsidR="005A6A0F" w:rsidRDefault="005A6A0F" w:rsidP="005A6A0F">
            <w:r>
              <w:t>MPU</w:t>
            </w:r>
          </w:p>
        </w:tc>
        <w:tc>
          <w:tcPr>
            <w:tcW w:w="4297" w:type="dxa"/>
          </w:tcPr>
          <w:p w14:paraId="6FF571E0" w14:textId="6514E197" w:rsidR="005A6A0F" w:rsidRDefault="005A6A0F" w:rsidP="005A6A0F">
            <w:r>
              <w:t>Inicia la lectura/escritura de datos</w:t>
            </w:r>
          </w:p>
        </w:tc>
      </w:tr>
      <w:tr w:rsidR="005A6A0F" w14:paraId="57CAAF55" w14:textId="77777777" w:rsidTr="00F97BC0">
        <w:tc>
          <w:tcPr>
            <w:tcW w:w="1765" w:type="dxa"/>
          </w:tcPr>
          <w:p w14:paraId="1C58EAFB" w14:textId="276DCDD3" w:rsidR="005A6A0F" w:rsidRDefault="005A6A0F" w:rsidP="005A6A0F">
            <w:r>
              <w:t>DB4 – DB7</w:t>
            </w:r>
          </w:p>
        </w:tc>
        <w:tc>
          <w:tcPr>
            <w:tcW w:w="782" w:type="dxa"/>
          </w:tcPr>
          <w:p w14:paraId="1A3B7248" w14:textId="3A7DF0AB" w:rsidR="005A6A0F" w:rsidRDefault="005A6A0F" w:rsidP="005A6A0F">
            <w:r>
              <w:t>4</w:t>
            </w:r>
          </w:p>
        </w:tc>
        <w:tc>
          <w:tcPr>
            <w:tcW w:w="709" w:type="dxa"/>
          </w:tcPr>
          <w:p w14:paraId="759BF87D" w14:textId="2DDFF0D5" w:rsidR="005A6A0F" w:rsidRDefault="005A6A0F" w:rsidP="005A6A0F">
            <w:r>
              <w:t>I/O</w:t>
            </w:r>
          </w:p>
        </w:tc>
        <w:tc>
          <w:tcPr>
            <w:tcW w:w="1275" w:type="dxa"/>
          </w:tcPr>
          <w:p w14:paraId="7B98C66C" w14:textId="4AE7BBDA" w:rsidR="005A6A0F" w:rsidRDefault="005A6A0F" w:rsidP="005A6A0F">
            <w:r>
              <w:t>MPU</w:t>
            </w:r>
          </w:p>
        </w:tc>
        <w:tc>
          <w:tcPr>
            <w:tcW w:w="4297" w:type="dxa"/>
          </w:tcPr>
          <w:p w14:paraId="2F01168B" w14:textId="4AEAC688" w:rsidR="005A6A0F" w:rsidRDefault="005A6A0F" w:rsidP="005A6A0F">
            <w:r>
              <w:t xml:space="preserve">4 bits </w:t>
            </w:r>
            <w:proofErr w:type="spellStart"/>
            <w:r>
              <w:t>mas</w:t>
            </w:r>
            <w:proofErr w:type="spellEnd"/>
            <w:r>
              <w:t xml:space="preserve"> significativos</w:t>
            </w:r>
            <w:r w:rsidR="00F97BC0">
              <w:t xml:space="preserve"> </w:t>
            </w:r>
            <w:proofErr w:type="spellStart"/>
            <w:r w:rsidR="00F97BC0">
              <w:t>tri-estados</w:t>
            </w:r>
            <w:proofErr w:type="spellEnd"/>
            <w:r w:rsidR="00F97BC0">
              <w:t>. Se usan para transferir datos entre el MPU y el HD44780U. DB7 puede ser usado como la bandera ocupada</w:t>
            </w:r>
          </w:p>
        </w:tc>
      </w:tr>
      <w:tr w:rsidR="00F97BC0" w14:paraId="1F478BE8" w14:textId="77777777" w:rsidTr="00F97BC0">
        <w:tc>
          <w:tcPr>
            <w:tcW w:w="1765" w:type="dxa"/>
          </w:tcPr>
          <w:p w14:paraId="2625AD9E" w14:textId="77036D54" w:rsidR="00F97BC0" w:rsidRDefault="00F97BC0" w:rsidP="005A6A0F">
            <w:r>
              <w:t xml:space="preserve">DB0 – DB3 </w:t>
            </w:r>
          </w:p>
        </w:tc>
        <w:tc>
          <w:tcPr>
            <w:tcW w:w="782" w:type="dxa"/>
          </w:tcPr>
          <w:p w14:paraId="0E825E4B" w14:textId="59863077" w:rsidR="00F97BC0" w:rsidRDefault="00F97BC0" w:rsidP="005A6A0F">
            <w:r>
              <w:t>4</w:t>
            </w:r>
          </w:p>
        </w:tc>
        <w:tc>
          <w:tcPr>
            <w:tcW w:w="709" w:type="dxa"/>
          </w:tcPr>
          <w:p w14:paraId="3A681932" w14:textId="6EFD761C" w:rsidR="00F97BC0" w:rsidRDefault="00F97BC0" w:rsidP="005A6A0F">
            <w:r>
              <w:t>I/O</w:t>
            </w:r>
          </w:p>
        </w:tc>
        <w:tc>
          <w:tcPr>
            <w:tcW w:w="1275" w:type="dxa"/>
          </w:tcPr>
          <w:p w14:paraId="469B649C" w14:textId="7286B567" w:rsidR="00F97BC0" w:rsidRDefault="00F97BC0" w:rsidP="005A6A0F">
            <w:r>
              <w:t>MPU</w:t>
            </w:r>
          </w:p>
        </w:tc>
        <w:tc>
          <w:tcPr>
            <w:tcW w:w="4297" w:type="dxa"/>
          </w:tcPr>
          <w:p w14:paraId="526F9F85" w14:textId="3D266CA0" w:rsidR="00F97BC0" w:rsidRDefault="00F97BC0" w:rsidP="005A6A0F">
            <w:r>
              <w:t>4 bits m</w:t>
            </w:r>
            <w:r>
              <w:t>enos</w:t>
            </w:r>
            <w:r>
              <w:t xml:space="preserve"> significativos </w:t>
            </w:r>
            <w:proofErr w:type="spellStart"/>
            <w:r>
              <w:t>tri-estados</w:t>
            </w:r>
            <w:proofErr w:type="spellEnd"/>
            <w:r>
              <w:t xml:space="preserve">. Se usan para transferir datos entre el MPU y el HD44780U. </w:t>
            </w:r>
            <w:r>
              <w:t>Estos pines no se usan durante la operación en modo 4 bits</w:t>
            </w:r>
          </w:p>
        </w:tc>
      </w:tr>
    </w:tbl>
    <w:p w14:paraId="10836E4D" w14:textId="62109C51" w:rsidR="005A6A0F" w:rsidRDefault="005A6A0F" w:rsidP="005A6A0F"/>
    <w:p w14:paraId="3249BDA5" w14:textId="70D2CADC" w:rsidR="00F97BC0" w:rsidRDefault="00F97BC0" w:rsidP="005A6A0F">
      <w:r>
        <w:t>Descripción del funcionamiento</w:t>
      </w:r>
    </w:p>
    <w:p w14:paraId="61BD3E53" w14:textId="1B11389F" w:rsidR="00F97BC0" w:rsidRDefault="00F97BC0" w:rsidP="005A6A0F">
      <w:r>
        <w:t>Registros</w:t>
      </w:r>
    </w:p>
    <w:p w14:paraId="7EB5EE98" w14:textId="2656A86E" w:rsidR="00F97BC0" w:rsidRDefault="00F97BC0" w:rsidP="005A6A0F">
      <w:r w:rsidRPr="00F97BC0">
        <w:t>El HD44780U tiene dos registros de 8 bits, un registro de instrucciones (IR) y un registro de datos (DR).</w:t>
      </w:r>
    </w:p>
    <w:p w14:paraId="2B104692" w14:textId="77777777" w:rsidR="00F97BC0" w:rsidRDefault="00F97BC0" w:rsidP="00F97BC0">
      <w:r w:rsidRPr="00F97BC0">
        <w:t>E</w:t>
      </w:r>
      <w:r>
        <w:t xml:space="preserve">l registro </w:t>
      </w:r>
      <w:r w:rsidRPr="00F97BC0">
        <w:t>IR almacena códigos de instrucciones, como</w:t>
      </w:r>
      <w:r>
        <w:t>:</w:t>
      </w:r>
    </w:p>
    <w:p w14:paraId="2C837ECE" w14:textId="77777777" w:rsidR="00F97BC0" w:rsidRPr="00F97BC0" w:rsidRDefault="00F97BC0" w:rsidP="00F97BC0">
      <w:pPr>
        <w:pStyle w:val="ListParagraph"/>
        <w:numPr>
          <w:ilvl w:val="0"/>
          <w:numId w:val="2"/>
        </w:numPr>
        <w:rPr>
          <w:lang w:val="en-US"/>
        </w:rPr>
      </w:pPr>
      <w:r w:rsidRPr="00F97BC0">
        <w:t>borrar pantalla</w:t>
      </w:r>
    </w:p>
    <w:p w14:paraId="1F676DC1" w14:textId="77777777" w:rsidR="00F97BC0" w:rsidRPr="00F97BC0" w:rsidRDefault="00F97BC0" w:rsidP="00F97BC0">
      <w:pPr>
        <w:pStyle w:val="ListParagraph"/>
        <w:numPr>
          <w:ilvl w:val="0"/>
          <w:numId w:val="2"/>
        </w:numPr>
        <w:rPr>
          <w:lang w:val="en-US"/>
        </w:rPr>
      </w:pPr>
      <w:r w:rsidRPr="00F97BC0">
        <w:t>desplazamiento del cursor</w:t>
      </w:r>
    </w:p>
    <w:p w14:paraId="7F7842AA" w14:textId="77777777" w:rsidR="00F97BC0" w:rsidRPr="00F97BC0" w:rsidRDefault="00F97BC0" w:rsidP="00F97BC0">
      <w:pPr>
        <w:pStyle w:val="ListParagraph"/>
        <w:numPr>
          <w:ilvl w:val="0"/>
          <w:numId w:val="2"/>
        </w:numPr>
        <w:rPr>
          <w:lang w:val="en-US"/>
        </w:rPr>
      </w:pPr>
      <w:r w:rsidRPr="00F97BC0">
        <w:t xml:space="preserve"> información de dirección para la RAM de datos de pantalla (DDRAM) y la RAM del generador de caracteres (CGRAM). </w:t>
      </w:r>
    </w:p>
    <w:p w14:paraId="647E2D41" w14:textId="5DEA457A" w:rsidR="00F97BC0" w:rsidRPr="00F97BC0" w:rsidRDefault="00F97BC0" w:rsidP="00F97BC0">
      <w:r w:rsidRPr="00F97BC0">
        <w:t>El IR solo se puede escribir desde la MPU.</w:t>
      </w:r>
    </w:p>
    <w:p w14:paraId="1C1E4259" w14:textId="77777777" w:rsidR="00F97BC0" w:rsidRDefault="00F97BC0" w:rsidP="00F97BC0">
      <w:pPr>
        <w:rPr>
          <w:lang w:val="en-US"/>
        </w:rPr>
      </w:pPr>
    </w:p>
    <w:p w14:paraId="3DE4C3C8" w14:textId="77777777" w:rsidR="00F97BC0" w:rsidRDefault="00F97BC0" w:rsidP="00F97BC0">
      <w:r w:rsidRPr="00F97BC0">
        <w:t>El</w:t>
      </w:r>
      <w:r>
        <w:t xml:space="preserve"> registro </w:t>
      </w:r>
      <w:r w:rsidRPr="00F97BC0">
        <w:t xml:space="preserve">DR almacena temporalmente datos para ser escritos en DDRAM o CGRAM y almacena temporalmente datos para ser leídos desde DDRAM o CGRAM. </w:t>
      </w:r>
    </w:p>
    <w:p w14:paraId="18C8186C" w14:textId="2EE146C6" w:rsidR="00E965B2" w:rsidRDefault="00F97BC0" w:rsidP="00F97BC0">
      <w:r w:rsidRPr="00F97BC0">
        <w:t xml:space="preserve">Los datos escritos en el </w:t>
      </w:r>
      <w:r w:rsidR="00E965B2">
        <w:t xml:space="preserve">registro </w:t>
      </w:r>
      <w:r w:rsidRPr="00F97BC0">
        <w:t xml:space="preserve">DR desde la MPU se escriben automáticamente en DDRAM o CGRAM mediante una operación interna. </w:t>
      </w:r>
    </w:p>
    <w:p w14:paraId="4F878794" w14:textId="34378DE9" w:rsidR="00E965B2" w:rsidRDefault="00F97BC0" w:rsidP="00F97BC0">
      <w:r w:rsidRPr="00F97BC0">
        <w:lastRenderedPageBreak/>
        <w:t xml:space="preserve">El </w:t>
      </w:r>
      <w:r w:rsidR="00E965B2">
        <w:t xml:space="preserve">registro </w:t>
      </w:r>
      <w:r w:rsidRPr="00F97BC0">
        <w:t xml:space="preserve">DR también se utiliza para el almacenamiento de datos al leer datos de DDRAM o CGRAM. Cuando la información de dirección se escribe en el IR, los datos se leen y luego se almacenan en el DR desde DDRAM o CGRAM mediante una operación interna. </w:t>
      </w:r>
    </w:p>
    <w:p w14:paraId="7DED5B7E" w14:textId="0ABEB672" w:rsidR="00F97BC0" w:rsidRDefault="00F97BC0" w:rsidP="00F97BC0">
      <w:r w:rsidRPr="00F97BC0">
        <w:t xml:space="preserve">La transferencia de datos entre la MPU se completa cuando la MPU lee el </w:t>
      </w:r>
      <w:r w:rsidR="00E965B2">
        <w:t xml:space="preserve">registro </w:t>
      </w:r>
      <w:r w:rsidRPr="00F97BC0">
        <w:t>DR. Después de la lectura, los datos en DDRAM o CGRAM en la siguiente dirección se envían al DR para la próxima lectura desde la MPU. Mediante la señal del selector de registro (RS), se pueden seleccionar estos dos registros (Tabla 1).</w:t>
      </w:r>
    </w:p>
    <w:p w14:paraId="5169F760" w14:textId="6943EE0C" w:rsidR="00E965B2" w:rsidRDefault="00E965B2" w:rsidP="00F97BC0"/>
    <w:p w14:paraId="6E1029D5" w14:textId="10DEEA1F" w:rsidR="00E965B2" w:rsidRDefault="00E965B2" w:rsidP="00F97BC0">
      <w:r>
        <w:t>Bandera ocupada (BF)</w:t>
      </w:r>
    </w:p>
    <w:p w14:paraId="003B8F12" w14:textId="77777777" w:rsidR="00E965B2" w:rsidRDefault="00E965B2" w:rsidP="00E965B2">
      <w:r w:rsidRPr="00E965B2">
        <w:t xml:space="preserve">Cuando el </w:t>
      </w:r>
      <w:r>
        <w:t xml:space="preserve">bit BF </w:t>
      </w:r>
      <w:r w:rsidRPr="00E965B2">
        <w:t xml:space="preserve">es 1, el HD44780U está en el modo de funcionamiento interno y no se aceptarán las siguientes instrucciones. </w:t>
      </w:r>
    </w:p>
    <w:p w14:paraId="2F3CE3DB" w14:textId="77777777" w:rsidR="00E965B2" w:rsidRDefault="00E965B2" w:rsidP="00E965B2">
      <w:r w:rsidRPr="00E965B2">
        <w:t xml:space="preserve">Cuando RS = 0 y R/W = 1 (Tabla 1), el indicador de ocupado se envía a DB7. </w:t>
      </w:r>
    </w:p>
    <w:p w14:paraId="48FF19F2" w14:textId="5700866A" w:rsidR="00E965B2" w:rsidRDefault="00E965B2" w:rsidP="00E965B2">
      <w:r w:rsidRPr="00E965B2">
        <w:t xml:space="preserve">La siguiente instrucción debe escribirse después de asegurarse de que </w:t>
      </w:r>
      <w:r>
        <w:t>BF</w:t>
      </w:r>
      <w:r w:rsidRPr="00E965B2">
        <w:t xml:space="preserve"> sea 0.</w:t>
      </w:r>
    </w:p>
    <w:p w14:paraId="4A3179EE" w14:textId="671F8F1A" w:rsidR="00E965B2" w:rsidRDefault="00E965B2" w:rsidP="00E965B2"/>
    <w:p w14:paraId="65960183" w14:textId="77777777" w:rsidR="00E965B2" w:rsidRPr="00E965B2" w:rsidRDefault="00E965B2" w:rsidP="00E965B2">
      <w:pPr>
        <w:rPr>
          <w:lang w:val="en-US"/>
        </w:rPr>
      </w:pPr>
      <w:r w:rsidRPr="00E965B2">
        <w:rPr>
          <w:lang w:val="en-US"/>
        </w:rPr>
        <w:t xml:space="preserve">Contador de </w:t>
      </w:r>
      <w:proofErr w:type="spellStart"/>
      <w:r w:rsidRPr="00E965B2">
        <w:rPr>
          <w:lang w:val="en-US"/>
        </w:rPr>
        <w:t>dirección</w:t>
      </w:r>
      <w:proofErr w:type="spellEnd"/>
      <w:r w:rsidRPr="00E965B2">
        <w:rPr>
          <w:lang w:val="en-US"/>
        </w:rPr>
        <w:t xml:space="preserve"> (AC)</w:t>
      </w:r>
    </w:p>
    <w:p w14:paraId="3C6F87FC" w14:textId="1CF7EA71" w:rsidR="00E965B2" w:rsidRPr="00E965B2" w:rsidRDefault="00E965B2" w:rsidP="00E965B2">
      <w:r w:rsidRPr="00E965B2">
        <w:t>El contador (AC) asigna direcciones a DDRAM y CGRAM. Cuando la dirección de una instrucción se escribe en el IR, la información de la dirección se envía desde el IR al AC. La selección de DDRAM o CGRAM también se determina simultáneamente por la instrucción.</w:t>
      </w:r>
    </w:p>
    <w:p w14:paraId="71F69D28" w14:textId="36E7C6A4" w:rsidR="00E965B2" w:rsidRDefault="00E965B2" w:rsidP="00E965B2">
      <w:r w:rsidRPr="00E965B2">
        <w:t>Después de escribir en (</w:t>
      </w:r>
      <w:r>
        <w:t xml:space="preserve">o </w:t>
      </w:r>
      <w:r w:rsidRPr="00E965B2">
        <w:t xml:space="preserve">leer desde) DDRAM o CGRAM, </w:t>
      </w:r>
      <w:r>
        <w:t>el</w:t>
      </w:r>
      <w:r w:rsidRPr="00E965B2">
        <w:t xml:space="preserve"> </w:t>
      </w:r>
      <w:r>
        <w:t>AC</w:t>
      </w:r>
      <w:r w:rsidRPr="00E965B2">
        <w:t xml:space="preserve"> se incrementa automáticamente en 1 (decrementada en 1). Los contenidos de </w:t>
      </w:r>
      <w:r>
        <w:t>AC</w:t>
      </w:r>
      <w:r w:rsidRPr="00E965B2">
        <w:t xml:space="preserve"> se envían a DB0 a DB6 cuando RS = 0 y R / W = 1 (Tabla 1).</w:t>
      </w:r>
    </w:p>
    <w:p w14:paraId="74BC4C6E" w14:textId="6F9CAA2F" w:rsidR="00E965B2" w:rsidRDefault="00E965B2" w:rsidP="00E965B2">
      <w:r>
        <w:t xml:space="preserve">Tabla </w:t>
      </w:r>
      <w:proofErr w:type="gramStart"/>
      <w:r>
        <w:t>1  Selección</w:t>
      </w:r>
      <w:proofErr w:type="gramEnd"/>
      <w:r>
        <w:t xml:space="preserve"> de registros</w:t>
      </w:r>
    </w:p>
    <w:tbl>
      <w:tblPr>
        <w:tblStyle w:val="TableGrid"/>
        <w:tblW w:w="0" w:type="auto"/>
        <w:tblLook w:val="04A0" w:firstRow="1" w:lastRow="0" w:firstColumn="1" w:lastColumn="0" w:noHBand="0" w:noVBand="1"/>
      </w:tblPr>
      <w:tblGrid>
        <w:gridCol w:w="988"/>
        <w:gridCol w:w="992"/>
        <w:gridCol w:w="6848"/>
      </w:tblGrid>
      <w:tr w:rsidR="00E965B2" w14:paraId="3E35F43E" w14:textId="77777777" w:rsidTr="00E965B2">
        <w:tc>
          <w:tcPr>
            <w:tcW w:w="988" w:type="dxa"/>
          </w:tcPr>
          <w:p w14:paraId="4D2CAEA9" w14:textId="07B6A5E5" w:rsidR="00E965B2" w:rsidRDefault="00E965B2" w:rsidP="00E965B2">
            <w:r>
              <w:t>RS</w:t>
            </w:r>
          </w:p>
        </w:tc>
        <w:tc>
          <w:tcPr>
            <w:tcW w:w="992" w:type="dxa"/>
          </w:tcPr>
          <w:p w14:paraId="46357465" w14:textId="46074187" w:rsidR="00E965B2" w:rsidRDefault="00E965B2" w:rsidP="00E965B2">
            <w:r>
              <w:t>R/</w:t>
            </w:r>
            <w:r w:rsidRPr="005A6A0F">
              <w:rPr>
                <w:strike/>
              </w:rPr>
              <w:t>W</w:t>
            </w:r>
          </w:p>
        </w:tc>
        <w:tc>
          <w:tcPr>
            <w:tcW w:w="6848" w:type="dxa"/>
          </w:tcPr>
          <w:p w14:paraId="0BBF1FDC" w14:textId="41023A0D" w:rsidR="00E965B2" w:rsidRDefault="00E965B2" w:rsidP="00E965B2">
            <w:r>
              <w:t>Operación</w:t>
            </w:r>
          </w:p>
        </w:tc>
      </w:tr>
      <w:tr w:rsidR="00E965B2" w14:paraId="36BE9DCB" w14:textId="77777777" w:rsidTr="00E965B2">
        <w:tc>
          <w:tcPr>
            <w:tcW w:w="988" w:type="dxa"/>
          </w:tcPr>
          <w:p w14:paraId="204EC5DF" w14:textId="2549784B" w:rsidR="00E965B2" w:rsidRDefault="00E965B2" w:rsidP="00E965B2">
            <w:r>
              <w:t>0</w:t>
            </w:r>
          </w:p>
        </w:tc>
        <w:tc>
          <w:tcPr>
            <w:tcW w:w="992" w:type="dxa"/>
          </w:tcPr>
          <w:p w14:paraId="0909C226" w14:textId="0E98A9B2" w:rsidR="00E965B2" w:rsidRDefault="00E965B2" w:rsidP="00E965B2">
            <w:r>
              <w:t>0</w:t>
            </w:r>
          </w:p>
        </w:tc>
        <w:tc>
          <w:tcPr>
            <w:tcW w:w="6848" w:type="dxa"/>
          </w:tcPr>
          <w:p w14:paraId="5669DFE1" w14:textId="5F566537" w:rsidR="00E965B2" w:rsidRDefault="00E965B2" w:rsidP="00E965B2">
            <w:r>
              <w:t xml:space="preserve">El registro IR escribe una operación interna (limpiar pantalla, </w:t>
            </w:r>
            <w:proofErr w:type="spellStart"/>
            <w:r>
              <w:t>etc</w:t>
            </w:r>
            <w:proofErr w:type="spellEnd"/>
            <w:r>
              <w:t>)</w:t>
            </w:r>
          </w:p>
        </w:tc>
      </w:tr>
      <w:tr w:rsidR="00E965B2" w14:paraId="1F15B1C0" w14:textId="77777777" w:rsidTr="00E965B2">
        <w:tc>
          <w:tcPr>
            <w:tcW w:w="988" w:type="dxa"/>
          </w:tcPr>
          <w:p w14:paraId="19F08718" w14:textId="1E50CFD2" w:rsidR="00E965B2" w:rsidRDefault="00E965B2" w:rsidP="00E965B2">
            <w:r>
              <w:t>0</w:t>
            </w:r>
          </w:p>
        </w:tc>
        <w:tc>
          <w:tcPr>
            <w:tcW w:w="992" w:type="dxa"/>
          </w:tcPr>
          <w:p w14:paraId="3B7B631C" w14:textId="1D416031" w:rsidR="00E965B2" w:rsidRDefault="00E965B2" w:rsidP="00E965B2">
            <w:r>
              <w:t>1</w:t>
            </w:r>
          </w:p>
        </w:tc>
        <w:tc>
          <w:tcPr>
            <w:tcW w:w="6848" w:type="dxa"/>
          </w:tcPr>
          <w:p w14:paraId="0795F647" w14:textId="0267E598" w:rsidR="00E965B2" w:rsidRDefault="00E965B2" w:rsidP="00E965B2">
            <w:r>
              <w:t>Lee el indicador BF (DB7) y el contador AC (DB0-DB6)</w:t>
            </w:r>
          </w:p>
        </w:tc>
      </w:tr>
      <w:tr w:rsidR="00E965B2" w14:paraId="44B54506" w14:textId="77777777" w:rsidTr="00E965B2">
        <w:tc>
          <w:tcPr>
            <w:tcW w:w="988" w:type="dxa"/>
          </w:tcPr>
          <w:p w14:paraId="684384B9" w14:textId="7925D759" w:rsidR="00E965B2" w:rsidRDefault="00E965B2" w:rsidP="00E965B2">
            <w:r>
              <w:t>1</w:t>
            </w:r>
          </w:p>
        </w:tc>
        <w:tc>
          <w:tcPr>
            <w:tcW w:w="992" w:type="dxa"/>
          </w:tcPr>
          <w:p w14:paraId="014797AF" w14:textId="3BC36386" w:rsidR="00E965B2" w:rsidRDefault="00E965B2" w:rsidP="00E965B2">
            <w:r>
              <w:t>0</w:t>
            </w:r>
          </w:p>
        </w:tc>
        <w:tc>
          <w:tcPr>
            <w:tcW w:w="6848" w:type="dxa"/>
          </w:tcPr>
          <w:p w14:paraId="3292CC52" w14:textId="6FF8911E" w:rsidR="00E965B2" w:rsidRDefault="008D5E3A" w:rsidP="00E965B2">
            <w:r>
              <w:t>El registro DR escribe una operación interna a (DDRAM o CGRAM)</w:t>
            </w:r>
          </w:p>
        </w:tc>
      </w:tr>
      <w:tr w:rsidR="00E965B2" w14:paraId="720E7405" w14:textId="77777777" w:rsidTr="00E965B2">
        <w:tc>
          <w:tcPr>
            <w:tcW w:w="988" w:type="dxa"/>
          </w:tcPr>
          <w:p w14:paraId="03B4CC8C" w14:textId="2F85E764" w:rsidR="00E965B2" w:rsidRDefault="00E965B2" w:rsidP="00E965B2">
            <w:r>
              <w:t>1</w:t>
            </w:r>
          </w:p>
        </w:tc>
        <w:tc>
          <w:tcPr>
            <w:tcW w:w="992" w:type="dxa"/>
          </w:tcPr>
          <w:p w14:paraId="4A17CD55" w14:textId="3F0ABFAB" w:rsidR="00E965B2" w:rsidRDefault="00E965B2" w:rsidP="00E965B2">
            <w:r>
              <w:t>1</w:t>
            </w:r>
          </w:p>
        </w:tc>
        <w:tc>
          <w:tcPr>
            <w:tcW w:w="6848" w:type="dxa"/>
          </w:tcPr>
          <w:p w14:paraId="0E2D11BF" w14:textId="2929769B" w:rsidR="00E965B2" w:rsidRDefault="008D5E3A" w:rsidP="00E965B2">
            <w:r>
              <w:t>El registro DR lee una operación interna de (DDRAM o CGRAM)</w:t>
            </w:r>
          </w:p>
        </w:tc>
      </w:tr>
    </w:tbl>
    <w:p w14:paraId="0AF5E240" w14:textId="36B7DC32" w:rsidR="00E965B2" w:rsidRDefault="00E965B2" w:rsidP="00E965B2"/>
    <w:p w14:paraId="4687335E" w14:textId="2582E11C" w:rsidR="008D5E3A" w:rsidRDefault="008D5E3A" w:rsidP="00E965B2">
      <w:r>
        <w:t>Display Data RAM (DDRAM)</w:t>
      </w:r>
    </w:p>
    <w:p w14:paraId="6346A3E9" w14:textId="77777777" w:rsidR="008D5E3A" w:rsidRDefault="008D5E3A" w:rsidP="008D5E3A">
      <w:r w:rsidRPr="008D5E3A">
        <w:t xml:space="preserve">La RAM de datos de visualización (DDRAM) almacena los datos de visualización representados en códigos de caracteres de 8 bits. </w:t>
      </w:r>
    </w:p>
    <w:p w14:paraId="4CCB22C4" w14:textId="77777777" w:rsidR="008D5E3A" w:rsidRDefault="008D5E3A" w:rsidP="008D5E3A">
      <w:r w:rsidRPr="008D5E3A">
        <w:t xml:space="preserve">Su capacidad extendida es de 80 × 8 bits, o 80 caracteres. </w:t>
      </w:r>
    </w:p>
    <w:p w14:paraId="5D8474E9" w14:textId="77777777" w:rsidR="008D5E3A" w:rsidRDefault="008D5E3A" w:rsidP="008D5E3A">
      <w:r w:rsidRPr="008D5E3A">
        <w:t xml:space="preserve">El área de la RAM de datos de visualización (DDRAM) que no se utiliza para la visualización se puede utilizar como RAM de datos generales. </w:t>
      </w:r>
    </w:p>
    <w:p w14:paraId="2B918DD1" w14:textId="57E0CFF0" w:rsidR="008D5E3A" w:rsidRDefault="008D5E3A" w:rsidP="008D5E3A">
      <w:r w:rsidRPr="008D5E3A">
        <w:lastRenderedPageBreak/>
        <w:t>Consulte la Figura 1 para ver las relaciones entre las direcciones y las posiciones de DDRAM en la pantalla de cristal líquido.</w:t>
      </w:r>
    </w:p>
    <w:p w14:paraId="757D07C2" w14:textId="51227A00" w:rsidR="008D5E3A" w:rsidRPr="008D5E3A" w:rsidRDefault="008D5E3A" w:rsidP="008D5E3A">
      <w:r w:rsidRPr="008D5E3A">
        <w:t>La dirección DDRAM (ADD) se establece en el contador de direcciones (AC) como hexadecimal.</w:t>
      </w:r>
    </w:p>
    <w:p w14:paraId="523939C1" w14:textId="18D95C3A" w:rsidR="008D5E3A" w:rsidRDefault="008D5E3A" w:rsidP="008D5E3A">
      <w:pPr>
        <w:pStyle w:val="ListParagraph"/>
        <w:numPr>
          <w:ilvl w:val="0"/>
          <w:numId w:val="3"/>
        </w:numPr>
      </w:pPr>
      <w:r w:rsidRPr="008D5E3A">
        <w:t>Pantalla de 1 línea (N = 0) (Figura 2)</w:t>
      </w:r>
    </w:p>
    <w:p w14:paraId="7C52E5C5" w14:textId="77777777" w:rsidR="00002A68" w:rsidRPr="00002A68" w:rsidRDefault="008D5E3A" w:rsidP="008D5E3A">
      <w:pPr>
        <w:pStyle w:val="ListParagraph"/>
        <w:numPr>
          <w:ilvl w:val="1"/>
          <w:numId w:val="3"/>
        </w:numPr>
        <w:rPr>
          <w:lang w:val="en-US"/>
        </w:rPr>
      </w:pPr>
      <w:r w:rsidRPr="008D5E3A">
        <w:t>Cuando hay menos de 80 caracteres de visualización, la visualización comienza en</w:t>
      </w:r>
      <w:r w:rsidR="00002A68">
        <w:t xml:space="preserve"> la posición inicial</w:t>
      </w:r>
      <w:r w:rsidRPr="008D5E3A">
        <w:t xml:space="preserve">. Por ejemplo, si usa solo el HD44780, se muestran 8 caracteres. Consulte la Figura 3. </w:t>
      </w:r>
    </w:p>
    <w:p w14:paraId="3BE7D900" w14:textId="1684C2D4" w:rsidR="008D5E3A" w:rsidRPr="00002A68" w:rsidRDefault="008D5E3A" w:rsidP="008D5E3A">
      <w:pPr>
        <w:pStyle w:val="ListParagraph"/>
        <w:numPr>
          <w:ilvl w:val="1"/>
          <w:numId w:val="3"/>
        </w:numPr>
      </w:pPr>
      <w:r w:rsidRPr="008D5E3A">
        <w:t xml:space="preserve">Cuando se realiza la operación de </w:t>
      </w:r>
      <w:r w:rsidR="00002A68">
        <w:t xml:space="preserve">desplazamiento </w:t>
      </w:r>
      <w:r w:rsidRPr="008D5E3A">
        <w:t xml:space="preserve">de pantalla, la dirección DDRAM </w:t>
      </w:r>
      <w:r w:rsidR="00002A68">
        <w:t>se desplaza</w:t>
      </w:r>
      <w:r w:rsidRPr="008D5E3A">
        <w:t xml:space="preserve">. </w:t>
      </w:r>
      <w:r w:rsidRPr="00002A68">
        <w:t>Ver Figura 3.</w:t>
      </w:r>
      <w:bookmarkStart w:id="0" w:name="_GoBack"/>
      <w:bookmarkEnd w:id="0"/>
    </w:p>
    <w:p w14:paraId="5E140C6E" w14:textId="7D267052" w:rsidR="00002A68" w:rsidRDefault="00002A68" w:rsidP="00002A68">
      <w:pPr>
        <w:rPr>
          <w:lang w:val="en-US"/>
        </w:rPr>
      </w:pPr>
      <w:r>
        <w:rPr>
          <w:noProof/>
        </w:rPr>
        <w:drawing>
          <wp:inline distT="0" distB="0" distL="0" distR="0" wp14:anchorId="1CDD0165" wp14:editId="45E4FF64">
            <wp:extent cx="475297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335" t="50159" r="5974" b="36146"/>
                    <a:stretch/>
                  </pic:blipFill>
                  <pic:spPr bwMode="auto">
                    <a:xfrm>
                      <a:off x="0" y="0"/>
                      <a:ext cx="4752975" cy="819150"/>
                    </a:xfrm>
                    <a:prstGeom prst="rect">
                      <a:avLst/>
                    </a:prstGeom>
                    <a:ln>
                      <a:noFill/>
                    </a:ln>
                    <a:extLst>
                      <a:ext uri="{53640926-AAD7-44D8-BBD7-CCE9431645EC}">
                        <a14:shadowObscured xmlns:a14="http://schemas.microsoft.com/office/drawing/2010/main"/>
                      </a:ext>
                    </a:extLst>
                  </pic:spPr>
                </pic:pic>
              </a:graphicData>
            </a:graphic>
          </wp:inline>
        </w:drawing>
      </w:r>
    </w:p>
    <w:p w14:paraId="46B0078E" w14:textId="65B795DA" w:rsidR="00002A68" w:rsidRDefault="00002A68" w:rsidP="00002A68">
      <w:pPr>
        <w:rPr>
          <w:lang w:val="en-US"/>
        </w:rPr>
      </w:pPr>
      <w:r>
        <w:rPr>
          <w:noProof/>
        </w:rPr>
        <w:drawing>
          <wp:inline distT="0" distB="0" distL="0" distR="0" wp14:anchorId="534BC7BF" wp14:editId="6186516A">
            <wp:extent cx="47529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995" t="65606" r="6314" b="19107"/>
                    <a:stretch/>
                  </pic:blipFill>
                  <pic:spPr bwMode="auto">
                    <a:xfrm>
                      <a:off x="0" y="0"/>
                      <a:ext cx="4752975" cy="914400"/>
                    </a:xfrm>
                    <a:prstGeom prst="rect">
                      <a:avLst/>
                    </a:prstGeom>
                    <a:ln>
                      <a:noFill/>
                    </a:ln>
                    <a:extLst>
                      <a:ext uri="{53640926-AAD7-44D8-BBD7-CCE9431645EC}">
                        <a14:shadowObscured xmlns:a14="http://schemas.microsoft.com/office/drawing/2010/main"/>
                      </a:ext>
                    </a:extLst>
                  </pic:spPr>
                </pic:pic>
              </a:graphicData>
            </a:graphic>
          </wp:inline>
        </w:drawing>
      </w:r>
    </w:p>
    <w:p w14:paraId="4EFCC341" w14:textId="4BF73C74" w:rsidR="00002A68" w:rsidRDefault="00002A68" w:rsidP="00002A68">
      <w:pPr>
        <w:rPr>
          <w:lang w:val="en-US"/>
        </w:rPr>
      </w:pPr>
      <w:r>
        <w:rPr>
          <w:noProof/>
        </w:rPr>
        <w:drawing>
          <wp:inline distT="0" distB="0" distL="0" distR="0" wp14:anchorId="52E2C323" wp14:editId="0A795BB0">
            <wp:extent cx="473392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674" t="54459" r="5975" b="21019"/>
                    <a:stretch/>
                  </pic:blipFill>
                  <pic:spPr bwMode="auto">
                    <a:xfrm>
                      <a:off x="0" y="0"/>
                      <a:ext cx="4733925" cy="1466850"/>
                    </a:xfrm>
                    <a:prstGeom prst="rect">
                      <a:avLst/>
                    </a:prstGeom>
                    <a:ln>
                      <a:noFill/>
                    </a:ln>
                    <a:extLst>
                      <a:ext uri="{53640926-AAD7-44D8-BBD7-CCE9431645EC}">
                        <a14:shadowObscured xmlns:a14="http://schemas.microsoft.com/office/drawing/2010/main"/>
                      </a:ext>
                    </a:extLst>
                  </pic:spPr>
                </pic:pic>
              </a:graphicData>
            </a:graphic>
          </wp:inline>
        </w:drawing>
      </w:r>
    </w:p>
    <w:p w14:paraId="65061B13" w14:textId="4679E173" w:rsidR="00F669C2" w:rsidRDefault="00F669C2" w:rsidP="00F669C2">
      <w:pPr>
        <w:pStyle w:val="ListParagraph"/>
        <w:numPr>
          <w:ilvl w:val="0"/>
          <w:numId w:val="3"/>
        </w:numPr>
      </w:pPr>
      <w:r w:rsidRPr="008D5E3A">
        <w:t xml:space="preserve">Pantalla de </w:t>
      </w:r>
      <w:r>
        <w:t>2</w:t>
      </w:r>
      <w:r w:rsidRPr="008D5E3A">
        <w:t xml:space="preserve"> línea</w:t>
      </w:r>
      <w:r>
        <w:t>s</w:t>
      </w:r>
      <w:r w:rsidRPr="008D5E3A">
        <w:t xml:space="preserve"> (N = </w:t>
      </w:r>
      <w:r>
        <w:t>1</w:t>
      </w:r>
      <w:r w:rsidRPr="008D5E3A">
        <w:t xml:space="preserve">) (Figura </w:t>
      </w:r>
      <w:r>
        <w:t>4</w:t>
      </w:r>
      <w:r w:rsidRPr="008D5E3A">
        <w:t>)</w:t>
      </w:r>
    </w:p>
    <w:p w14:paraId="29E30D1C" w14:textId="067B606F" w:rsidR="00F669C2" w:rsidRDefault="00F669C2" w:rsidP="00F669C2">
      <w:pPr>
        <w:pStyle w:val="ListParagraph"/>
        <w:numPr>
          <w:ilvl w:val="1"/>
          <w:numId w:val="3"/>
        </w:numPr>
      </w:pPr>
      <w:r>
        <w:t xml:space="preserve">Caso 1: cuando el número de caracteres de visualización es inferior a 40 × 2 líneas, las dos líneas se muestran desde </w:t>
      </w:r>
      <w:r>
        <w:t>la cabecera</w:t>
      </w:r>
      <w:r>
        <w:t>. Tenga en cuenta que la dirección final de la primera línea y la dirección inicial de la segunda línea no son consecutivas. Por ejemplo, cuando solo se usa el HD44780, se muestran 8 caracteres × 2 líneas. Ver Figura 5.</w:t>
      </w:r>
    </w:p>
    <w:p w14:paraId="3F700BC3" w14:textId="37AA7BED" w:rsidR="00F669C2" w:rsidRDefault="00F669C2" w:rsidP="00F669C2">
      <w:pPr>
        <w:pStyle w:val="ListParagraph"/>
        <w:ind w:left="1440"/>
      </w:pPr>
      <w:r>
        <w:t>Cuando se realiza la operación de cambio de pantalla, la dirección DDRAM cambia. Ver Figura 5.</w:t>
      </w:r>
    </w:p>
    <w:p w14:paraId="01A45492" w14:textId="77777777" w:rsidR="00F669C2" w:rsidRDefault="00F669C2" w:rsidP="00F669C2">
      <w:pPr>
        <w:pStyle w:val="ListParagraph"/>
        <w:ind w:left="1440"/>
      </w:pPr>
    </w:p>
    <w:p w14:paraId="184D038A" w14:textId="77777777" w:rsidR="00F669C2" w:rsidRDefault="00F669C2" w:rsidP="00F669C2">
      <w:pPr>
        <w:rPr>
          <w:lang w:val="en-US"/>
        </w:rPr>
      </w:pPr>
      <w:r>
        <w:rPr>
          <w:noProof/>
        </w:rPr>
        <w:lastRenderedPageBreak/>
        <w:drawing>
          <wp:inline distT="0" distB="0" distL="0" distR="0" wp14:anchorId="16EE7AA2" wp14:editId="55E35997">
            <wp:extent cx="47434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335" t="34554" r="6143" b="48567"/>
                    <a:stretch/>
                  </pic:blipFill>
                  <pic:spPr bwMode="auto">
                    <a:xfrm>
                      <a:off x="0" y="0"/>
                      <a:ext cx="4743450" cy="1009650"/>
                    </a:xfrm>
                    <a:prstGeom prst="rect">
                      <a:avLst/>
                    </a:prstGeom>
                    <a:ln>
                      <a:noFill/>
                    </a:ln>
                    <a:extLst>
                      <a:ext uri="{53640926-AAD7-44D8-BBD7-CCE9431645EC}">
                        <a14:shadowObscured xmlns:a14="http://schemas.microsoft.com/office/drawing/2010/main"/>
                      </a:ext>
                    </a:extLst>
                  </pic:spPr>
                </pic:pic>
              </a:graphicData>
            </a:graphic>
          </wp:inline>
        </w:drawing>
      </w:r>
    </w:p>
    <w:p w14:paraId="5D8D75D6" w14:textId="77777777" w:rsidR="00F669C2" w:rsidRDefault="00F669C2" w:rsidP="00F669C2">
      <w:pPr>
        <w:rPr>
          <w:lang w:val="en-US"/>
        </w:rPr>
      </w:pPr>
      <w:r>
        <w:rPr>
          <w:noProof/>
        </w:rPr>
        <w:drawing>
          <wp:inline distT="0" distB="0" distL="0" distR="0" wp14:anchorId="0DF0CD4D" wp14:editId="6A00B579">
            <wp:extent cx="4743450" cy="211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335" t="53185" r="6143" b="11464"/>
                    <a:stretch/>
                  </pic:blipFill>
                  <pic:spPr bwMode="auto">
                    <a:xfrm>
                      <a:off x="0" y="0"/>
                      <a:ext cx="4743450" cy="2114550"/>
                    </a:xfrm>
                    <a:prstGeom prst="rect">
                      <a:avLst/>
                    </a:prstGeom>
                    <a:ln>
                      <a:noFill/>
                    </a:ln>
                    <a:extLst>
                      <a:ext uri="{53640926-AAD7-44D8-BBD7-CCE9431645EC}">
                        <a14:shadowObscured xmlns:a14="http://schemas.microsoft.com/office/drawing/2010/main"/>
                      </a:ext>
                    </a:extLst>
                  </pic:spPr>
                </pic:pic>
              </a:graphicData>
            </a:graphic>
          </wp:inline>
        </w:drawing>
      </w:r>
    </w:p>
    <w:p w14:paraId="22611661" w14:textId="77777777" w:rsidR="00F669C2" w:rsidRDefault="00F669C2" w:rsidP="00F669C2">
      <w:pPr>
        <w:pStyle w:val="ListParagraph"/>
        <w:ind w:left="1440"/>
      </w:pPr>
    </w:p>
    <w:p w14:paraId="26FABD7F" w14:textId="77777777" w:rsidR="00F669C2" w:rsidRDefault="00F669C2" w:rsidP="00F669C2">
      <w:pPr>
        <w:pStyle w:val="ListParagraph"/>
        <w:numPr>
          <w:ilvl w:val="1"/>
          <w:numId w:val="3"/>
        </w:numPr>
      </w:pPr>
      <w:r>
        <w:t>Caso 2: para una pantalla de 16 caracteres × 2 líneas, el HD44780 puede ampliarse utilizando un controlador de extensión de 40 salidas. Ver Figura 6.</w:t>
      </w:r>
    </w:p>
    <w:p w14:paraId="3F64F8FE" w14:textId="383ECD22" w:rsidR="00F669C2" w:rsidRDefault="00F669C2" w:rsidP="00F669C2">
      <w:pPr>
        <w:pStyle w:val="ListParagraph"/>
        <w:ind w:left="1440"/>
      </w:pPr>
      <w:r>
        <w:t>Cuando se realiza la operación de cambio de pantalla, la dirección DDRAM cambia. Ver Figura 6.</w:t>
      </w:r>
    </w:p>
    <w:p w14:paraId="12D46CC2" w14:textId="7A5D0027" w:rsidR="00F669C2" w:rsidRDefault="00F669C2" w:rsidP="00F669C2">
      <w:pPr>
        <w:rPr>
          <w:lang w:val="en-US"/>
        </w:rPr>
      </w:pPr>
    </w:p>
    <w:p w14:paraId="5CDBC26A" w14:textId="6B3D83DB" w:rsidR="00F669C2" w:rsidRDefault="00F669C2" w:rsidP="00F669C2">
      <w:pPr>
        <w:rPr>
          <w:lang w:val="en-US"/>
        </w:rPr>
      </w:pPr>
      <w:r>
        <w:rPr>
          <w:noProof/>
        </w:rPr>
        <w:drawing>
          <wp:inline distT="0" distB="0" distL="0" distR="0" wp14:anchorId="67E2F7DF" wp14:editId="55B3BBEE">
            <wp:extent cx="4743450" cy="238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504" t="33758" r="5974" b="26433"/>
                    <a:stretch/>
                  </pic:blipFill>
                  <pic:spPr bwMode="auto">
                    <a:xfrm>
                      <a:off x="0" y="0"/>
                      <a:ext cx="4743450" cy="2381250"/>
                    </a:xfrm>
                    <a:prstGeom prst="rect">
                      <a:avLst/>
                    </a:prstGeom>
                    <a:ln>
                      <a:noFill/>
                    </a:ln>
                    <a:extLst>
                      <a:ext uri="{53640926-AAD7-44D8-BBD7-CCE9431645EC}">
                        <a14:shadowObscured xmlns:a14="http://schemas.microsoft.com/office/drawing/2010/main"/>
                      </a:ext>
                    </a:extLst>
                  </pic:spPr>
                </pic:pic>
              </a:graphicData>
            </a:graphic>
          </wp:inline>
        </w:drawing>
      </w:r>
    </w:p>
    <w:p w14:paraId="31F86611" w14:textId="34D651E4" w:rsidR="00F669C2" w:rsidRDefault="00F669C2" w:rsidP="00F669C2">
      <w:pPr>
        <w:rPr>
          <w:lang w:val="en-US"/>
        </w:rPr>
      </w:pPr>
    </w:p>
    <w:p w14:paraId="5A82C910" w14:textId="33ACCF2D" w:rsidR="00F669C2" w:rsidRDefault="00F669C2" w:rsidP="00F669C2">
      <w:proofErr w:type="spellStart"/>
      <w:r>
        <w:t>Character</w:t>
      </w:r>
      <w:proofErr w:type="spellEnd"/>
      <w:r>
        <w:t xml:space="preserve"> </w:t>
      </w:r>
      <w:proofErr w:type="spellStart"/>
      <w:r>
        <w:t>Generator</w:t>
      </w:r>
      <w:proofErr w:type="spellEnd"/>
      <w:r>
        <w:t xml:space="preserve"> ROM</w:t>
      </w:r>
      <w:r w:rsidRPr="00F669C2">
        <w:t xml:space="preserve"> (CGROM)</w:t>
      </w:r>
    </w:p>
    <w:p w14:paraId="09A63256" w14:textId="47E5D5FF" w:rsidR="00A87954" w:rsidRDefault="00F669C2" w:rsidP="00F669C2">
      <w:r w:rsidRPr="00F669C2">
        <w:t xml:space="preserve">La </w:t>
      </w:r>
      <w:r w:rsidR="00A87954">
        <w:t>CGROM</w:t>
      </w:r>
      <w:r w:rsidRPr="00F669C2">
        <w:t xml:space="preserve"> genera patrones de caracteres de 5 × 8 puntos o 5 × 10 puntos a partir de </w:t>
      </w:r>
      <w:r w:rsidR="00A87954">
        <w:t xml:space="preserve">códigos de </w:t>
      </w:r>
      <w:r w:rsidRPr="00F669C2">
        <w:t xml:space="preserve">caracteres de 8 bits (tabla 4). Puede generar 208 patrones de caracteres de punto 5 × 8 y 32 </w:t>
      </w:r>
      <w:r w:rsidRPr="00F669C2">
        <w:lastRenderedPageBreak/>
        <w:t>patrones de caracteres de punto 5 × 10. Usuario-los patrones de caracteres definidos también están disponibles por ROM programada por máscara.</w:t>
      </w:r>
    </w:p>
    <w:p w14:paraId="574F7FC9" w14:textId="1A802F0A" w:rsidR="00A87954" w:rsidRDefault="00A87954" w:rsidP="00F669C2">
      <w:proofErr w:type="spellStart"/>
      <w:r>
        <w:t>Character</w:t>
      </w:r>
      <w:proofErr w:type="spellEnd"/>
      <w:r>
        <w:t xml:space="preserve"> </w:t>
      </w:r>
      <w:proofErr w:type="spellStart"/>
      <w:r>
        <w:t>Generator</w:t>
      </w:r>
      <w:proofErr w:type="spellEnd"/>
      <w:r>
        <w:t xml:space="preserve"> RAM (CGRAM)</w:t>
      </w:r>
    </w:p>
    <w:p w14:paraId="22DCCE3E" w14:textId="7326E6E0" w:rsidR="00A87954" w:rsidRDefault="00F669C2" w:rsidP="00A87954">
      <w:r w:rsidRPr="00F669C2">
        <w:t xml:space="preserve">En la </w:t>
      </w:r>
      <w:r w:rsidR="00A87954">
        <w:t>CG</w:t>
      </w:r>
      <w:r w:rsidRPr="00F669C2">
        <w:t xml:space="preserve">RAM, </w:t>
      </w:r>
      <w:r w:rsidR="00A87954">
        <w:t xml:space="preserve">el usuario puede reescribir patrones de caracteres por programa. Para 5 × 8 puntos, se pueden escribir </w:t>
      </w:r>
      <w:r w:rsidR="00A87954">
        <w:t>ocho patrones</w:t>
      </w:r>
      <w:r w:rsidR="00A87954">
        <w:t xml:space="preserve"> de caracteres, y para 5 × 10 puntos, se pueden escribir cuatro</w:t>
      </w:r>
      <w:r w:rsidR="00A87954">
        <w:t xml:space="preserve"> </w:t>
      </w:r>
      <w:r w:rsidR="00A87954">
        <w:t>patrones de caracteres.</w:t>
      </w:r>
    </w:p>
    <w:p w14:paraId="7AD3188A" w14:textId="0BE0D307" w:rsidR="00A87954" w:rsidRDefault="00A87954" w:rsidP="00F669C2"/>
    <w:p w14:paraId="7E2290B7" w14:textId="77777777" w:rsidR="00A87954" w:rsidRDefault="00F669C2" w:rsidP="00A87954">
      <w:r w:rsidRPr="00F669C2">
        <w:t>Escrib</w:t>
      </w:r>
      <w:r w:rsidR="00A87954">
        <w:t>ir</w:t>
      </w:r>
      <w:r w:rsidRPr="00F669C2">
        <w:t xml:space="preserve"> en</w:t>
      </w:r>
      <w:r w:rsidR="00A87954">
        <w:t xml:space="preserve"> la</w:t>
      </w:r>
      <w:r w:rsidRPr="00F669C2">
        <w:t xml:space="preserve"> DDRAM los códigos de caracteres en las direcciones que se muestran en la columna izquierda de la Tabla 4 para </w:t>
      </w:r>
      <w:r w:rsidR="00A87954">
        <w:t>mostrar los patrones de caracteres almacenados en CGRAM.</w:t>
      </w:r>
    </w:p>
    <w:p w14:paraId="0905C2B6" w14:textId="77777777" w:rsidR="00A87954" w:rsidRDefault="00F669C2" w:rsidP="00F669C2">
      <w:r w:rsidRPr="00F669C2">
        <w:t>Consulte la Tabla 5 para ver la relación entre las direcciones CGRAM y los patrones de datos y visualización.</w:t>
      </w:r>
    </w:p>
    <w:p w14:paraId="1D107424" w14:textId="48C304CC" w:rsidR="00F669C2" w:rsidRDefault="00F669C2" w:rsidP="00F669C2">
      <w:r w:rsidRPr="00F669C2">
        <w:t>Las áreas que no se usan para la visualización se pueden usar como RAM de datos generales.</w:t>
      </w:r>
    </w:p>
    <w:p w14:paraId="7C9BE0C5" w14:textId="030ADD88" w:rsidR="00C92E6A" w:rsidRDefault="00C92E6A" w:rsidP="00F669C2"/>
    <w:p w14:paraId="52E1568A" w14:textId="28F92CD7" w:rsidR="00C92E6A" w:rsidRDefault="00C92E6A" w:rsidP="00F669C2">
      <w:r>
        <w:t>Modificando los patrones de los caracteres.</w:t>
      </w:r>
    </w:p>
    <w:p w14:paraId="7A3A052D" w14:textId="564F3D12" w:rsidR="00C92E6A" w:rsidRDefault="00C92E6A" w:rsidP="00F669C2">
      <w:r>
        <w:t>Procedimiento para el cambio de los patrones de los caracteres.</w:t>
      </w:r>
    </w:p>
    <w:p w14:paraId="38E6CCCB" w14:textId="4A1F5658" w:rsidR="00C92E6A" w:rsidRDefault="00C92E6A" w:rsidP="00F669C2">
      <w:r>
        <w:t>Las siguientes operaciones corresponden a los números listados en la figura 7.</w:t>
      </w:r>
    </w:p>
    <w:p w14:paraId="70FFED6A" w14:textId="77777777" w:rsidR="00C92E6A" w:rsidRDefault="00C92E6A" w:rsidP="00C92E6A">
      <w:pPr>
        <w:pStyle w:val="ListParagraph"/>
        <w:numPr>
          <w:ilvl w:val="0"/>
          <w:numId w:val="4"/>
        </w:numPr>
      </w:pPr>
      <w:r w:rsidRPr="00C92E6A">
        <w:t>Determine la correspondencia entre los códigos de caracteres y los patrones de caracteres.</w:t>
      </w:r>
    </w:p>
    <w:p w14:paraId="2843A768" w14:textId="77777777" w:rsidR="00C92E6A" w:rsidRDefault="00C92E6A" w:rsidP="00C92E6A">
      <w:pPr>
        <w:pStyle w:val="ListParagraph"/>
        <w:numPr>
          <w:ilvl w:val="0"/>
          <w:numId w:val="4"/>
        </w:numPr>
      </w:pPr>
      <w:r w:rsidRPr="00C92E6A">
        <w:t>Cre</w:t>
      </w:r>
      <w:r>
        <w:t>ar</w:t>
      </w:r>
      <w:r w:rsidRPr="00C92E6A">
        <w:t xml:space="preserve"> una lista que indique la correspondencia entre las direcciones</w:t>
      </w:r>
      <w:r>
        <w:t xml:space="preserve"> EPROM</w:t>
      </w:r>
      <w:r w:rsidRPr="00C92E6A">
        <w:t xml:space="preserve"> y los datos</w:t>
      </w:r>
      <w:r>
        <w:t>.</w:t>
      </w:r>
    </w:p>
    <w:p w14:paraId="0D0CCD6E" w14:textId="77777777" w:rsidR="00C92E6A" w:rsidRDefault="00C92E6A" w:rsidP="00C92E6A">
      <w:pPr>
        <w:pStyle w:val="ListParagraph"/>
        <w:numPr>
          <w:ilvl w:val="0"/>
          <w:numId w:val="4"/>
        </w:numPr>
      </w:pPr>
      <w:r w:rsidRPr="00C92E6A">
        <w:t>Programe los patrones de caracteres en la EPROM.</w:t>
      </w:r>
    </w:p>
    <w:p w14:paraId="47E1242E" w14:textId="77777777" w:rsidR="00C92E6A" w:rsidRDefault="00C92E6A" w:rsidP="00C92E6A">
      <w:pPr>
        <w:pStyle w:val="ListParagraph"/>
        <w:numPr>
          <w:ilvl w:val="0"/>
          <w:numId w:val="4"/>
        </w:numPr>
      </w:pPr>
      <w:r w:rsidRPr="00C92E6A">
        <w:t>Envíe la EPROM a Hitachi.</w:t>
      </w:r>
    </w:p>
    <w:p w14:paraId="1F007C01" w14:textId="77777777" w:rsidR="00C92E6A" w:rsidRDefault="00C92E6A" w:rsidP="00C92E6A">
      <w:pPr>
        <w:pStyle w:val="ListParagraph"/>
        <w:numPr>
          <w:ilvl w:val="0"/>
          <w:numId w:val="4"/>
        </w:numPr>
      </w:pPr>
      <w:r w:rsidRPr="00C92E6A">
        <w:t xml:space="preserve">El procesamiento por computadora en la EPROM se realiza en Hitachi para crear una lista de patrones de caracteres, </w:t>
      </w:r>
      <w:r>
        <w:t xml:space="preserve">la cual se </w:t>
      </w:r>
      <w:r w:rsidRPr="00C92E6A">
        <w:t>envía al usuario</w:t>
      </w:r>
      <w:r>
        <w:t>.</w:t>
      </w:r>
    </w:p>
    <w:p w14:paraId="19339031" w14:textId="77777777" w:rsidR="00C92E6A" w:rsidRDefault="00C92E6A" w:rsidP="00C92E6A">
      <w:pPr>
        <w:pStyle w:val="ListParagraph"/>
        <w:numPr>
          <w:ilvl w:val="0"/>
          <w:numId w:val="4"/>
        </w:numPr>
      </w:pPr>
      <w:r w:rsidRPr="00C92E6A">
        <w:t>Si no hay problemas en la lista de patrones de caracteres, se crea un LSI de prueba en Hitachi y se envían muestras al usuario para su evaluación. Cuando el usuario confirma que los patrones de caracteres están escritos correctamente, la producción en masa del LSI continúa en Hitachi.</w:t>
      </w:r>
    </w:p>
    <w:p w14:paraId="1908C1B1" w14:textId="72B2D0E0" w:rsidR="00C92E6A" w:rsidRDefault="00C92E6A" w:rsidP="00C92E6A">
      <w:r>
        <w:rPr>
          <w:noProof/>
        </w:rPr>
        <w:lastRenderedPageBreak/>
        <w:drawing>
          <wp:inline distT="0" distB="0" distL="0" distR="0" wp14:anchorId="34AEFC64" wp14:editId="5D35C426">
            <wp:extent cx="5441563" cy="67437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160" t="14172" r="14460" b="7485"/>
                    <a:stretch/>
                  </pic:blipFill>
                  <pic:spPr bwMode="auto">
                    <a:xfrm>
                      <a:off x="0" y="0"/>
                      <a:ext cx="5458550" cy="6764752"/>
                    </a:xfrm>
                    <a:prstGeom prst="rect">
                      <a:avLst/>
                    </a:prstGeom>
                    <a:ln>
                      <a:noFill/>
                    </a:ln>
                    <a:extLst>
                      <a:ext uri="{53640926-AAD7-44D8-BBD7-CCE9431645EC}">
                        <a14:shadowObscured xmlns:a14="http://schemas.microsoft.com/office/drawing/2010/main"/>
                      </a:ext>
                    </a:extLst>
                  </pic:spPr>
                </pic:pic>
              </a:graphicData>
            </a:graphic>
          </wp:inline>
        </w:drawing>
      </w:r>
    </w:p>
    <w:p w14:paraId="510410DE" w14:textId="64047DB2" w:rsidR="00C92E6A" w:rsidRDefault="005260FB" w:rsidP="00C92E6A">
      <w:pPr>
        <w:rPr>
          <w:lang w:val="en-US"/>
        </w:rPr>
      </w:pPr>
      <w:r w:rsidRPr="005260FB">
        <w:rPr>
          <w:lang w:val="en-US"/>
        </w:rPr>
        <w:t>_</w:t>
      </w:r>
      <w:proofErr w:type="spellStart"/>
      <w:r w:rsidRPr="005260FB">
        <w:rPr>
          <w:lang w:val="en-US"/>
        </w:rPr>
        <w:t>displaycontrol</w:t>
      </w:r>
      <w:proofErr w:type="spellEnd"/>
      <w:r w:rsidRPr="005260FB">
        <w:rPr>
          <w:lang w:val="en-US"/>
        </w:rPr>
        <w:t xml:space="preserve"> = LCD_DISPLAYON | LCD_CURSOROFF | LCD_</w:t>
      </w:r>
      <w:proofErr w:type="gramStart"/>
      <w:r w:rsidRPr="005260FB">
        <w:rPr>
          <w:lang w:val="en-US"/>
        </w:rPr>
        <w:t>BLINKOFF;</w:t>
      </w:r>
      <w:proofErr w:type="gramEnd"/>
      <w:r w:rsidRPr="005260FB">
        <w:rPr>
          <w:lang w:val="en-US"/>
        </w:rPr>
        <w:t xml:space="preserve">  </w:t>
      </w:r>
    </w:p>
    <w:p w14:paraId="1B56F679" w14:textId="25EDC0D6" w:rsidR="005260FB" w:rsidRPr="005260FB" w:rsidRDefault="005260FB" w:rsidP="00C92E6A">
      <w:r w:rsidRPr="005260FB">
        <w:t xml:space="preserve">LCD_CURSORON </w:t>
      </w:r>
      <w:r w:rsidRPr="005260FB">
        <w:tab/>
      </w:r>
      <w:r w:rsidRPr="005260FB">
        <w:tab/>
      </w:r>
      <w:r w:rsidRPr="005260FB">
        <w:t>0x02</w:t>
      </w:r>
      <w:r w:rsidRPr="005260FB">
        <w:tab/>
        <w:t>=</w:t>
      </w:r>
      <w:r w:rsidRPr="005260FB">
        <w:tab/>
        <w:t>00</w:t>
      </w:r>
      <w:r>
        <w:t>000010</w:t>
      </w:r>
    </w:p>
    <w:p w14:paraId="3CE40F9F" w14:textId="2FBE1E22" w:rsidR="005260FB" w:rsidRPr="005260FB" w:rsidRDefault="005260FB" w:rsidP="00C92E6A">
      <w:r w:rsidRPr="005260FB">
        <w:t xml:space="preserve">LCD_CURSOROFF </w:t>
      </w:r>
      <w:r w:rsidRPr="005260FB">
        <w:tab/>
      </w:r>
      <w:r w:rsidRPr="005260FB">
        <w:tab/>
      </w:r>
      <w:r w:rsidRPr="005260FB">
        <w:t>0x00</w:t>
      </w:r>
      <w:r w:rsidRPr="005260FB">
        <w:tab/>
        <w:t>=</w:t>
      </w:r>
      <w:r w:rsidRPr="005260FB">
        <w:tab/>
        <w:t>00000000</w:t>
      </w:r>
    </w:p>
    <w:p w14:paraId="2B96BA85" w14:textId="6106FC28" w:rsidR="005260FB" w:rsidRPr="005260FB" w:rsidRDefault="005260FB" w:rsidP="00C92E6A">
      <w:pPr>
        <w:rPr>
          <w:lang w:val="en-US"/>
        </w:rPr>
      </w:pPr>
      <w:r w:rsidRPr="005260FB">
        <w:rPr>
          <w:lang w:val="en-US"/>
        </w:rPr>
        <w:t xml:space="preserve">LCD_BLINKOFF </w:t>
      </w:r>
      <w:r>
        <w:rPr>
          <w:lang w:val="en-US"/>
        </w:rPr>
        <w:tab/>
      </w:r>
      <w:r>
        <w:rPr>
          <w:lang w:val="en-US"/>
        </w:rPr>
        <w:tab/>
      </w:r>
      <w:r>
        <w:rPr>
          <w:lang w:val="en-US"/>
        </w:rPr>
        <w:tab/>
      </w:r>
      <w:r w:rsidRPr="005260FB">
        <w:rPr>
          <w:lang w:val="en-US"/>
        </w:rPr>
        <w:t>0x00</w:t>
      </w:r>
      <w:r>
        <w:rPr>
          <w:lang w:val="en-US"/>
        </w:rPr>
        <w:tab/>
        <w:t>=</w:t>
      </w:r>
      <w:r>
        <w:rPr>
          <w:lang w:val="en-US"/>
        </w:rPr>
        <w:tab/>
        <w:t>00000000</w:t>
      </w:r>
    </w:p>
    <w:p w14:paraId="5C2A671F" w14:textId="0A2709C7" w:rsidR="005260FB" w:rsidRPr="005260FB" w:rsidRDefault="005260FB" w:rsidP="005260FB">
      <w:pPr>
        <w:rPr>
          <w:lang w:val="en-US"/>
        </w:rPr>
      </w:pPr>
      <w:r w:rsidRPr="005260FB">
        <w:rPr>
          <w:lang w:val="en-US"/>
        </w:rPr>
        <w:t>LCD_DISPLAYCONTROL</w:t>
      </w:r>
      <w:r w:rsidRPr="005260FB">
        <w:rPr>
          <w:lang w:val="en-US"/>
        </w:rPr>
        <w:t xml:space="preserve">      </w:t>
      </w:r>
      <w:r>
        <w:rPr>
          <w:lang w:val="en-US"/>
        </w:rPr>
        <w:tab/>
      </w:r>
      <w:r w:rsidRPr="005260FB">
        <w:rPr>
          <w:lang w:val="en-US"/>
        </w:rPr>
        <w:t>0X08</w:t>
      </w:r>
      <w:r>
        <w:rPr>
          <w:lang w:val="en-US"/>
        </w:rPr>
        <w:tab/>
      </w:r>
      <w:r w:rsidRPr="005260FB">
        <w:rPr>
          <w:lang w:val="en-US"/>
        </w:rPr>
        <w:t>=</w:t>
      </w:r>
      <w:r>
        <w:rPr>
          <w:lang w:val="en-US"/>
        </w:rPr>
        <w:tab/>
      </w:r>
      <w:r w:rsidRPr="005260FB">
        <w:rPr>
          <w:lang w:val="en-US"/>
        </w:rPr>
        <w:t>00001000</w:t>
      </w:r>
    </w:p>
    <w:p w14:paraId="4A625117" w14:textId="380F8998" w:rsidR="005260FB" w:rsidRDefault="005260FB" w:rsidP="005260FB">
      <w:pPr>
        <w:rPr>
          <w:lang w:val="en-US"/>
        </w:rPr>
      </w:pPr>
      <w:r w:rsidRPr="005260FB">
        <w:rPr>
          <w:lang w:val="en-US"/>
        </w:rPr>
        <w:lastRenderedPageBreak/>
        <w:t xml:space="preserve">LCD_DISPLAYON </w:t>
      </w:r>
      <w:r w:rsidRPr="005260FB">
        <w:rPr>
          <w:lang w:val="en-US"/>
        </w:rPr>
        <w:tab/>
      </w:r>
      <w:r>
        <w:rPr>
          <w:lang w:val="en-US"/>
        </w:rPr>
        <w:tab/>
      </w:r>
      <w:r w:rsidRPr="005260FB">
        <w:rPr>
          <w:lang w:val="en-US"/>
        </w:rPr>
        <w:t>0x04</w:t>
      </w:r>
      <w:r>
        <w:rPr>
          <w:lang w:val="en-US"/>
        </w:rPr>
        <w:tab/>
        <w:t>=</w:t>
      </w:r>
      <w:r>
        <w:rPr>
          <w:lang w:val="en-US"/>
        </w:rPr>
        <w:tab/>
        <w:t>00000100</w:t>
      </w:r>
    </w:p>
    <w:p w14:paraId="471E6B3A" w14:textId="75047632" w:rsidR="005260FB" w:rsidRDefault="005260FB" w:rsidP="005260FB">
      <w:pPr>
        <w:rPr>
          <w:lang w:val="en-US"/>
        </w:rPr>
      </w:pPr>
    </w:p>
    <w:p w14:paraId="3CA76561" w14:textId="77777777" w:rsidR="005260FB" w:rsidRPr="005260FB" w:rsidRDefault="005260FB" w:rsidP="005260FB">
      <w:pPr>
        <w:shd w:val="clear" w:color="auto" w:fill="242424"/>
        <w:spacing w:after="0" w:line="285" w:lineRule="atLeast"/>
        <w:rPr>
          <w:rFonts w:ascii="Consolas" w:eastAsia="Times New Roman" w:hAnsi="Consolas" w:cs="Times New Roman"/>
          <w:color w:val="F8F8F2"/>
          <w:sz w:val="21"/>
          <w:szCs w:val="21"/>
          <w:lang w:eastAsia="es-MX"/>
        </w:rPr>
      </w:pPr>
      <w:proofErr w:type="spellStart"/>
      <w:proofErr w:type="gramStart"/>
      <w:r w:rsidRPr="005260FB">
        <w:rPr>
          <w:rFonts w:ascii="Consolas" w:eastAsia="Times New Roman" w:hAnsi="Consolas" w:cs="Times New Roman"/>
          <w:color w:val="A6E22E"/>
          <w:sz w:val="21"/>
          <w:szCs w:val="21"/>
          <w:lang w:eastAsia="es-MX"/>
        </w:rPr>
        <w:t>command</w:t>
      </w:r>
      <w:proofErr w:type="spellEnd"/>
      <w:r w:rsidRPr="005260FB">
        <w:rPr>
          <w:rFonts w:ascii="Consolas" w:eastAsia="Times New Roman" w:hAnsi="Consolas" w:cs="Times New Roman"/>
          <w:color w:val="F8F8F2"/>
          <w:sz w:val="21"/>
          <w:szCs w:val="21"/>
          <w:lang w:eastAsia="es-MX"/>
        </w:rPr>
        <w:t>(</w:t>
      </w:r>
      <w:proofErr w:type="gramEnd"/>
      <w:r w:rsidRPr="005260FB">
        <w:rPr>
          <w:rFonts w:ascii="Consolas" w:eastAsia="Times New Roman" w:hAnsi="Consolas" w:cs="Times New Roman"/>
          <w:color w:val="F8F8F2"/>
          <w:sz w:val="21"/>
          <w:szCs w:val="21"/>
          <w:lang w:eastAsia="es-MX"/>
        </w:rPr>
        <w:t>LCD_DISPLAYCONTROL </w:t>
      </w:r>
      <w:r w:rsidRPr="005260FB">
        <w:rPr>
          <w:rFonts w:ascii="Consolas" w:eastAsia="Times New Roman" w:hAnsi="Consolas" w:cs="Times New Roman"/>
          <w:color w:val="F92672"/>
          <w:sz w:val="21"/>
          <w:szCs w:val="21"/>
          <w:lang w:eastAsia="es-MX"/>
        </w:rPr>
        <w:t>|</w:t>
      </w:r>
      <w:r w:rsidRPr="005260FB">
        <w:rPr>
          <w:rFonts w:ascii="Consolas" w:eastAsia="Times New Roman" w:hAnsi="Consolas" w:cs="Times New Roman"/>
          <w:color w:val="F8F8F2"/>
          <w:sz w:val="21"/>
          <w:szCs w:val="21"/>
          <w:lang w:eastAsia="es-MX"/>
        </w:rPr>
        <w:t> _</w:t>
      </w:r>
      <w:proofErr w:type="spellStart"/>
      <w:r w:rsidRPr="005260FB">
        <w:rPr>
          <w:rFonts w:ascii="Consolas" w:eastAsia="Times New Roman" w:hAnsi="Consolas" w:cs="Times New Roman"/>
          <w:color w:val="F8F8F2"/>
          <w:sz w:val="21"/>
          <w:szCs w:val="21"/>
          <w:lang w:eastAsia="es-MX"/>
        </w:rPr>
        <w:t>displaycontrol</w:t>
      </w:r>
      <w:proofErr w:type="spellEnd"/>
      <w:r w:rsidRPr="005260FB">
        <w:rPr>
          <w:rFonts w:ascii="Consolas" w:eastAsia="Times New Roman" w:hAnsi="Consolas" w:cs="Times New Roman"/>
          <w:color w:val="F8F8F2"/>
          <w:sz w:val="21"/>
          <w:szCs w:val="21"/>
          <w:lang w:eastAsia="es-MX"/>
        </w:rPr>
        <w:t>);</w:t>
      </w:r>
    </w:p>
    <w:p w14:paraId="47374C1B" w14:textId="37839238" w:rsidR="005260FB" w:rsidRDefault="005260FB" w:rsidP="005260FB">
      <w:pPr>
        <w:rPr>
          <w:lang w:val="en-US"/>
        </w:rPr>
      </w:pPr>
    </w:p>
    <w:p w14:paraId="4D8D36B9" w14:textId="3D7942E1" w:rsidR="004E4C35" w:rsidRDefault="004E4C35" w:rsidP="005260FB">
      <w:pPr>
        <w:rPr>
          <w:lang w:val="en-US"/>
        </w:rPr>
      </w:pPr>
    </w:p>
    <w:p w14:paraId="70078C40" w14:textId="3AC6E6CE" w:rsidR="004E4C35" w:rsidRDefault="004E4C35" w:rsidP="005260FB">
      <w:pPr>
        <w:rPr>
          <w:lang w:val="en-US"/>
        </w:rPr>
      </w:pPr>
      <w:r>
        <w:rPr>
          <w:noProof/>
        </w:rPr>
        <w:drawing>
          <wp:inline distT="0" distB="0" distL="0" distR="0" wp14:anchorId="07E7F94D" wp14:editId="67AEDFA7">
            <wp:extent cx="439102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390" t="36137" r="9368" b="51548"/>
                    <a:stretch/>
                  </pic:blipFill>
                  <pic:spPr bwMode="auto">
                    <a:xfrm>
                      <a:off x="0" y="0"/>
                      <a:ext cx="4391025" cy="581025"/>
                    </a:xfrm>
                    <a:prstGeom prst="rect">
                      <a:avLst/>
                    </a:prstGeom>
                    <a:ln>
                      <a:noFill/>
                    </a:ln>
                    <a:extLst>
                      <a:ext uri="{53640926-AAD7-44D8-BBD7-CCE9431645EC}">
                        <a14:shadowObscured xmlns:a14="http://schemas.microsoft.com/office/drawing/2010/main"/>
                      </a:ext>
                    </a:extLst>
                  </pic:spPr>
                </pic:pic>
              </a:graphicData>
            </a:graphic>
          </wp:inline>
        </w:drawing>
      </w:r>
    </w:p>
    <w:p w14:paraId="7B913E34" w14:textId="3B65F555" w:rsidR="004E4C35" w:rsidRDefault="004E4C35" w:rsidP="005260FB">
      <w:pPr>
        <w:rPr>
          <w:lang w:val="en-US"/>
        </w:rPr>
      </w:pPr>
      <w:r>
        <w:rPr>
          <w:noProof/>
        </w:rPr>
        <w:drawing>
          <wp:inline distT="0" distB="0" distL="0" distR="0" wp14:anchorId="158619BC" wp14:editId="12F42617">
            <wp:extent cx="4838700" cy="1190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977" t="40983" r="5804" b="33782"/>
                    <a:stretch/>
                  </pic:blipFill>
                  <pic:spPr bwMode="auto">
                    <a:xfrm>
                      <a:off x="0" y="0"/>
                      <a:ext cx="4838700" cy="1190625"/>
                    </a:xfrm>
                    <a:prstGeom prst="rect">
                      <a:avLst/>
                    </a:prstGeom>
                    <a:ln>
                      <a:noFill/>
                    </a:ln>
                    <a:extLst>
                      <a:ext uri="{53640926-AAD7-44D8-BBD7-CCE9431645EC}">
                        <a14:shadowObscured xmlns:a14="http://schemas.microsoft.com/office/drawing/2010/main"/>
                      </a:ext>
                    </a:extLst>
                  </pic:spPr>
                </pic:pic>
              </a:graphicData>
            </a:graphic>
          </wp:inline>
        </w:drawing>
      </w:r>
    </w:p>
    <w:p w14:paraId="51818177" w14:textId="5707B524" w:rsidR="004E4C35" w:rsidRDefault="004E4C35" w:rsidP="005260FB">
      <w:r>
        <w:t>B</w:t>
      </w:r>
      <w:r w:rsidRPr="004E4C35">
        <w:t>00010100   desplaza cursor a la d</w:t>
      </w:r>
      <w:r>
        <w:t>erecha    20</w:t>
      </w:r>
    </w:p>
    <w:p w14:paraId="5DBD0217" w14:textId="437B73B2" w:rsidR="00C120AD" w:rsidRPr="004E4C35" w:rsidRDefault="00C120AD" w:rsidP="00C120AD">
      <w:pPr>
        <w:tabs>
          <w:tab w:val="center" w:pos="4419"/>
        </w:tabs>
      </w:pPr>
      <w:r>
        <w:t>B00011000   desplaza la pantalla a la izquierda    24</w:t>
      </w:r>
    </w:p>
    <w:p w14:paraId="2D8F9376" w14:textId="77777777" w:rsidR="004E4C35" w:rsidRPr="004E4C35" w:rsidRDefault="004E4C35" w:rsidP="005260FB"/>
    <w:sectPr w:rsidR="004E4C35" w:rsidRPr="004E4C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909F4"/>
    <w:multiLevelType w:val="hybridMultilevel"/>
    <w:tmpl w:val="30D6F6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AE0623"/>
    <w:multiLevelType w:val="hybridMultilevel"/>
    <w:tmpl w:val="187EF22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32349B1"/>
    <w:multiLevelType w:val="hybridMultilevel"/>
    <w:tmpl w:val="B3BA53D6"/>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3" w15:restartNumberingAfterBreak="0">
    <w:nsid w:val="6FE56F03"/>
    <w:multiLevelType w:val="hybridMultilevel"/>
    <w:tmpl w:val="3D52C7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CA"/>
    <w:rsid w:val="00002A68"/>
    <w:rsid w:val="004E4C35"/>
    <w:rsid w:val="005260FB"/>
    <w:rsid w:val="005A6A0F"/>
    <w:rsid w:val="005E2AB3"/>
    <w:rsid w:val="006109CA"/>
    <w:rsid w:val="008D5E3A"/>
    <w:rsid w:val="00A87954"/>
    <w:rsid w:val="00C120AD"/>
    <w:rsid w:val="00C92E6A"/>
    <w:rsid w:val="00CB424C"/>
    <w:rsid w:val="00E965B2"/>
    <w:rsid w:val="00EA05A4"/>
    <w:rsid w:val="00F669C2"/>
    <w:rsid w:val="00F97B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7C57"/>
  <w15:chartTrackingRefBased/>
  <w15:docId w15:val="{A5885133-CAEF-4B29-B310-570F5B18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9CA"/>
    <w:pPr>
      <w:ind w:left="720"/>
      <w:contextualSpacing/>
    </w:pPr>
  </w:style>
  <w:style w:type="table" w:styleId="TableGrid">
    <w:name w:val="Table Grid"/>
    <w:basedOn w:val="TableNormal"/>
    <w:uiPriority w:val="39"/>
    <w:rsid w:val="005A6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5562">
      <w:bodyDiv w:val="1"/>
      <w:marLeft w:val="0"/>
      <w:marRight w:val="0"/>
      <w:marTop w:val="0"/>
      <w:marBottom w:val="0"/>
      <w:divBdr>
        <w:top w:val="none" w:sz="0" w:space="0" w:color="auto"/>
        <w:left w:val="none" w:sz="0" w:space="0" w:color="auto"/>
        <w:bottom w:val="none" w:sz="0" w:space="0" w:color="auto"/>
        <w:right w:val="none" w:sz="0" w:space="0" w:color="auto"/>
      </w:divBdr>
      <w:divsChild>
        <w:div w:id="958099734">
          <w:marLeft w:val="0"/>
          <w:marRight w:val="0"/>
          <w:marTop w:val="0"/>
          <w:marBottom w:val="0"/>
          <w:divBdr>
            <w:top w:val="none" w:sz="0" w:space="0" w:color="auto"/>
            <w:left w:val="none" w:sz="0" w:space="0" w:color="auto"/>
            <w:bottom w:val="none" w:sz="0" w:space="0" w:color="auto"/>
            <w:right w:val="none" w:sz="0" w:space="0" w:color="auto"/>
          </w:divBdr>
          <w:divsChild>
            <w:div w:id="18795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13137">
      <w:bodyDiv w:val="1"/>
      <w:marLeft w:val="0"/>
      <w:marRight w:val="0"/>
      <w:marTop w:val="0"/>
      <w:marBottom w:val="0"/>
      <w:divBdr>
        <w:top w:val="none" w:sz="0" w:space="0" w:color="auto"/>
        <w:left w:val="none" w:sz="0" w:space="0" w:color="auto"/>
        <w:bottom w:val="none" w:sz="0" w:space="0" w:color="auto"/>
        <w:right w:val="none" w:sz="0" w:space="0" w:color="auto"/>
      </w:divBdr>
      <w:divsChild>
        <w:div w:id="596836460">
          <w:marLeft w:val="0"/>
          <w:marRight w:val="0"/>
          <w:marTop w:val="0"/>
          <w:marBottom w:val="0"/>
          <w:divBdr>
            <w:top w:val="none" w:sz="0" w:space="0" w:color="auto"/>
            <w:left w:val="none" w:sz="0" w:space="0" w:color="auto"/>
            <w:bottom w:val="none" w:sz="0" w:space="0" w:color="auto"/>
            <w:right w:val="none" w:sz="0" w:space="0" w:color="auto"/>
          </w:divBdr>
          <w:divsChild>
            <w:div w:id="20014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0465">
      <w:bodyDiv w:val="1"/>
      <w:marLeft w:val="0"/>
      <w:marRight w:val="0"/>
      <w:marTop w:val="0"/>
      <w:marBottom w:val="0"/>
      <w:divBdr>
        <w:top w:val="none" w:sz="0" w:space="0" w:color="auto"/>
        <w:left w:val="none" w:sz="0" w:space="0" w:color="auto"/>
        <w:bottom w:val="none" w:sz="0" w:space="0" w:color="auto"/>
        <w:right w:val="none" w:sz="0" w:space="0" w:color="auto"/>
      </w:divBdr>
      <w:divsChild>
        <w:div w:id="1628661272">
          <w:marLeft w:val="0"/>
          <w:marRight w:val="0"/>
          <w:marTop w:val="0"/>
          <w:marBottom w:val="0"/>
          <w:divBdr>
            <w:top w:val="none" w:sz="0" w:space="0" w:color="auto"/>
            <w:left w:val="none" w:sz="0" w:space="0" w:color="auto"/>
            <w:bottom w:val="none" w:sz="0" w:space="0" w:color="auto"/>
            <w:right w:val="none" w:sz="0" w:space="0" w:color="auto"/>
          </w:divBdr>
        </w:div>
        <w:div w:id="1534463565">
          <w:marLeft w:val="0"/>
          <w:marRight w:val="0"/>
          <w:marTop w:val="0"/>
          <w:marBottom w:val="0"/>
          <w:divBdr>
            <w:top w:val="none" w:sz="0" w:space="0" w:color="auto"/>
            <w:left w:val="none" w:sz="0" w:space="0" w:color="auto"/>
            <w:bottom w:val="none" w:sz="0" w:space="0" w:color="auto"/>
            <w:right w:val="none" w:sz="0" w:space="0" w:color="auto"/>
          </w:divBdr>
        </w:div>
        <w:div w:id="887255735">
          <w:marLeft w:val="0"/>
          <w:marRight w:val="0"/>
          <w:marTop w:val="0"/>
          <w:marBottom w:val="0"/>
          <w:divBdr>
            <w:top w:val="none" w:sz="0" w:space="0" w:color="auto"/>
            <w:left w:val="none" w:sz="0" w:space="0" w:color="auto"/>
            <w:bottom w:val="none" w:sz="0" w:space="0" w:color="auto"/>
            <w:right w:val="none" w:sz="0" w:space="0" w:color="auto"/>
          </w:divBdr>
        </w:div>
        <w:div w:id="2005937262">
          <w:marLeft w:val="0"/>
          <w:marRight w:val="0"/>
          <w:marTop w:val="0"/>
          <w:marBottom w:val="0"/>
          <w:divBdr>
            <w:top w:val="none" w:sz="0" w:space="0" w:color="auto"/>
            <w:left w:val="none" w:sz="0" w:space="0" w:color="auto"/>
            <w:bottom w:val="none" w:sz="0" w:space="0" w:color="auto"/>
            <w:right w:val="none" w:sz="0" w:space="0" w:color="auto"/>
          </w:divBdr>
        </w:div>
        <w:div w:id="128480325">
          <w:marLeft w:val="0"/>
          <w:marRight w:val="0"/>
          <w:marTop w:val="0"/>
          <w:marBottom w:val="0"/>
          <w:divBdr>
            <w:top w:val="none" w:sz="0" w:space="0" w:color="auto"/>
            <w:left w:val="none" w:sz="0" w:space="0" w:color="auto"/>
            <w:bottom w:val="none" w:sz="0" w:space="0" w:color="auto"/>
            <w:right w:val="none" w:sz="0" w:space="0" w:color="auto"/>
          </w:divBdr>
        </w:div>
        <w:div w:id="749472332">
          <w:marLeft w:val="0"/>
          <w:marRight w:val="0"/>
          <w:marTop w:val="0"/>
          <w:marBottom w:val="0"/>
          <w:divBdr>
            <w:top w:val="none" w:sz="0" w:space="0" w:color="auto"/>
            <w:left w:val="none" w:sz="0" w:space="0" w:color="auto"/>
            <w:bottom w:val="none" w:sz="0" w:space="0" w:color="auto"/>
            <w:right w:val="none" w:sz="0" w:space="0" w:color="auto"/>
          </w:divBdr>
        </w:div>
        <w:div w:id="195508428">
          <w:marLeft w:val="0"/>
          <w:marRight w:val="0"/>
          <w:marTop w:val="0"/>
          <w:marBottom w:val="0"/>
          <w:divBdr>
            <w:top w:val="none" w:sz="0" w:space="0" w:color="auto"/>
            <w:left w:val="none" w:sz="0" w:space="0" w:color="auto"/>
            <w:bottom w:val="none" w:sz="0" w:space="0" w:color="auto"/>
            <w:right w:val="none" w:sz="0" w:space="0" w:color="auto"/>
          </w:divBdr>
        </w:div>
        <w:div w:id="2110008456">
          <w:marLeft w:val="0"/>
          <w:marRight w:val="0"/>
          <w:marTop w:val="0"/>
          <w:marBottom w:val="0"/>
          <w:divBdr>
            <w:top w:val="none" w:sz="0" w:space="0" w:color="auto"/>
            <w:left w:val="none" w:sz="0" w:space="0" w:color="auto"/>
            <w:bottom w:val="none" w:sz="0" w:space="0" w:color="auto"/>
            <w:right w:val="none" w:sz="0" w:space="0" w:color="auto"/>
          </w:divBdr>
        </w:div>
        <w:div w:id="34434450">
          <w:marLeft w:val="0"/>
          <w:marRight w:val="0"/>
          <w:marTop w:val="0"/>
          <w:marBottom w:val="0"/>
          <w:divBdr>
            <w:top w:val="none" w:sz="0" w:space="0" w:color="auto"/>
            <w:left w:val="none" w:sz="0" w:space="0" w:color="auto"/>
            <w:bottom w:val="none" w:sz="0" w:space="0" w:color="auto"/>
            <w:right w:val="none" w:sz="0" w:space="0" w:color="auto"/>
          </w:divBdr>
        </w:div>
        <w:div w:id="429663736">
          <w:marLeft w:val="0"/>
          <w:marRight w:val="0"/>
          <w:marTop w:val="0"/>
          <w:marBottom w:val="0"/>
          <w:divBdr>
            <w:top w:val="none" w:sz="0" w:space="0" w:color="auto"/>
            <w:left w:val="none" w:sz="0" w:space="0" w:color="auto"/>
            <w:bottom w:val="none" w:sz="0" w:space="0" w:color="auto"/>
            <w:right w:val="none" w:sz="0" w:space="0" w:color="auto"/>
          </w:divBdr>
        </w:div>
        <w:div w:id="760563411">
          <w:marLeft w:val="0"/>
          <w:marRight w:val="0"/>
          <w:marTop w:val="0"/>
          <w:marBottom w:val="0"/>
          <w:divBdr>
            <w:top w:val="none" w:sz="0" w:space="0" w:color="auto"/>
            <w:left w:val="none" w:sz="0" w:space="0" w:color="auto"/>
            <w:bottom w:val="none" w:sz="0" w:space="0" w:color="auto"/>
            <w:right w:val="none" w:sz="0" w:space="0" w:color="auto"/>
          </w:divBdr>
        </w:div>
      </w:divsChild>
    </w:div>
    <w:div w:id="1032653300">
      <w:bodyDiv w:val="1"/>
      <w:marLeft w:val="0"/>
      <w:marRight w:val="0"/>
      <w:marTop w:val="0"/>
      <w:marBottom w:val="0"/>
      <w:divBdr>
        <w:top w:val="none" w:sz="0" w:space="0" w:color="auto"/>
        <w:left w:val="none" w:sz="0" w:space="0" w:color="auto"/>
        <w:bottom w:val="none" w:sz="0" w:space="0" w:color="auto"/>
        <w:right w:val="none" w:sz="0" w:space="0" w:color="auto"/>
      </w:divBdr>
      <w:divsChild>
        <w:div w:id="1659074196">
          <w:marLeft w:val="0"/>
          <w:marRight w:val="0"/>
          <w:marTop w:val="0"/>
          <w:marBottom w:val="0"/>
          <w:divBdr>
            <w:top w:val="none" w:sz="0" w:space="0" w:color="auto"/>
            <w:left w:val="none" w:sz="0" w:space="0" w:color="auto"/>
            <w:bottom w:val="none" w:sz="0" w:space="0" w:color="auto"/>
            <w:right w:val="none" w:sz="0" w:space="0" w:color="auto"/>
          </w:divBdr>
          <w:divsChild>
            <w:div w:id="18011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8192">
      <w:bodyDiv w:val="1"/>
      <w:marLeft w:val="0"/>
      <w:marRight w:val="0"/>
      <w:marTop w:val="0"/>
      <w:marBottom w:val="0"/>
      <w:divBdr>
        <w:top w:val="none" w:sz="0" w:space="0" w:color="auto"/>
        <w:left w:val="none" w:sz="0" w:space="0" w:color="auto"/>
        <w:bottom w:val="none" w:sz="0" w:space="0" w:color="auto"/>
        <w:right w:val="none" w:sz="0" w:space="0" w:color="auto"/>
      </w:divBdr>
      <w:divsChild>
        <w:div w:id="1465734629">
          <w:marLeft w:val="0"/>
          <w:marRight w:val="0"/>
          <w:marTop w:val="0"/>
          <w:marBottom w:val="0"/>
          <w:divBdr>
            <w:top w:val="none" w:sz="0" w:space="0" w:color="auto"/>
            <w:left w:val="none" w:sz="0" w:space="0" w:color="auto"/>
            <w:bottom w:val="none" w:sz="0" w:space="0" w:color="auto"/>
            <w:right w:val="none" w:sz="0" w:space="0" w:color="auto"/>
          </w:divBdr>
          <w:divsChild>
            <w:div w:id="20070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3443">
      <w:bodyDiv w:val="1"/>
      <w:marLeft w:val="0"/>
      <w:marRight w:val="0"/>
      <w:marTop w:val="0"/>
      <w:marBottom w:val="0"/>
      <w:divBdr>
        <w:top w:val="none" w:sz="0" w:space="0" w:color="auto"/>
        <w:left w:val="none" w:sz="0" w:space="0" w:color="auto"/>
        <w:bottom w:val="none" w:sz="0" w:space="0" w:color="auto"/>
        <w:right w:val="none" w:sz="0" w:space="0" w:color="auto"/>
      </w:divBdr>
      <w:divsChild>
        <w:div w:id="1378240402">
          <w:marLeft w:val="0"/>
          <w:marRight w:val="0"/>
          <w:marTop w:val="0"/>
          <w:marBottom w:val="0"/>
          <w:divBdr>
            <w:top w:val="none" w:sz="0" w:space="0" w:color="auto"/>
            <w:left w:val="none" w:sz="0" w:space="0" w:color="auto"/>
            <w:bottom w:val="none" w:sz="0" w:space="0" w:color="auto"/>
            <w:right w:val="none" w:sz="0" w:space="0" w:color="auto"/>
          </w:divBdr>
          <w:divsChild>
            <w:div w:id="4632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3895">
      <w:bodyDiv w:val="1"/>
      <w:marLeft w:val="0"/>
      <w:marRight w:val="0"/>
      <w:marTop w:val="0"/>
      <w:marBottom w:val="0"/>
      <w:divBdr>
        <w:top w:val="none" w:sz="0" w:space="0" w:color="auto"/>
        <w:left w:val="none" w:sz="0" w:space="0" w:color="auto"/>
        <w:bottom w:val="none" w:sz="0" w:space="0" w:color="auto"/>
        <w:right w:val="none" w:sz="0" w:space="0" w:color="auto"/>
      </w:divBdr>
      <w:divsChild>
        <w:div w:id="63260960">
          <w:marLeft w:val="0"/>
          <w:marRight w:val="0"/>
          <w:marTop w:val="0"/>
          <w:marBottom w:val="0"/>
          <w:divBdr>
            <w:top w:val="none" w:sz="0" w:space="0" w:color="auto"/>
            <w:left w:val="none" w:sz="0" w:space="0" w:color="auto"/>
            <w:bottom w:val="none" w:sz="0" w:space="0" w:color="auto"/>
            <w:right w:val="none" w:sz="0" w:space="0" w:color="auto"/>
          </w:divBdr>
        </w:div>
        <w:div w:id="1695617468">
          <w:marLeft w:val="0"/>
          <w:marRight w:val="0"/>
          <w:marTop w:val="0"/>
          <w:marBottom w:val="0"/>
          <w:divBdr>
            <w:top w:val="none" w:sz="0" w:space="0" w:color="auto"/>
            <w:left w:val="none" w:sz="0" w:space="0" w:color="auto"/>
            <w:bottom w:val="none" w:sz="0" w:space="0" w:color="auto"/>
            <w:right w:val="none" w:sz="0" w:space="0" w:color="auto"/>
          </w:divBdr>
        </w:div>
        <w:div w:id="1652445896">
          <w:marLeft w:val="0"/>
          <w:marRight w:val="0"/>
          <w:marTop w:val="0"/>
          <w:marBottom w:val="0"/>
          <w:divBdr>
            <w:top w:val="none" w:sz="0" w:space="0" w:color="auto"/>
            <w:left w:val="none" w:sz="0" w:space="0" w:color="auto"/>
            <w:bottom w:val="none" w:sz="0" w:space="0" w:color="auto"/>
            <w:right w:val="none" w:sz="0" w:space="0" w:color="auto"/>
          </w:divBdr>
        </w:div>
        <w:div w:id="1774746753">
          <w:marLeft w:val="0"/>
          <w:marRight w:val="0"/>
          <w:marTop w:val="0"/>
          <w:marBottom w:val="0"/>
          <w:divBdr>
            <w:top w:val="none" w:sz="0" w:space="0" w:color="auto"/>
            <w:left w:val="none" w:sz="0" w:space="0" w:color="auto"/>
            <w:bottom w:val="none" w:sz="0" w:space="0" w:color="auto"/>
            <w:right w:val="none" w:sz="0" w:space="0" w:color="auto"/>
          </w:divBdr>
        </w:div>
        <w:div w:id="19017037">
          <w:marLeft w:val="0"/>
          <w:marRight w:val="0"/>
          <w:marTop w:val="0"/>
          <w:marBottom w:val="0"/>
          <w:divBdr>
            <w:top w:val="none" w:sz="0" w:space="0" w:color="auto"/>
            <w:left w:val="none" w:sz="0" w:space="0" w:color="auto"/>
            <w:bottom w:val="none" w:sz="0" w:space="0" w:color="auto"/>
            <w:right w:val="none" w:sz="0" w:space="0" w:color="auto"/>
          </w:divBdr>
        </w:div>
        <w:div w:id="1958488420">
          <w:marLeft w:val="0"/>
          <w:marRight w:val="0"/>
          <w:marTop w:val="0"/>
          <w:marBottom w:val="0"/>
          <w:divBdr>
            <w:top w:val="none" w:sz="0" w:space="0" w:color="auto"/>
            <w:left w:val="none" w:sz="0" w:space="0" w:color="auto"/>
            <w:bottom w:val="none" w:sz="0" w:space="0" w:color="auto"/>
            <w:right w:val="none" w:sz="0" w:space="0" w:color="auto"/>
          </w:divBdr>
        </w:div>
        <w:div w:id="1705905615">
          <w:marLeft w:val="0"/>
          <w:marRight w:val="0"/>
          <w:marTop w:val="0"/>
          <w:marBottom w:val="0"/>
          <w:divBdr>
            <w:top w:val="none" w:sz="0" w:space="0" w:color="auto"/>
            <w:left w:val="none" w:sz="0" w:space="0" w:color="auto"/>
            <w:bottom w:val="none" w:sz="0" w:space="0" w:color="auto"/>
            <w:right w:val="none" w:sz="0" w:space="0" w:color="auto"/>
          </w:divBdr>
        </w:div>
        <w:div w:id="1193230039">
          <w:marLeft w:val="0"/>
          <w:marRight w:val="0"/>
          <w:marTop w:val="0"/>
          <w:marBottom w:val="0"/>
          <w:divBdr>
            <w:top w:val="none" w:sz="0" w:space="0" w:color="auto"/>
            <w:left w:val="none" w:sz="0" w:space="0" w:color="auto"/>
            <w:bottom w:val="none" w:sz="0" w:space="0" w:color="auto"/>
            <w:right w:val="none" w:sz="0" w:space="0" w:color="auto"/>
          </w:divBdr>
        </w:div>
        <w:div w:id="1263342654">
          <w:marLeft w:val="0"/>
          <w:marRight w:val="0"/>
          <w:marTop w:val="0"/>
          <w:marBottom w:val="0"/>
          <w:divBdr>
            <w:top w:val="none" w:sz="0" w:space="0" w:color="auto"/>
            <w:left w:val="none" w:sz="0" w:space="0" w:color="auto"/>
            <w:bottom w:val="none" w:sz="0" w:space="0" w:color="auto"/>
            <w:right w:val="none" w:sz="0" w:space="0" w:color="auto"/>
          </w:divBdr>
        </w:div>
        <w:div w:id="246306788">
          <w:marLeft w:val="0"/>
          <w:marRight w:val="0"/>
          <w:marTop w:val="0"/>
          <w:marBottom w:val="0"/>
          <w:divBdr>
            <w:top w:val="none" w:sz="0" w:space="0" w:color="auto"/>
            <w:left w:val="none" w:sz="0" w:space="0" w:color="auto"/>
            <w:bottom w:val="none" w:sz="0" w:space="0" w:color="auto"/>
            <w:right w:val="none" w:sz="0" w:space="0" w:color="auto"/>
          </w:divBdr>
        </w:div>
        <w:div w:id="1437094887">
          <w:marLeft w:val="0"/>
          <w:marRight w:val="0"/>
          <w:marTop w:val="0"/>
          <w:marBottom w:val="0"/>
          <w:divBdr>
            <w:top w:val="none" w:sz="0" w:space="0" w:color="auto"/>
            <w:left w:val="none" w:sz="0" w:space="0" w:color="auto"/>
            <w:bottom w:val="none" w:sz="0" w:space="0" w:color="auto"/>
            <w:right w:val="none" w:sz="0" w:space="0" w:color="auto"/>
          </w:divBdr>
        </w:div>
        <w:div w:id="1430396352">
          <w:marLeft w:val="0"/>
          <w:marRight w:val="0"/>
          <w:marTop w:val="0"/>
          <w:marBottom w:val="0"/>
          <w:divBdr>
            <w:top w:val="none" w:sz="0" w:space="0" w:color="auto"/>
            <w:left w:val="none" w:sz="0" w:space="0" w:color="auto"/>
            <w:bottom w:val="none" w:sz="0" w:space="0" w:color="auto"/>
            <w:right w:val="none" w:sz="0" w:space="0" w:color="auto"/>
          </w:divBdr>
        </w:div>
      </w:divsChild>
    </w:div>
    <w:div w:id="1507674656">
      <w:bodyDiv w:val="1"/>
      <w:marLeft w:val="0"/>
      <w:marRight w:val="0"/>
      <w:marTop w:val="0"/>
      <w:marBottom w:val="0"/>
      <w:divBdr>
        <w:top w:val="none" w:sz="0" w:space="0" w:color="auto"/>
        <w:left w:val="none" w:sz="0" w:space="0" w:color="auto"/>
        <w:bottom w:val="none" w:sz="0" w:space="0" w:color="auto"/>
        <w:right w:val="none" w:sz="0" w:space="0" w:color="auto"/>
      </w:divBdr>
      <w:divsChild>
        <w:div w:id="1206336595">
          <w:marLeft w:val="0"/>
          <w:marRight w:val="0"/>
          <w:marTop w:val="0"/>
          <w:marBottom w:val="0"/>
          <w:divBdr>
            <w:top w:val="none" w:sz="0" w:space="0" w:color="auto"/>
            <w:left w:val="none" w:sz="0" w:space="0" w:color="auto"/>
            <w:bottom w:val="none" w:sz="0" w:space="0" w:color="auto"/>
            <w:right w:val="none" w:sz="0" w:space="0" w:color="auto"/>
          </w:divBdr>
          <w:divsChild>
            <w:div w:id="3482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6910">
      <w:bodyDiv w:val="1"/>
      <w:marLeft w:val="0"/>
      <w:marRight w:val="0"/>
      <w:marTop w:val="0"/>
      <w:marBottom w:val="0"/>
      <w:divBdr>
        <w:top w:val="none" w:sz="0" w:space="0" w:color="auto"/>
        <w:left w:val="none" w:sz="0" w:space="0" w:color="auto"/>
        <w:bottom w:val="none" w:sz="0" w:space="0" w:color="auto"/>
        <w:right w:val="none" w:sz="0" w:space="0" w:color="auto"/>
      </w:divBdr>
      <w:divsChild>
        <w:div w:id="1000932555">
          <w:marLeft w:val="0"/>
          <w:marRight w:val="0"/>
          <w:marTop w:val="0"/>
          <w:marBottom w:val="0"/>
          <w:divBdr>
            <w:top w:val="none" w:sz="0" w:space="0" w:color="auto"/>
            <w:left w:val="none" w:sz="0" w:space="0" w:color="auto"/>
            <w:bottom w:val="none" w:sz="0" w:space="0" w:color="auto"/>
            <w:right w:val="none" w:sz="0" w:space="0" w:color="auto"/>
          </w:divBdr>
          <w:divsChild>
            <w:div w:id="19655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9</Pages>
  <Words>1454</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2020-01-04T19:06:00Z</dcterms:created>
  <dcterms:modified xsi:type="dcterms:W3CDTF">2020-01-05T05:31:00Z</dcterms:modified>
</cp:coreProperties>
</file>