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56907" w14:textId="77777777" w:rsidR="007B2E5D" w:rsidRDefault="00000000">
      <w:pPr>
        <w:spacing w:before="240" w:after="80"/>
      </w:pPr>
      <w:r>
        <w:rPr>
          <w:b/>
          <w:bCs/>
          <w:color w:val="1A3C2E"/>
          <w:sz w:val="40"/>
          <w:szCs w:val="40"/>
        </w:rPr>
        <w:t>INFORMATION SECURITY POLICY</w:t>
      </w:r>
    </w:p>
    <w:p w14:paraId="1E3AF08F" w14:textId="77777777" w:rsidR="007B2E5D" w:rsidRDefault="00000000">
      <w:pPr>
        <w:pBdr>
          <w:bottom w:val="single" w:sz="12" w:space="1" w:color="1DBF7B"/>
        </w:pBdr>
        <w:spacing w:after="240"/>
      </w:pPr>
      <w:r>
        <w:rPr>
          <w:color w:val="555555"/>
          <w:sz w:val="26"/>
          <w:szCs w:val="26"/>
        </w:rPr>
        <w:t>Chiiz Personal Finance Application</w:t>
      </w:r>
    </w:p>
    <w:p w14:paraId="562B6E92" w14:textId="77777777" w:rsidR="007B2E5D" w:rsidRDefault="007B2E5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B2E5D" w14:paraId="186FD9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F"/>
            <w:tcMar>
              <w:top w:w="80" w:type="dxa"/>
              <w:left w:w="120" w:type="dxa"/>
              <w:bottom w:w="80" w:type="dxa"/>
              <w:right w:w="120" w:type="dxa"/>
            </w:tcMar>
          </w:tcPr>
          <w:p w14:paraId="5B3DC1F6" w14:textId="77777777" w:rsidR="007B2E5D" w:rsidRDefault="00000000">
            <w:r>
              <w:rPr>
                <w:b/>
                <w:bCs/>
                <w:sz w:val="20"/>
                <w:szCs w:val="20"/>
              </w:rPr>
              <w:t>Document Owner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DBEC" w14:textId="77777777" w:rsidR="007B2E5D" w:rsidRDefault="00000000">
            <w:r>
              <w:rPr>
                <w:sz w:val="20"/>
                <w:szCs w:val="20"/>
              </w:rPr>
              <w:t>Chiiz — Security &amp; Compliance</w:t>
            </w:r>
          </w:p>
        </w:tc>
      </w:tr>
      <w:tr w:rsidR="007B2E5D" w14:paraId="66A5F1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F"/>
            <w:tcMar>
              <w:top w:w="80" w:type="dxa"/>
              <w:left w:w="120" w:type="dxa"/>
              <w:bottom w:w="80" w:type="dxa"/>
              <w:right w:w="120" w:type="dxa"/>
            </w:tcMar>
          </w:tcPr>
          <w:p w14:paraId="15FBE64E" w14:textId="77777777" w:rsidR="007B2E5D" w:rsidRDefault="00000000">
            <w:r>
              <w:rPr>
                <w:b/>
                <w:bCs/>
                <w:sz w:val="20"/>
                <w:szCs w:val="20"/>
              </w:rPr>
              <w:t>Version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EED63" w14:textId="77777777" w:rsidR="007B2E5D" w:rsidRDefault="00000000">
            <w:r>
              <w:rPr>
                <w:sz w:val="20"/>
                <w:szCs w:val="20"/>
              </w:rPr>
              <w:t>1.0</w:t>
            </w:r>
          </w:p>
        </w:tc>
      </w:tr>
      <w:tr w:rsidR="007B2E5D" w14:paraId="03B730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F"/>
            <w:tcMar>
              <w:top w:w="80" w:type="dxa"/>
              <w:left w:w="120" w:type="dxa"/>
              <w:bottom w:w="80" w:type="dxa"/>
              <w:right w:w="120" w:type="dxa"/>
            </w:tcMar>
          </w:tcPr>
          <w:p w14:paraId="073C91B7" w14:textId="77777777" w:rsidR="007B2E5D" w:rsidRDefault="00000000">
            <w:r>
              <w:rPr>
                <w:b/>
                <w:bCs/>
                <w:sz w:val="20"/>
                <w:szCs w:val="20"/>
              </w:rPr>
              <w:t>Effective Date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ED892" w14:textId="77777777" w:rsidR="007B2E5D" w:rsidRDefault="00000000">
            <w:r>
              <w:rPr>
                <w:sz w:val="20"/>
                <w:szCs w:val="20"/>
              </w:rPr>
              <w:t>April 1, 2026</w:t>
            </w:r>
          </w:p>
        </w:tc>
      </w:tr>
      <w:tr w:rsidR="007B2E5D" w14:paraId="21029B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F"/>
            <w:tcMar>
              <w:top w:w="80" w:type="dxa"/>
              <w:left w:w="120" w:type="dxa"/>
              <w:bottom w:w="80" w:type="dxa"/>
              <w:right w:w="120" w:type="dxa"/>
            </w:tcMar>
          </w:tcPr>
          <w:p w14:paraId="25D1774B" w14:textId="77777777" w:rsidR="007B2E5D" w:rsidRDefault="00000000">
            <w:r>
              <w:rPr>
                <w:b/>
                <w:bCs/>
                <w:sz w:val="20"/>
                <w:szCs w:val="20"/>
              </w:rPr>
              <w:t>Review Cycle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A33D0" w14:textId="77777777" w:rsidR="007B2E5D" w:rsidRDefault="00000000">
            <w:r>
              <w:rPr>
                <w:sz w:val="20"/>
                <w:szCs w:val="20"/>
              </w:rPr>
              <w:t>Annual</w:t>
            </w:r>
          </w:p>
        </w:tc>
      </w:tr>
      <w:tr w:rsidR="007B2E5D" w14:paraId="30844B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F"/>
            <w:tcMar>
              <w:top w:w="80" w:type="dxa"/>
              <w:left w:w="120" w:type="dxa"/>
              <w:bottom w:w="80" w:type="dxa"/>
              <w:right w:w="120" w:type="dxa"/>
            </w:tcMar>
          </w:tcPr>
          <w:p w14:paraId="7C242251" w14:textId="77777777" w:rsidR="007B2E5D" w:rsidRDefault="00000000">
            <w:r>
              <w:rPr>
                <w:b/>
                <w:bCs/>
                <w:sz w:val="20"/>
                <w:szCs w:val="20"/>
              </w:rPr>
              <w:t>Classification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5741E" w14:textId="77777777" w:rsidR="007B2E5D" w:rsidRDefault="00000000">
            <w:r>
              <w:rPr>
                <w:sz w:val="20"/>
                <w:szCs w:val="20"/>
              </w:rPr>
              <w:t>Confidential</w:t>
            </w:r>
          </w:p>
        </w:tc>
      </w:tr>
    </w:tbl>
    <w:p w14:paraId="3CA64DF0" w14:textId="77777777" w:rsidR="007B2E5D" w:rsidRDefault="007B2E5D">
      <w:pPr>
        <w:spacing w:before="80" w:after="80"/>
      </w:pPr>
    </w:p>
    <w:p w14:paraId="5308C95B" w14:textId="77777777" w:rsidR="007B2E5D" w:rsidRDefault="007B2E5D">
      <w:pPr>
        <w:spacing w:before="80" w:after="80"/>
      </w:pPr>
    </w:p>
    <w:p w14:paraId="13217863" w14:textId="77777777" w:rsidR="007B2E5D" w:rsidRDefault="00000000">
      <w:pPr>
        <w:pStyle w:val="Heading1"/>
        <w:spacing w:before="360" w:after="160"/>
      </w:pPr>
      <w:r>
        <w:rPr>
          <w:b/>
          <w:bCs/>
          <w:color w:val="1A3C2E"/>
          <w:sz w:val="28"/>
          <w:szCs w:val="28"/>
        </w:rPr>
        <w:t>1. Purpose and Scope</w:t>
      </w:r>
    </w:p>
    <w:p w14:paraId="061416A8" w14:textId="77777777" w:rsidR="007B2E5D" w:rsidRDefault="00000000">
      <w:pPr>
        <w:spacing w:before="80" w:after="80"/>
      </w:pPr>
      <w:r>
        <w:t>Chiiz is a personal budgeting and savings tracking application that connects to users' financial institutions via Plaid's API to aggregate transaction data, categorize expenses, and surface savings insights. This Information Security Policy documents the organizational commitment, controls, and procedures Chiiz has established to identify, mitigate, and monitor information security risks relevant to the business and to the personal financial data it handles on behalf of its users.</w:t>
      </w:r>
    </w:p>
    <w:p w14:paraId="4BB5D058" w14:textId="77777777" w:rsidR="007B2E5D" w:rsidRDefault="007B2E5D">
      <w:pPr>
        <w:spacing w:before="80" w:after="80"/>
      </w:pPr>
    </w:p>
    <w:p w14:paraId="1906AB58" w14:textId="77777777" w:rsidR="007B2E5D" w:rsidRDefault="00000000">
      <w:pPr>
        <w:spacing w:before="80" w:after="80"/>
      </w:pPr>
      <w:r>
        <w:t>This policy applies to:</w:t>
      </w:r>
    </w:p>
    <w:p w14:paraId="2FE80D9C" w14:textId="77777777" w:rsidR="007B2E5D" w:rsidRDefault="00000000">
      <w:pPr>
        <w:pStyle w:val="ListParagraph"/>
        <w:numPr>
          <w:ilvl w:val="0"/>
          <w:numId w:val="2"/>
        </w:numPr>
        <w:spacing w:before="60" w:after="60"/>
      </w:pPr>
      <w:r>
        <w:t>All systems, infrastructure, and code that process, store, or transmit user financial data</w:t>
      </w:r>
    </w:p>
    <w:p w14:paraId="745EEDD0" w14:textId="77777777" w:rsidR="007B2E5D" w:rsidRDefault="00000000">
      <w:pPr>
        <w:pStyle w:val="ListParagraph"/>
        <w:numPr>
          <w:ilvl w:val="0"/>
          <w:numId w:val="2"/>
        </w:numPr>
        <w:spacing w:before="60" w:after="60"/>
      </w:pPr>
      <w:r>
        <w:t>All personnel with access to production systems or sensitive user data</w:t>
      </w:r>
    </w:p>
    <w:p w14:paraId="78D64416" w14:textId="77777777" w:rsidR="007B2E5D" w:rsidRDefault="00000000">
      <w:pPr>
        <w:pStyle w:val="ListParagraph"/>
        <w:numPr>
          <w:ilvl w:val="0"/>
          <w:numId w:val="2"/>
        </w:numPr>
        <w:spacing w:before="60" w:after="60"/>
      </w:pPr>
      <w:r>
        <w:t>All third-party integrations, including the Plaid Link integration used for bank account connectivity</w:t>
      </w:r>
    </w:p>
    <w:p w14:paraId="4EFF060A" w14:textId="77777777" w:rsidR="007B2E5D" w:rsidRDefault="00000000">
      <w:pPr>
        <w:pStyle w:val="ListParagraph"/>
        <w:numPr>
          <w:ilvl w:val="0"/>
          <w:numId w:val="2"/>
        </w:numPr>
        <w:spacing w:before="60" w:after="60"/>
      </w:pPr>
      <w:r>
        <w:t>All environments — development, staging, and production</w:t>
      </w:r>
    </w:p>
    <w:p w14:paraId="289785D3" w14:textId="77777777" w:rsidR="007B2E5D" w:rsidRDefault="007B2E5D">
      <w:pPr>
        <w:spacing w:before="80" w:after="80"/>
      </w:pPr>
    </w:p>
    <w:p w14:paraId="57F5C179" w14:textId="77777777" w:rsidR="007B2E5D" w:rsidRDefault="00000000">
      <w:pPr>
        <w:pStyle w:val="Heading1"/>
        <w:spacing w:before="360" w:after="160"/>
      </w:pPr>
      <w:r>
        <w:rPr>
          <w:b/>
          <w:bCs/>
          <w:color w:val="1A3C2E"/>
          <w:sz w:val="28"/>
          <w:szCs w:val="28"/>
        </w:rPr>
        <w:t>2. Policy Statement</w:t>
      </w:r>
    </w:p>
    <w:p w14:paraId="0A0C2649" w14:textId="77777777" w:rsidR="007B2E5D" w:rsidRDefault="00000000">
      <w:pPr>
        <w:spacing w:before="80" w:after="80"/>
      </w:pPr>
      <w:r>
        <w:t>Chiiz is committed to protecting the confidentiality, integrity, and availability of user financial data. The organization adopts a risk-based approach to information security, aligned with industry best practices including NIST Cybersecurity Framework and OWASP Application Security principles. Security controls are designed to be proportionate to the sensitivity of the data handled — specifically personally identifiable financial information (PIFI) — and to the risks inherent in third-party API integrations.</w:t>
      </w:r>
    </w:p>
    <w:p w14:paraId="0F258482" w14:textId="77777777" w:rsidR="007B2E5D" w:rsidRDefault="007B2E5D">
      <w:pPr>
        <w:spacing w:before="80" w:after="80"/>
      </w:pPr>
    </w:p>
    <w:p w14:paraId="2D59155E" w14:textId="77777777" w:rsidR="007B2E5D" w:rsidRDefault="00000000">
      <w:pPr>
        <w:pStyle w:val="Heading1"/>
        <w:spacing w:before="360" w:after="160"/>
      </w:pPr>
      <w:r>
        <w:rPr>
          <w:b/>
          <w:bCs/>
          <w:color w:val="1A3C2E"/>
          <w:sz w:val="28"/>
          <w:szCs w:val="28"/>
        </w:rPr>
        <w:t>3. Risk Identification</w:t>
      </w:r>
    </w:p>
    <w:p w14:paraId="4D957C15" w14:textId="77777777" w:rsidR="007B2E5D" w:rsidRDefault="00000000">
      <w:pPr>
        <w:pStyle w:val="Heading2"/>
        <w:spacing w:before="240" w:after="120"/>
      </w:pPr>
      <w:r>
        <w:rPr>
          <w:b/>
          <w:bCs/>
          <w:color w:val="1DBF7B"/>
          <w:sz w:val="24"/>
          <w:szCs w:val="24"/>
        </w:rPr>
        <w:lastRenderedPageBreak/>
        <w:t>3.1 Risk Assessment Process</w:t>
      </w:r>
    </w:p>
    <w:p w14:paraId="7AC60FA9" w14:textId="77777777" w:rsidR="007B2E5D" w:rsidRDefault="00000000">
      <w:pPr>
        <w:spacing w:before="80" w:after="80"/>
      </w:pPr>
      <w:r>
        <w:t>Chiiz conducts a structured risk assessment at least annually and upon any material change to the application architecture, third-party integrations, or data handling practices. The risk assessment process covers:</w:t>
      </w:r>
    </w:p>
    <w:p w14:paraId="1B53C507" w14:textId="77777777" w:rsidR="007B2E5D" w:rsidRDefault="00000000">
      <w:pPr>
        <w:pStyle w:val="ListParagraph"/>
        <w:numPr>
          <w:ilvl w:val="0"/>
          <w:numId w:val="2"/>
        </w:numPr>
        <w:spacing w:before="60" w:after="60"/>
      </w:pPr>
      <w:r>
        <w:t>Identification of information assets and their classification (e.g., access tokens, transaction records, user credentials)</w:t>
      </w:r>
    </w:p>
    <w:p w14:paraId="77BA4FF7" w14:textId="77777777" w:rsidR="007B2E5D" w:rsidRDefault="00000000">
      <w:pPr>
        <w:pStyle w:val="ListParagraph"/>
        <w:numPr>
          <w:ilvl w:val="0"/>
          <w:numId w:val="2"/>
        </w:numPr>
        <w:spacing w:before="60" w:after="60"/>
      </w:pPr>
      <w:r>
        <w:t>Threat modeling for application-layer attacks (injection, authentication bypass, session hijacking)</w:t>
      </w:r>
    </w:p>
    <w:p w14:paraId="419AC04D" w14:textId="77777777" w:rsidR="007B2E5D" w:rsidRDefault="00000000">
      <w:pPr>
        <w:pStyle w:val="ListParagraph"/>
        <w:numPr>
          <w:ilvl w:val="0"/>
          <w:numId w:val="2"/>
        </w:numPr>
        <w:spacing w:before="60" w:after="60"/>
      </w:pPr>
      <w:r>
        <w:t>Review of third-party vendor risk, including Plaid's security posture and data handling agreements</w:t>
      </w:r>
    </w:p>
    <w:p w14:paraId="68D01054" w14:textId="77777777" w:rsidR="007B2E5D" w:rsidRDefault="00000000">
      <w:pPr>
        <w:pStyle w:val="ListParagraph"/>
        <w:numPr>
          <w:ilvl w:val="0"/>
          <w:numId w:val="2"/>
        </w:numPr>
        <w:spacing w:before="60" w:after="60"/>
      </w:pPr>
      <w:r>
        <w:t>Evaluation of infrastructure risks across cloud hosting, CI/CD pipelines, and secrets management</w:t>
      </w:r>
    </w:p>
    <w:p w14:paraId="110F55DD" w14:textId="77777777" w:rsidR="007B2E5D" w:rsidRDefault="007B2E5D">
      <w:pPr>
        <w:spacing w:before="80" w:after="80"/>
      </w:pPr>
    </w:p>
    <w:p w14:paraId="145DAF9E" w14:textId="77777777" w:rsidR="007B2E5D" w:rsidRDefault="00000000">
      <w:pPr>
        <w:pStyle w:val="Heading2"/>
        <w:spacing w:before="240" w:after="120"/>
      </w:pPr>
      <w:r>
        <w:rPr>
          <w:b/>
          <w:bCs/>
          <w:color w:val="1DBF7B"/>
          <w:sz w:val="24"/>
          <w:szCs w:val="24"/>
        </w:rPr>
        <w:t>3.2 Key Identified Risks</w:t>
      </w:r>
    </w:p>
    <w:p w14:paraId="6926F9F1" w14:textId="77777777" w:rsidR="007B2E5D" w:rsidRDefault="00000000">
      <w:pPr>
        <w:spacing w:before="80" w:after="80"/>
      </w:pPr>
      <w:r>
        <w:t>The following risk categories have been identified as material to Chiiz's operations:</w:t>
      </w:r>
    </w:p>
    <w:p w14:paraId="174F7F93" w14:textId="77777777" w:rsidR="007B2E5D" w:rsidRDefault="00000000">
      <w:pPr>
        <w:pStyle w:val="ListParagraph"/>
        <w:numPr>
          <w:ilvl w:val="0"/>
          <w:numId w:val="2"/>
        </w:numPr>
        <w:spacing w:before="60" w:after="60"/>
      </w:pPr>
      <w:r>
        <w:t>Unauthorized access to Plaid access tokens stored server-side</w:t>
      </w:r>
    </w:p>
    <w:p w14:paraId="5FDDE8E4" w14:textId="77777777" w:rsidR="007B2E5D" w:rsidRDefault="00000000">
      <w:pPr>
        <w:pStyle w:val="ListParagraph"/>
        <w:numPr>
          <w:ilvl w:val="0"/>
          <w:numId w:val="2"/>
        </w:numPr>
        <w:spacing w:before="60" w:after="60"/>
      </w:pPr>
      <w:r>
        <w:t>Exposure of user financial transaction data via API vulnerabilities</w:t>
      </w:r>
    </w:p>
    <w:p w14:paraId="5F3C5F66" w14:textId="77777777" w:rsidR="007B2E5D" w:rsidRDefault="00000000">
      <w:pPr>
        <w:pStyle w:val="ListParagraph"/>
        <w:numPr>
          <w:ilvl w:val="0"/>
          <w:numId w:val="2"/>
        </w:numPr>
        <w:spacing w:before="60" w:after="60"/>
      </w:pPr>
      <w:r>
        <w:t>Insufficient authentication controls leading to account takeover</w:t>
      </w:r>
    </w:p>
    <w:p w14:paraId="2A24AD77" w14:textId="77777777" w:rsidR="007B2E5D" w:rsidRDefault="00000000">
      <w:pPr>
        <w:pStyle w:val="ListParagraph"/>
        <w:numPr>
          <w:ilvl w:val="0"/>
          <w:numId w:val="2"/>
        </w:numPr>
        <w:spacing w:before="60" w:after="60"/>
      </w:pPr>
      <w:r>
        <w:t>Third-party dependency vulnerabilities in the Node.js supply chain</w:t>
      </w:r>
    </w:p>
    <w:p w14:paraId="5C1F66CD" w14:textId="77777777" w:rsidR="007B2E5D" w:rsidRDefault="00000000">
      <w:pPr>
        <w:pStyle w:val="ListParagraph"/>
        <w:numPr>
          <w:ilvl w:val="0"/>
          <w:numId w:val="2"/>
        </w:numPr>
        <w:spacing w:before="60" w:after="60"/>
      </w:pPr>
      <w:r>
        <w:t>Improper handling of secrets and API credentials in development workflows</w:t>
      </w:r>
    </w:p>
    <w:p w14:paraId="3BB7A5A2" w14:textId="77777777" w:rsidR="007B2E5D" w:rsidRDefault="007B2E5D">
      <w:pPr>
        <w:spacing w:before="80" w:after="80"/>
      </w:pPr>
    </w:p>
    <w:p w14:paraId="0F5A058E" w14:textId="77777777" w:rsidR="007B2E5D" w:rsidRDefault="00000000">
      <w:pPr>
        <w:pStyle w:val="Heading1"/>
        <w:spacing w:before="360" w:after="160"/>
      </w:pPr>
      <w:r>
        <w:rPr>
          <w:b/>
          <w:bCs/>
          <w:color w:val="1A3C2E"/>
          <w:sz w:val="28"/>
          <w:szCs w:val="28"/>
        </w:rPr>
        <w:t>4. Risk Mitigation Controls</w:t>
      </w:r>
    </w:p>
    <w:p w14:paraId="0B93D9ED" w14:textId="77777777" w:rsidR="007B2E5D" w:rsidRDefault="00000000">
      <w:pPr>
        <w:pStyle w:val="Heading2"/>
        <w:spacing w:before="240" w:after="120"/>
      </w:pPr>
      <w:r>
        <w:rPr>
          <w:b/>
          <w:bCs/>
          <w:color w:val="1DBF7B"/>
          <w:sz w:val="24"/>
          <w:szCs w:val="24"/>
        </w:rPr>
        <w:t>4.1 Access Control</w:t>
      </w:r>
    </w:p>
    <w:p w14:paraId="421C1B8F" w14:textId="77777777" w:rsidR="007B2E5D" w:rsidRDefault="00000000">
      <w:pPr>
        <w:pStyle w:val="ListParagraph"/>
        <w:numPr>
          <w:ilvl w:val="0"/>
          <w:numId w:val="2"/>
        </w:numPr>
        <w:spacing w:before="60" w:after="60"/>
      </w:pPr>
      <w:r>
        <w:t>All Plaid access tokens are stored server-side only and never exposed to client-side code or browser environments</w:t>
      </w:r>
    </w:p>
    <w:p w14:paraId="4B5A1B35" w14:textId="77777777" w:rsidR="007B2E5D" w:rsidRDefault="00000000">
      <w:pPr>
        <w:pStyle w:val="ListParagraph"/>
        <w:numPr>
          <w:ilvl w:val="0"/>
          <w:numId w:val="2"/>
        </w:numPr>
        <w:spacing w:before="60" w:after="60"/>
      </w:pPr>
      <w:r>
        <w:t>API credentials (Plaid client_id, secret keys) are stored exclusively in environment variables using a secrets manager — never hardcoded in source code or committed to version control</w:t>
      </w:r>
    </w:p>
    <w:p w14:paraId="5AD2AD6C" w14:textId="77777777" w:rsidR="007B2E5D" w:rsidRDefault="00000000">
      <w:pPr>
        <w:pStyle w:val="ListParagraph"/>
        <w:numPr>
          <w:ilvl w:val="0"/>
          <w:numId w:val="2"/>
        </w:numPr>
        <w:spacing w:before="60" w:after="60"/>
      </w:pPr>
      <w:r>
        <w:t>Role-based access control (RBAC) is applied to all internal systems; production access is restricted to authorized personnel only</w:t>
      </w:r>
    </w:p>
    <w:p w14:paraId="5F53FB06" w14:textId="77777777" w:rsidR="007B2E5D" w:rsidRDefault="00000000">
      <w:pPr>
        <w:pStyle w:val="ListParagraph"/>
        <w:numPr>
          <w:ilvl w:val="0"/>
          <w:numId w:val="2"/>
        </w:numPr>
        <w:spacing w:before="60" w:after="60"/>
      </w:pPr>
      <w:r>
        <w:t>Multi-factor authentication (MFA) is required for all accounts with access to production infrastructure</w:t>
      </w:r>
    </w:p>
    <w:p w14:paraId="33D1F982" w14:textId="77777777" w:rsidR="007B2E5D" w:rsidRDefault="007B2E5D">
      <w:pPr>
        <w:spacing w:before="80" w:after="80"/>
      </w:pPr>
    </w:p>
    <w:p w14:paraId="195DD263" w14:textId="77777777" w:rsidR="007B2E5D" w:rsidRDefault="00000000">
      <w:pPr>
        <w:pStyle w:val="Heading2"/>
        <w:spacing w:before="240" w:after="120"/>
      </w:pPr>
      <w:r>
        <w:rPr>
          <w:b/>
          <w:bCs/>
          <w:color w:val="1DBF7B"/>
          <w:sz w:val="24"/>
          <w:szCs w:val="24"/>
        </w:rPr>
        <w:t>4.2 Data Protection</w:t>
      </w:r>
    </w:p>
    <w:p w14:paraId="3F5CD17E" w14:textId="77777777" w:rsidR="007B2E5D" w:rsidRDefault="00000000">
      <w:pPr>
        <w:pStyle w:val="ListParagraph"/>
        <w:numPr>
          <w:ilvl w:val="0"/>
          <w:numId w:val="2"/>
        </w:numPr>
        <w:spacing w:before="60" w:after="60"/>
      </w:pPr>
      <w:r>
        <w:t>All data in transit is encrypted using TLS 1.2 or higher</w:t>
      </w:r>
    </w:p>
    <w:p w14:paraId="66DDAB15" w14:textId="77777777" w:rsidR="007B2E5D" w:rsidRDefault="00000000">
      <w:pPr>
        <w:pStyle w:val="ListParagraph"/>
        <w:numPr>
          <w:ilvl w:val="0"/>
          <w:numId w:val="2"/>
        </w:numPr>
        <w:spacing w:before="60" w:after="60"/>
      </w:pPr>
      <w:r>
        <w:t>Plaid access tokens and sensitive user data at rest are encrypted using AES-256</w:t>
      </w:r>
    </w:p>
    <w:p w14:paraId="60F93C70" w14:textId="77777777" w:rsidR="007B2E5D" w:rsidRDefault="00000000">
      <w:pPr>
        <w:pStyle w:val="ListParagraph"/>
        <w:numPr>
          <w:ilvl w:val="0"/>
          <w:numId w:val="2"/>
        </w:numPr>
        <w:spacing w:before="60" w:after="60"/>
      </w:pPr>
      <w:r>
        <w:t>The application follows the principle of data minimization — only transaction data necessary for budgeting features is requested and retained</w:t>
      </w:r>
    </w:p>
    <w:p w14:paraId="54907F89" w14:textId="77777777" w:rsidR="007B2E5D" w:rsidRDefault="00000000">
      <w:pPr>
        <w:pStyle w:val="ListParagraph"/>
        <w:numPr>
          <w:ilvl w:val="0"/>
          <w:numId w:val="2"/>
        </w:numPr>
        <w:spacing w:before="60" w:after="60"/>
      </w:pPr>
      <w:r>
        <w:lastRenderedPageBreak/>
        <w:t>User financial data is never sold or shared with third parties outside of the Plaid integration required for account connectivity</w:t>
      </w:r>
    </w:p>
    <w:p w14:paraId="4679855C" w14:textId="77777777" w:rsidR="007B2E5D" w:rsidRDefault="007B2E5D">
      <w:pPr>
        <w:spacing w:before="80" w:after="80"/>
      </w:pPr>
    </w:p>
    <w:p w14:paraId="3EFDE50D" w14:textId="77777777" w:rsidR="007B2E5D" w:rsidRDefault="00000000">
      <w:pPr>
        <w:pStyle w:val="Heading2"/>
        <w:spacing w:before="240" w:after="120"/>
      </w:pPr>
      <w:r>
        <w:rPr>
          <w:b/>
          <w:bCs/>
          <w:color w:val="1DBF7B"/>
          <w:sz w:val="24"/>
          <w:szCs w:val="24"/>
        </w:rPr>
        <w:t>4.3 Application Security</w:t>
      </w:r>
    </w:p>
    <w:p w14:paraId="2D48FA44" w14:textId="77777777" w:rsidR="007B2E5D" w:rsidRDefault="00000000">
      <w:pPr>
        <w:pStyle w:val="ListParagraph"/>
        <w:numPr>
          <w:ilvl w:val="0"/>
          <w:numId w:val="2"/>
        </w:numPr>
        <w:spacing w:before="60" w:after="60"/>
      </w:pPr>
      <w:r>
        <w:t>Input validation and parameterized queries are enforced throughout the application to prevent injection attacks</w:t>
      </w:r>
    </w:p>
    <w:p w14:paraId="63B5D4AC" w14:textId="77777777" w:rsidR="007B2E5D" w:rsidRDefault="00000000">
      <w:pPr>
        <w:pStyle w:val="ListParagraph"/>
        <w:numPr>
          <w:ilvl w:val="0"/>
          <w:numId w:val="2"/>
        </w:numPr>
        <w:spacing w:before="60" w:after="60"/>
      </w:pPr>
      <w:r>
        <w:t>Dependency scanning is performed on all npm packages using automated tooling (npm audit) as part of the CI/CD pipeline</w:t>
      </w:r>
    </w:p>
    <w:p w14:paraId="51ACBFBF" w14:textId="77777777" w:rsidR="007B2E5D" w:rsidRDefault="00000000">
      <w:pPr>
        <w:pStyle w:val="ListParagraph"/>
        <w:numPr>
          <w:ilvl w:val="0"/>
          <w:numId w:val="2"/>
        </w:numPr>
        <w:spacing w:before="60" w:after="60"/>
      </w:pPr>
      <w:r>
        <w:t>Security headers (Content-Security-Policy, HSTS, X-Frame-Options) are configured on all HTTP responses</w:t>
      </w:r>
    </w:p>
    <w:p w14:paraId="6B44E67D" w14:textId="77777777" w:rsidR="007B2E5D" w:rsidRDefault="00000000">
      <w:pPr>
        <w:pStyle w:val="ListParagraph"/>
        <w:numPr>
          <w:ilvl w:val="0"/>
          <w:numId w:val="2"/>
        </w:numPr>
        <w:spacing w:before="60" w:after="60"/>
      </w:pPr>
      <w:r>
        <w:t>Authentication uses industry-standard session management with secure, HttpOnly, SameSite cookies</w:t>
      </w:r>
    </w:p>
    <w:p w14:paraId="4D4B3D06" w14:textId="77777777" w:rsidR="007B2E5D" w:rsidRDefault="007B2E5D">
      <w:pPr>
        <w:spacing w:before="80" w:after="80"/>
      </w:pPr>
    </w:p>
    <w:p w14:paraId="5A70F382" w14:textId="77777777" w:rsidR="007B2E5D" w:rsidRDefault="00000000">
      <w:pPr>
        <w:pStyle w:val="Heading2"/>
        <w:spacing w:before="240" w:after="120"/>
      </w:pPr>
      <w:r>
        <w:rPr>
          <w:b/>
          <w:bCs/>
          <w:color w:val="1DBF7B"/>
          <w:sz w:val="24"/>
          <w:szCs w:val="24"/>
        </w:rPr>
        <w:t>4.4 Secrets and Credential Management</w:t>
      </w:r>
    </w:p>
    <w:p w14:paraId="3A3AA462" w14:textId="77777777" w:rsidR="007B2E5D" w:rsidRDefault="00000000">
      <w:pPr>
        <w:pStyle w:val="ListParagraph"/>
        <w:numPr>
          <w:ilvl w:val="0"/>
          <w:numId w:val="2"/>
        </w:numPr>
        <w:spacing w:before="60" w:after="60"/>
      </w:pPr>
      <w:r>
        <w:t>All API keys, including Plaid credentials, are stored using environment-level secrets management (e.g., Replit Secrets, environment variable injection)</w:t>
      </w:r>
    </w:p>
    <w:p w14:paraId="76C11B7D" w14:textId="77777777" w:rsidR="007B2E5D" w:rsidRDefault="00000000">
      <w:pPr>
        <w:pStyle w:val="ListParagraph"/>
        <w:numPr>
          <w:ilvl w:val="0"/>
          <w:numId w:val="2"/>
        </w:numPr>
        <w:spacing w:before="60" w:after="60"/>
      </w:pPr>
      <w:r>
        <w:t>.gitignore rules prevent .env files and credential files from being committed to any source code repository</w:t>
      </w:r>
    </w:p>
    <w:p w14:paraId="69488D15" w14:textId="77777777" w:rsidR="007B2E5D" w:rsidRDefault="00000000">
      <w:pPr>
        <w:pStyle w:val="ListParagraph"/>
        <w:numPr>
          <w:ilvl w:val="0"/>
          <w:numId w:val="2"/>
        </w:numPr>
        <w:spacing w:before="60" w:after="60"/>
      </w:pPr>
      <w:r>
        <w:t>Credentials are rotated immediately upon any suspected or confirmed compromise</w:t>
      </w:r>
    </w:p>
    <w:p w14:paraId="1F595671" w14:textId="77777777" w:rsidR="007B2E5D" w:rsidRDefault="00000000">
      <w:pPr>
        <w:pStyle w:val="ListParagraph"/>
        <w:numPr>
          <w:ilvl w:val="0"/>
          <w:numId w:val="2"/>
        </w:numPr>
        <w:spacing w:before="60" w:after="60"/>
      </w:pPr>
      <w:r>
        <w:t>Sandbox and production credentials are strictly separated and use distinct secret values</w:t>
      </w:r>
    </w:p>
    <w:p w14:paraId="4155F189" w14:textId="77777777" w:rsidR="007B2E5D" w:rsidRDefault="007B2E5D">
      <w:pPr>
        <w:spacing w:before="80" w:after="80"/>
      </w:pPr>
    </w:p>
    <w:p w14:paraId="191FEF5C" w14:textId="77777777" w:rsidR="007B2E5D" w:rsidRDefault="00000000">
      <w:pPr>
        <w:pStyle w:val="Heading2"/>
        <w:spacing w:before="240" w:after="120"/>
      </w:pPr>
      <w:r>
        <w:rPr>
          <w:b/>
          <w:bCs/>
          <w:color w:val="1DBF7B"/>
          <w:sz w:val="24"/>
          <w:szCs w:val="24"/>
        </w:rPr>
        <w:t>4.5 Third-Party Vendor Risk</w:t>
      </w:r>
    </w:p>
    <w:p w14:paraId="792E670C" w14:textId="77777777" w:rsidR="007B2E5D" w:rsidRDefault="00000000">
      <w:pPr>
        <w:pStyle w:val="ListParagraph"/>
        <w:numPr>
          <w:ilvl w:val="0"/>
          <w:numId w:val="2"/>
        </w:numPr>
        <w:spacing w:before="60" w:after="60"/>
      </w:pPr>
      <w:r>
        <w:t>Plaid has been evaluated as the primary third-party financial data provider; Chiiz relies on Plaid's SOC 2 Type II certification and compliance with applicable financial data regulations</w:t>
      </w:r>
    </w:p>
    <w:p w14:paraId="04343445" w14:textId="77777777" w:rsidR="007B2E5D" w:rsidRDefault="00000000">
      <w:pPr>
        <w:pStyle w:val="ListParagraph"/>
        <w:numPr>
          <w:ilvl w:val="0"/>
          <w:numId w:val="2"/>
        </w:numPr>
        <w:spacing w:before="60" w:after="60"/>
      </w:pPr>
      <w:r>
        <w:t>Plaid's Data Use Policy and Developer Policy are reviewed prior to any changes to the integration scope</w:t>
      </w:r>
    </w:p>
    <w:p w14:paraId="61C5E6BF" w14:textId="77777777" w:rsidR="007B2E5D" w:rsidRDefault="00000000">
      <w:pPr>
        <w:pStyle w:val="ListParagraph"/>
        <w:numPr>
          <w:ilvl w:val="0"/>
          <w:numId w:val="2"/>
        </w:numPr>
        <w:spacing w:before="60" w:after="60"/>
      </w:pPr>
      <w:r>
        <w:t>No additional third-party services receive access to raw user financial data without explicit security review</w:t>
      </w:r>
    </w:p>
    <w:p w14:paraId="0032299F" w14:textId="77777777" w:rsidR="007B2E5D" w:rsidRDefault="007B2E5D">
      <w:pPr>
        <w:spacing w:before="80" w:after="80"/>
      </w:pPr>
    </w:p>
    <w:p w14:paraId="1F737262" w14:textId="77777777" w:rsidR="007B2E5D" w:rsidRDefault="00000000">
      <w:pPr>
        <w:pStyle w:val="Heading1"/>
        <w:spacing w:before="360" w:after="160"/>
      </w:pPr>
      <w:r>
        <w:rPr>
          <w:b/>
          <w:bCs/>
          <w:color w:val="1A3C2E"/>
          <w:sz w:val="28"/>
          <w:szCs w:val="28"/>
        </w:rPr>
        <w:t>5. Monitoring and Incident Response</w:t>
      </w:r>
    </w:p>
    <w:p w14:paraId="2AF7E73B" w14:textId="77777777" w:rsidR="007B2E5D" w:rsidRDefault="00000000">
      <w:pPr>
        <w:pStyle w:val="Heading2"/>
        <w:spacing w:before="240" w:after="120"/>
      </w:pPr>
      <w:r>
        <w:rPr>
          <w:b/>
          <w:bCs/>
          <w:color w:val="1DBF7B"/>
          <w:sz w:val="24"/>
          <w:szCs w:val="24"/>
        </w:rPr>
        <w:t>5.1 Ongoing Monitoring</w:t>
      </w:r>
    </w:p>
    <w:p w14:paraId="036E8B31" w14:textId="77777777" w:rsidR="007B2E5D" w:rsidRDefault="00000000">
      <w:pPr>
        <w:pStyle w:val="ListParagraph"/>
        <w:numPr>
          <w:ilvl w:val="0"/>
          <w:numId w:val="2"/>
        </w:numPr>
        <w:spacing w:before="60" w:after="60"/>
      </w:pPr>
      <w:r>
        <w:t>Application logs are retained and reviewed for anomalous activity, including unusual API call volumes to Plaid endpoints</w:t>
      </w:r>
    </w:p>
    <w:p w14:paraId="42DE9897" w14:textId="77777777" w:rsidR="007B2E5D" w:rsidRDefault="00000000">
      <w:pPr>
        <w:pStyle w:val="ListParagraph"/>
        <w:numPr>
          <w:ilvl w:val="0"/>
          <w:numId w:val="2"/>
        </w:numPr>
        <w:spacing w:before="60" w:after="60"/>
      </w:pPr>
      <w:r>
        <w:t>Automated alerts are configured for authentication failures, unexpected access token usage, and server errors on financial data endpoints</w:t>
      </w:r>
    </w:p>
    <w:p w14:paraId="70909EC3" w14:textId="77777777" w:rsidR="007B2E5D" w:rsidRDefault="00000000">
      <w:pPr>
        <w:pStyle w:val="ListParagraph"/>
        <w:numPr>
          <w:ilvl w:val="0"/>
          <w:numId w:val="2"/>
        </w:numPr>
        <w:spacing w:before="60" w:after="60"/>
      </w:pPr>
      <w:r>
        <w:lastRenderedPageBreak/>
        <w:t>Dependency vulnerability reports are reviewed on a weekly basis and critical patches are applied within 72 hours</w:t>
      </w:r>
    </w:p>
    <w:p w14:paraId="77278ABC" w14:textId="77777777" w:rsidR="007B2E5D" w:rsidRDefault="007B2E5D">
      <w:pPr>
        <w:spacing w:before="80" w:after="80"/>
      </w:pPr>
    </w:p>
    <w:p w14:paraId="43023DB7" w14:textId="77777777" w:rsidR="007B2E5D" w:rsidRDefault="00000000">
      <w:pPr>
        <w:pStyle w:val="Heading2"/>
        <w:spacing w:before="240" w:after="120"/>
      </w:pPr>
      <w:r>
        <w:rPr>
          <w:b/>
          <w:bCs/>
          <w:color w:val="1DBF7B"/>
          <w:sz w:val="24"/>
          <w:szCs w:val="24"/>
        </w:rPr>
        <w:t>5.2 Incident Response</w:t>
      </w:r>
    </w:p>
    <w:p w14:paraId="48067337" w14:textId="77777777" w:rsidR="007B2E5D" w:rsidRDefault="00000000">
      <w:pPr>
        <w:spacing w:before="80" w:after="80"/>
      </w:pPr>
      <w:r>
        <w:t>In the event of a suspected or confirmed security incident involving user financial data, Chiiz follows this response procedure:</w:t>
      </w:r>
    </w:p>
    <w:p w14:paraId="3A7EE7BD" w14:textId="77777777" w:rsidR="007B2E5D" w:rsidRDefault="00000000">
      <w:pPr>
        <w:pStyle w:val="ListParagraph"/>
        <w:numPr>
          <w:ilvl w:val="0"/>
          <w:numId w:val="2"/>
        </w:numPr>
        <w:spacing w:before="60" w:after="60"/>
      </w:pPr>
      <w:r>
        <w:t>Immediate containment — revoke affected Plaid access tokens and suspend impacted user sessions</w:t>
      </w:r>
    </w:p>
    <w:p w14:paraId="318D0093" w14:textId="77777777" w:rsidR="007B2E5D" w:rsidRDefault="00000000">
      <w:pPr>
        <w:pStyle w:val="ListParagraph"/>
        <w:numPr>
          <w:ilvl w:val="0"/>
          <w:numId w:val="2"/>
        </w:numPr>
        <w:spacing w:before="60" w:after="60"/>
      </w:pPr>
      <w:r>
        <w:t>Assessment — determine the scope of data potentially accessed or exposed</w:t>
      </w:r>
    </w:p>
    <w:p w14:paraId="095BC2C0" w14:textId="77777777" w:rsidR="007B2E5D" w:rsidRDefault="00000000">
      <w:pPr>
        <w:pStyle w:val="ListParagraph"/>
        <w:numPr>
          <w:ilvl w:val="0"/>
          <w:numId w:val="2"/>
        </w:numPr>
        <w:spacing w:before="60" w:after="60"/>
      </w:pPr>
      <w:r>
        <w:t>Notification — affected users are notified within 72 hours of a confirmed breach in accordance with applicable data breach notification requirements</w:t>
      </w:r>
    </w:p>
    <w:p w14:paraId="204AEDD5" w14:textId="77777777" w:rsidR="007B2E5D" w:rsidRDefault="00000000">
      <w:pPr>
        <w:pStyle w:val="ListParagraph"/>
        <w:numPr>
          <w:ilvl w:val="0"/>
          <w:numId w:val="2"/>
        </w:numPr>
        <w:spacing w:before="60" w:after="60"/>
      </w:pPr>
      <w:r>
        <w:t>Remediation — root cause is addressed before restoring affected services</w:t>
      </w:r>
    </w:p>
    <w:p w14:paraId="7592D30D" w14:textId="77777777" w:rsidR="007B2E5D" w:rsidRDefault="00000000">
      <w:pPr>
        <w:pStyle w:val="ListParagraph"/>
        <w:numPr>
          <w:ilvl w:val="0"/>
          <w:numId w:val="2"/>
        </w:numPr>
        <w:spacing w:before="60" w:after="60"/>
      </w:pPr>
      <w:r>
        <w:t>Post-incident review — documented within 14 days of resolution to prevent recurrence</w:t>
      </w:r>
    </w:p>
    <w:p w14:paraId="1CB78F4A" w14:textId="77777777" w:rsidR="007B2E5D" w:rsidRDefault="007B2E5D">
      <w:pPr>
        <w:spacing w:before="80" w:after="80"/>
      </w:pPr>
    </w:p>
    <w:p w14:paraId="4900BD35" w14:textId="77777777" w:rsidR="007B2E5D" w:rsidRDefault="00000000">
      <w:pPr>
        <w:pStyle w:val="Heading1"/>
        <w:spacing w:before="360" w:after="160"/>
      </w:pPr>
      <w:r>
        <w:rPr>
          <w:b/>
          <w:bCs/>
          <w:color w:val="1A3C2E"/>
          <w:sz w:val="28"/>
          <w:szCs w:val="28"/>
        </w:rPr>
        <w:t>6. Policy Review and Governance</w:t>
      </w:r>
    </w:p>
    <w:p w14:paraId="3C67845A" w14:textId="77777777" w:rsidR="007B2E5D" w:rsidRDefault="00000000">
      <w:pPr>
        <w:spacing w:before="80" w:after="80"/>
      </w:pPr>
      <w:r>
        <w:t>This policy is reviewed annually by Chiiz's designated security owner, or immediately following any of the following trigger events:</w:t>
      </w:r>
    </w:p>
    <w:p w14:paraId="6A4D5253" w14:textId="77777777" w:rsidR="007B2E5D" w:rsidRDefault="00000000">
      <w:pPr>
        <w:pStyle w:val="ListParagraph"/>
        <w:numPr>
          <w:ilvl w:val="0"/>
          <w:numId w:val="2"/>
        </w:numPr>
        <w:spacing w:before="60" w:after="60"/>
      </w:pPr>
      <w:r>
        <w:t>A confirmed security incident or near-miss</w:t>
      </w:r>
    </w:p>
    <w:p w14:paraId="335C2DFE" w14:textId="77777777" w:rsidR="007B2E5D" w:rsidRDefault="00000000">
      <w:pPr>
        <w:pStyle w:val="ListParagraph"/>
        <w:numPr>
          <w:ilvl w:val="0"/>
          <w:numId w:val="2"/>
        </w:numPr>
        <w:spacing w:before="60" w:after="60"/>
      </w:pPr>
      <w:r>
        <w:t>Material changes to the Plaid integration or data handling scope</w:t>
      </w:r>
    </w:p>
    <w:p w14:paraId="725D3C11" w14:textId="77777777" w:rsidR="007B2E5D" w:rsidRDefault="00000000">
      <w:pPr>
        <w:pStyle w:val="ListParagraph"/>
        <w:numPr>
          <w:ilvl w:val="0"/>
          <w:numId w:val="2"/>
        </w:numPr>
        <w:spacing w:before="60" w:after="60"/>
      </w:pPr>
      <w:r>
        <w:t>Changes to applicable laws, regulations, or Plaid's developer requirements</w:t>
      </w:r>
    </w:p>
    <w:p w14:paraId="7DD64D5C" w14:textId="77777777" w:rsidR="007B2E5D" w:rsidRDefault="00000000">
      <w:pPr>
        <w:pStyle w:val="ListParagraph"/>
        <w:numPr>
          <w:ilvl w:val="0"/>
          <w:numId w:val="2"/>
        </w:numPr>
        <w:spacing w:before="60" w:after="60"/>
      </w:pPr>
      <w:r>
        <w:t>Introduction of new third-party services that handle user financial data</w:t>
      </w:r>
    </w:p>
    <w:p w14:paraId="2162C5EC" w14:textId="77777777" w:rsidR="007B2E5D" w:rsidRDefault="007B2E5D">
      <w:pPr>
        <w:spacing w:before="80" w:after="80"/>
      </w:pPr>
    </w:p>
    <w:p w14:paraId="654FC02E" w14:textId="77777777" w:rsidR="007B2E5D" w:rsidRDefault="00000000">
      <w:pPr>
        <w:spacing w:before="80" w:after="80"/>
      </w:pPr>
      <w:r>
        <w:t>All personnel with access to production systems are required to acknowledge this policy annually. The policy is version-controlled and historical versions are retained for a minimum of three years.</w:t>
      </w:r>
    </w:p>
    <w:p w14:paraId="3F8C8F8F" w14:textId="77777777" w:rsidR="007B2E5D" w:rsidRDefault="007B2E5D">
      <w:pPr>
        <w:spacing w:before="80" w:after="80"/>
      </w:pPr>
    </w:p>
    <w:p w14:paraId="0E6C3B8A" w14:textId="77777777" w:rsidR="007B2E5D" w:rsidRDefault="007B2E5D">
      <w:pPr>
        <w:spacing w:before="80" w:after="80"/>
      </w:pPr>
    </w:p>
    <w:p w14:paraId="6934E7C2" w14:textId="77777777" w:rsidR="007B2E5D" w:rsidRDefault="00000000">
      <w:pPr>
        <w:pBdr>
          <w:top w:val="single" w:sz="6" w:space="1" w:color="1DBF7B"/>
        </w:pBdr>
        <w:spacing w:before="200" w:after="100"/>
      </w:pPr>
      <w:r>
        <w:rPr>
          <w:b/>
          <w:bCs/>
          <w:color w:val="1A3C2E"/>
        </w:rPr>
        <w:t>Authorized By</w:t>
      </w:r>
    </w:p>
    <w:p w14:paraId="2DABFA62" w14:textId="77777777" w:rsidR="007B2E5D" w:rsidRDefault="00000000">
      <w:pPr>
        <w:spacing w:before="80" w:after="80"/>
      </w:pPr>
      <w:r>
        <w:t>Batisse Kashanchi</w:t>
      </w:r>
    </w:p>
    <w:p w14:paraId="39B15393" w14:textId="77777777" w:rsidR="007B2E5D" w:rsidRDefault="00000000">
      <w:pPr>
        <w:spacing w:before="80" w:after="80"/>
      </w:pPr>
      <w:r>
        <w:t>Founder, Chiiz</w:t>
      </w:r>
    </w:p>
    <w:p w14:paraId="62DFFD4D" w14:textId="77777777" w:rsidR="007B2E5D" w:rsidRDefault="00000000">
      <w:pPr>
        <w:spacing w:before="80" w:after="80"/>
      </w:pPr>
      <w:r>
        <w:t>Date: April 1, 2026</w:t>
      </w:r>
    </w:p>
    <w:sectPr w:rsidR="007B2E5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28876" w14:textId="77777777" w:rsidR="00EA0CFF" w:rsidRDefault="00EA0CFF">
      <w:r>
        <w:separator/>
      </w:r>
    </w:p>
  </w:endnote>
  <w:endnote w:type="continuationSeparator" w:id="0">
    <w:p w14:paraId="7BA2D7CC" w14:textId="77777777" w:rsidR="00EA0CFF" w:rsidRDefault="00EA0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E64DC" w14:textId="77777777" w:rsidR="007B2E5D" w:rsidRDefault="00000000">
    <w:pPr>
      <w:pBdr>
        <w:top w:val="single" w:sz="6" w:space="1" w:color="1DBF7B"/>
      </w:pBdr>
      <w:spacing w:before="120"/>
      <w:jc w:val="right"/>
    </w:pPr>
    <w:r>
      <w:rPr>
        <w:color w:val="999999"/>
        <w:sz w:val="18"/>
        <w:szCs w:val="18"/>
      </w:rPr>
      <w:t xml:space="preserve">Page </w:t>
    </w:r>
    <w:r>
      <w:fldChar w:fldCharType="begin"/>
    </w:r>
    <w:r>
      <w:instrText>PAGE</w:instrText>
    </w:r>
    <w:r>
      <w:fldChar w:fldCharType="separate"/>
    </w:r>
    <w:r w:rsidR="004873E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0B457" w14:textId="77777777" w:rsidR="00EA0CFF" w:rsidRDefault="00EA0CFF">
      <w:r>
        <w:separator/>
      </w:r>
    </w:p>
  </w:footnote>
  <w:footnote w:type="continuationSeparator" w:id="0">
    <w:p w14:paraId="7C7C4EA6" w14:textId="77777777" w:rsidR="00EA0CFF" w:rsidRDefault="00EA0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D1392" w14:textId="77777777" w:rsidR="007B2E5D" w:rsidRDefault="00000000">
    <w:pPr>
      <w:pBdr>
        <w:bottom w:val="single" w:sz="6" w:space="1" w:color="1DBF7B"/>
      </w:pBdr>
      <w:spacing w:after="120"/>
    </w:pPr>
    <w:r>
      <w:rPr>
        <w:b/>
        <w:bCs/>
        <w:color w:val="1A3C2E"/>
        <w:sz w:val="20"/>
        <w:szCs w:val="20"/>
      </w:rPr>
      <w:t>Chiiz — Information Security Policy</w:t>
    </w:r>
    <w:r>
      <w:rPr>
        <w:color w:val="999999"/>
        <w:sz w:val="18"/>
        <w:szCs w:val="18"/>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D4F81"/>
    <w:multiLevelType w:val="hybridMultilevel"/>
    <w:tmpl w:val="95BCF956"/>
    <w:lvl w:ilvl="0" w:tplc="13089356">
      <w:start w:val="1"/>
      <w:numFmt w:val="bullet"/>
      <w:lvlText w:val="•"/>
      <w:lvlJc w:val="left"/>
      <w:pPr>
        <w:ind w:left="720" w:hanging="360"/>
      </w:pPr>
    </w:lvl>
    <w:lvl w:ilvl="1" w:tplc="BD42189C">
      <w:numFmt w:val="decimal"/>
      <w:lvlText w:val=""/>
      <w:lvlJc w:val="left"/>
    </w:lvl>
    <w:lvl w:ilvl="2" w:tplc="604841DC">
      <w:numFmt w:val="decimal"/>
      <w:lvlText w:val=""/>
      <w:lvlJc w:val="left"/>
    </w:lvl>
    <w:lvl w:ilvl="3" w:tplc="E4DA0F3C">
      <w:numFmt w:val="decimal"/>
      <w:lvlText w:val=""/>
      <w:lvlJc w:val="left"/>
    </w:lvl>
    <w:lvl w:ilvl="4" w:tplc="AC9458DC">
      <w:numFmt w:val="decimal"/>
      <w:lvlText w:val=""/>
      <w:lvlJc w:val="left"/>
    </w:lvl>
    <w:lvl w:ilvl="5" w:tplc="8D02F01E">
      <w:numFmt w:val="decimal"/>
      <w:lvlText w:val=""/>
      <w:lvlJc w:val="left"/>
    </w:lvl>
    <w:lvl w:ilvl="6" w:tplc="4DD09786">
      <w:numFmt w:val="decimal"/>
      <w:lvlText w:val=""/>
      <w:lvlJc w:val="left"/>
    </w:lvl>
    <w:lvl w:ilvl="7" w:tplc="75A22924">
      <w:numFmt w:val="decimal"/>
      <w:lvlText w:val=""/>
      <w:lvlJc w:val="left"/>
    </w:lvl>
    <w:lvl w:ilvl="8" w:tplc="D5F491B2">
      <w:numFmt w:val="decimal"/>
      <w:lvlText w:val=""/>
      <w:lvlJc w:val="left"/>
    </w:lvl>
  </w:abstractNum>
  <w:abstractNum w:abstractNumId="1" w15:restartNumberingAfterBreak="0">
    <w:nsid w:val="7056677C"/>
    <w:multiLevelType w:val="hybridMultilevel"/>
    <w:tmpl w:val="AEBCF6A8"/>
    <w:lvl w:ilvl="0" w:tplc="4FE0ABD2">
      <w:start w:val="1"/>
      <w:numFmt w:val="bullet"/>
      <w:lvlText w:val="●"/>
      <w:lvlJc w:val="left"/>
      <w:pPr>
        <w:ind w:left="720" w:hanging="360"/>
      </w:pPr>
    </w:lvl>
    <w:lvl w:ilvl="1" w:tplc="34645C30">
      <w:start w:val="1"/>
      <w:numFmt w:val="bullet"/>
      <w:lvlText w:val="○"/>
      <w:lvlJc w:val="left"/>
      <w:pPr>
        <w:ind w:left="1440" w:hanging="360"/>
      </w:pPr>
    </w:lvl>
    <w:lvl w:ilvl="2" w:tplc="2B7A6806">
      <w:start w:val="1"/>
      <w:numFmt w:val="bullet"/>
      <w:lvlText w:val="■"/>
      <w:lvlJc w:val="left"/>
      <w:pPr>
        <w:ind w:left="2160" w:hanging="360"/>
      </w:pPr>
    </w:lvl>
    <w:lvl w:ilvl="3" w:tplc="0B20372C">
      <w:start w:val="1"/>
      <w:numFmt w:val="bullet"/>
      <w:lvlText w:val="●"/>
      <w:lvlJc w:val="left"/>
      <w:pPr>
        <w:ind w:left="2880" w:hanging="360"/>
      </w:pPr>
    </w:lvl>
    <w:lvl w:ilvl="4" w:tplc="0B64773A">
      <w:start w:val="1"/>
      <w:numFmt w:val="bullet"/>
      <w:lvlText w:val="○"/>
      <w:lvlJc w:val="left"/>
      <w:pPr>
        <w:ind w:left="3600" w:hanging="360"/>
      </w:pPr>
    </w:lvl>
    <w:lvl w:ilvl="5" w:tplc="8D382CA2">
      <w:start w:val="1"/>
      <w:numFmt w:val="bullet"/>
      <w:lvlText w:val="■"/>
      <w:lvlJc w:val="left"/>
      <w:pPr>
        <w:ind w:left="4320" w:hanging="360"/>
      </w:pPr>
    </w:lvl>
    <w:lvl w:ilvl="6" w:tplc="AA54F18A">
      <w:start w:val="1"/>
      <w:numFmt w:val="bullet"/>
      <w:lvlText w:val="●"/>
      <w:lvlJc w:val="left"/>
      <w:pPr>
        <w:ind w:left="5040" w:hanging="360"/>
      </w:pPr>
    </w:lvl>
    <w:lvl w:ilvl="7" w:tplc="E22AE994">
      <w:start w:val="1"/>
      <w:numFmt w:val="bullet"/>
      <w:lvlText w:val="●"/>
      <w:lvlJc w:val="left"/>
      <w:pPr>
        <w:ind w:left="5760" w:hanging="360"/>
      </w:pPr>
    </w:lvl>
    <w:lvl w:ilvl="8" w:tplc="8C809F7C">
      <w:start w:val="1"/>
      <w:numFmt w:val="bullet"/>
      <w:lvlText w:val="●"/>
      <w:lvlJc w:val="left"/>
      <w:pPr>
        <w:ind w:left="6480" w:hanging="360"/>
      </w:pPr>
    </w:lvl>
  </w:abstractNum>
  <w:num w:numId="1" w16cid:durableId="723681236">
    <w:abstractNumId w:val="1"/>
    <w:lvlOverride w:ilvl="0">
      <w:startOverride w:val="1"/>
    </w:lvlOverride>
  </w:num>
  <w:num w:numId="2" w16cid:durableId="13110563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E5D"/>
    <w:rsid w:val="004873EA"/>
    <w:rsid w:val="007B2E5D"/>
    <w:rsid w:val="00EA0CFF"/>
    <w:rsid w:val="00EA2B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01D959"/>
  <w15:docId w15:val="{23025FAF-CEBB-754C-A63A-2131B5BC4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1020</Words>
  <Characters>5819</Characters>
  <Application>Microsoft Office Word</Application>
  <DocSecurity>0</DocSecurity>
  <Lines>48</Lines>
  <Paragraphs>13</Paragraphs>
  <ScaleCrop>false</ScaleCrop>
  <Company/>
  <LinksUpToDate>false</LinksUpToDate>
  <CharactersWithSpaces>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Kashanchi, Batisse</cp:lastModifiedBy>
  <cp:revision>2</cp:revision>
  <dcterms:created xsi:type="dcterms:W3CDTF">2026-04-01T04:40:00Z</dcterms:created>
  <dcterms:modified xsi:type="dcterms:W3CDTF">2026-04-01T04:46:00Z</dcterms:modified>
</cp:coreProperties>
</file>