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27294" w14:textId="686E3832" w:rsidR="001D3133" w:rsidRDefault="001D3133" w:rsidP="00AF32F1">
      <w:pPr>
        <w:tabs>
          <w:tab w:val="center" w:pos="880"/>
          <w:tab w:val="center" w:pos="4466"/>
          <w:tab w:val="center" w:pos="5362"/>
        </w:tabs>
        <w:spacing w:after="0"/>
        <w:ind w:left="0" w:firstLine="0"/>
      </w:pPr>
    </w:p>
    <w:p w14:paraId="43124D0A" w14:textId="77777777" w:rsidR="001D3133" w:rsidRDefault="00000000">
      <w:pPr>
        <w:spacing w:after="0"/>
        <w:ind w:left="180" w:firstLine="0"/>
        <w:jc w:val="center"/>
      </w:pPr>
      <w:r>
        <w:rPr>
          <w:color w:val="212428"/>
          <w:sz w:val="46"/>
        </w:rPr>
        <w:t xml:space="preserve"> </w:t>
      </w:r>
    </w:p>
    <w:p w14:paraId="30225818" w14:textId="0F25A4BD" w:rsidR="001D3133" w:rsidRDefault="00AF32F1">
      <w:pPr>
        <w:pStyle w:val="Ttulo1"/>
      </w:pPr>
      <w:r>
        <w:t>Preproducción</w:t>
      </w:r>
      <w:r w:rsidR="00000000">
        <w:t xml:space="preserve"> audiovisua</w:t>
      </w:r>
      <w:r w:rsidR="00000000">
        <w:rPr>
          <w:u w:val="none" w:color="000000"/>
        </w:rPr>
        <w:t>l</w:t>
      </w:r>
      <w:r w:rsidR="00000000">
        <w:rPr>
          <w:color w:val="000000"/>
          <w:sz w:val="23"/>
          <w:u w:val="none" w:color="000000"/>
        </w:rPr>
        <w:t xml:space="preserve"> </w:t>
      </w:r>
    </w:p>
    <w:p w14:paraId="309A53EE" w14:textId="77777777" w:rsidR="001D3133" w:rsidRDefault="00000000">
      <w:pPr>
        <w:spacing w:after="0"/>
        <w:ind w:left="439" w:firstLine="0"/>
        <w:jc w:val="center"/>
      </w:pPr>
      <w:r>
        <w:rPr>
          <w:sz w:val="40"/>
        </w:rPr>
        <w:t xml:space="preserve"> </w:t>
      </w:r>
    </w:p>
    <w:p w14:paraId="2B92A8AE" w14:textId="77777777" w:rsidR="001D3133" w:rsidRDefault="00000000">
      <w:pPr>
        <w:spacing w:after="0"/>
        <w:ind w:left="644" w:firstLine="0"/>
      </w:pPr>
      <w:r>
        <w:t xml:space="preserve"> </w:t>
      </w:r>
    </w:p>
    <w:p w14:paraId="345DDF2C" w14:textId="77777777" w:rsidR="001D3133" w:rsidRDefault="00000000">
      <w:pPr>
        <w:numPr>
          <w:ilvl w:val="0"/>
          <w:numId w:val="1"/>
        </w:numPr>
        <w:spacing w:after="226"/>
        <w:ind w:hanging="360"/>
      </w:pPr>
      <w:r>
        <w:rPr>
          <w:u w:val="single" w:color="000000"/>
        </w:rPr>
        <w:t>Diferencia entre escena, plano y toma</w:t>
      </w:r>
      <w:r>
        <w:t xml:space="preserve">  </w:t>
      </w:r>
    </w:p>
    <w:p w14:paraId="45E1A791" w14:textId="7275FBA7" w:rsidR="00AF32F1" w:rsidRDefault="00AF32F1" w:rsidP="00AF32F1">
      <w:pPr>
        <w:pStyle w:val="Prrafodelista"/>
        <w:ind w:left="629" w:firstLine="0"/>
      </w:pPr>
      <w:r>
        <w:t xml:space="preserve"> </w:t>
      </w:r>
      <w:r>
        <w:t xml:space="preserve">Escena: es una acción dramática que tiene unidad de tiempo y de espacio, conformada </w:t>
      </w:r>
      <w:r>
        <w:t xml:space="preserve">        </w:t>
      </w:r>
      <w:r>
        <w:t xml:space="preserve">por muchos planos.  </w:t>
      </w:r>
    </w:p>
    <w:p w14:paraId="10476B29" w14:textId="05707268" w:rsidR="001D3133" w:rsidRDefault="00000000">
      <w:pPr>
        <w:ind w:left="704"/>
      </w:pPr>
      <w:r>
        <w:t xml:space="preserve">Toma: es la cantidad de veces que se repite el mismo plano.  </w:t>
      </w:r>
    </w:p>
    <w:p w14:paraId="1620B1A6" w14:textId="77777777" w:rsidR="001D3133" w:rsidRDefault="00000000">
      <w:pPr>
        <w:ind w:left="704"/>
      </w:pPr>
      <w:r>
        <w:rPr>
          <w:noProof/>
          <w:sz w:val="22"/>
        </w:rPr>
        <mc:AlternateContent>
          <mc:Choice Requires="wpg">
            <w:drawing>
              <wp:anchor distT="0" distB="0" distL="114300" distR="114300" simplePos="0" relativeHeight="251659264" behindDoc="0" locked="0" layoutInCell="1" allowOverlap="1" wp14:anchorId="41FD231A" wp14:editId="273880ED">
                <wp:simplePos x="0" y="0"/>
                <wp:positionH relativeFrom="column">
                  <wp:posOffset>3844551</wp:posOffset>
                </wp:positionH>
                <wp:positionV relativeFrom="paragraph">
                  <wp:posOffset>162033</wp:posOffset>
                </wp:positionV>
                <wp:extent cx="30480" cy="161544"/>
                <wp:effectExtent l="0" t="0" r="0" b="0"/>
                <wp:wrapNone/>
                <wp:docPr id="1743" name="Group 1743"/>
                <wp:cNvGraphicFramePr/>
                <a:graphic xmlns:a="http://schemas.openxmlformats.org/drawingml/2006/main">
                  <a:graphicData uri="http://schemas.microsoft.com/office/word/2010/wordprocessingGroup">
                    <wpg:wgp>
                      <wpg:cNvGrpSpPr/>
                      <wpg:grpSpPr>
                        <a:xfrm>
                          <a:off x="0" y="0"/>
                          <a:ext cx="30480" cy="161544"/>
                          <a:chOff x="0" y="0"/>
                          <a:chExt cx="30480" cy="161544"/>
                        </a:xfrm>
                      </wpg:grpSpPr>
                      <wps:wsp>
                        <wps:cNvPr id="2154" name="Shape 2154"/>
                        <wps:cNvSpPr/>
                        <wps:spPr>
                          <a:xfrm>
                            <a:off x="0" y="0"/>
                            <a:ext cx="30480" cy="161544"/>
                          </a:xfrm>
                          <a:custGeom>
                            <a:avLst/>
                            <a:gdLst/>
                            <a:ahLst/>
                            <a:cxnLst/>
                            <a:rect l="0" t="0" r="0" b="0"/>
                            <a:pathLst>
                              <a:path w="30480" h="161544">
                                <a:moveTo>
                                  <a:pt x="0" y="0"/>
                                </a:moveTo>
                                <a:lnTo>
                                  <a:pt x="30480" y="0"/>
                                </a:lnTo>
                                <a:lnTo>
                                  <a:pt x="30480" y="161544"/>
                                </a:lnTo>
                                <a:lnTo>
                                  <a:pt x="0" y="161544"/>
                                </a:lnTo>
                                <a:lnTo>
                                  <a:pt x="0" y="0"/>
                                </a:lnTo>
                              </a:path>
                            </a:pathLst>
                          </a:custGeom>
                          <a:ln w="0" cap="flat">
                            <a:miter lim="127000"/>
                          </a:ln>
                        </wps:spPr>
                        <wps:style>
                          <a:lnRef idx="0">
                            <a:srgbClr val="000000">
                              <a:alpha val="0"/>
                            </a:srgbClr>
                          </a:lnRef>
                          <a:fillRef idx="1">
                            <a:srgbClr val="F0F3F3"/>
                          </a:fillRef>
                          <a:effectRef idx="0">
                            <a:scrgbClr r="0" g="0" b="0"/>
                          </a:effectRef>
                          <a:fontRef idx="none"/>
                        </wps:style>
                        <wps:bodyPr/>
                      </wps:wsp>
                    </wpg:wgp>
                  </a:graphicData>
                </a:graphic>
              </wp:anchor>
            </w:drawing>
          </mc:Choice>
          <mc:Fallback xmlns:a="http://schemas.openxmlformats.org/drawingml/2006/main">
            <w:pict>
              <v:group id="Group 1743" style="width:2.39999pt;height:12.72pt;position:absolute;z-index:48;mso-position-horizontal-relative:text;mso-position-horizontal:absolute;margin-left:302.721pt;mso-position-vertical-relative:text;margin-top:12.7585pt;" coordsize="304,1615">
                <v:shape id="Shape 2155" style="position:absolute;width:304;height:1615;left:0;top:0;" coordsize="30480,161544" path="m0,0l30480,0l30480,161544l0,161544l0,0">
                  <v:stroke weight="0pt" endcap="flat" joinstyle="miter" miterlimit="10" on="false" color="#000000" opacity="0"/>
                  <v:fill on="true" color="#f0f3f3"/>
                </v:shape>
              </v:group>
            </w:pict>
          </mc:Fallback>
        </mc:AlternateContent>
      </w:r>
      <w:r>
        <w:t xml:space="preserve">Plano: es la unidad más pequeña en una grabación audiovisual, esta se determina por: el tamaño del encuadre, el enfoque, el tiempo de duración o la profundidad de campo.   </w:t>
      </w:r>
    </w:p>
    <w:p w14:paraId="7F4BF190" w14:textId="77777777" w:rsidR="001D3133" w:rsidRDefault="00000000">
      <w:pPr>
        <w:numPr>
          <w:ilvl w:val="0"/>
          <w:numId w:val="1"/>
        </w:numPr>
        <w:spacing w:after="0"/>
        <w:ind w:hanging="360"/>
      </w:pPr>
      <w:r>
        <w:rPr>
          <w:u w:val="single" w:color="000000"/>
        </w:rPr>
        <w:t>Definición de plano en cine</w:t>
      </w:r>
      <w:r>
        <w:t xml:space="preserve">  </w:t>
      </w:r>
    </w:p>
    <w:p w14:paraId="1F7F0D5D" w14:textId="77777777" w:rsidR="001D3133" w:rsidRDefault="00000000">
      <w:pPr>
        <w:spacing w:after="0"/>
        <w:ind w:left="644" w:firstLine="0"/>
      </w:pPr>
      <w:r>
        <w:t xml:space="preserve"> </w:t>
      </w:r>
    </w:p>
    <w:p w14:paraId="68305990" w14:textId="37D33F1F" w:rsidR="001D3133" w:rsidRDefault="00000000">
      <w:pPr>
        <w:spacing w:after="0"/>
        <w:ind w:left="704"/>
      </w:pPr>
      <w:r>
        <w:t xml:space="preserve">Un plano es el espacio que recoge la filmación </w:t>
      </w:r>
      <w:r w:rsidR="00AF32F1">
        <w:t>con relación a</w:t>
      </w:r>
      <w:r>
        <w:t xml:space="preserve"> la figura humana, los cuales según su dimensión pueden llamarse de distintas formas.  </w:t>
      </w:r>
    </w:p>
    <w:p w14:paraId="7B00906A" w14:textId="55F881DB" w:rsidR="001D3133" w:rsidRDefault="00000000" w:rsidP="00AF32F1">
      <w:pPr>
        <w:spacing w:after="0"/>
        <w:ind w:left="644" w:firstLine="0"/>
      </w:pPr>
      <w:r>
        <w:t xml:space="preserve"> </w:t>
      </w:r>
    </w:p>
    <w:p w14:paraId="5FB1199C" w14:textId="77777777" w:rsidR="001D3133" w:rsidRDefault="00000000">
      <w:pPr>
        <w:numPr>
          <w:ilvl w:val="0"/>
          <w:numId w:val="1"/>
        </w:numPr>
        <w:spacing w:after="226"/>
        <w:ind w:hanging="360"/>
      </w:pPr>
      <w:r>
        <w:rPr>
          <w:u w:val="single" w:color="000000"/>
        </w:rPr>
        <w:t>Tamaño de planos</w:t>
      </w:r>
      <w:r>
        <w:t xml:space="preserve"> </w:t>
      </w:r>
    </w:p>
    <w:p w14:paraId="28304D1D" w14:textId="77777777" w:rsidR="001D3133" w:rsidRDefault="00000000">
      <w:pPr>
        <w:ind w:left="704"/>
      </w:pPr>
      <w:r>
        <w:t xml:space="preserve">Plano General: Encuadre de cuerpo completo. </w:t>
      </w:r>
    </w:p>
    <w:p w14:paraId="600B2A66" w14:textId="77777777" w:rsidR="001D3133" w:rsidRDefault="00000000">
      <w:pPr>
        <w:ind w:left="704"/>
      </w:pPr>
      <w:r>
        <w:t xml:space="preserve">Plano Figura: La persona ocupa todo el encuadre. </w:t>
      </w:r>
    </w:p>
    <w:p w14:paraId="2766753B" w14:textId="77777777" w:rsidR="001D3133" w:rsidRDefault="00000000">
      <w:pPr>
        <w:ind w:left="704"/>
      </w:pPr>
      <w:r>
        <w:t xml:space="preserve">Plano Americano o 3/4: De la cabeza a la zona superior de las rodillas. </w:t>
      </w:r>
    </w:p>
    <w:p w14:paraId="20AC1AAC" w14:textId="77777777" w:rsidR="001D3133" w:rsidRDefault="00000000">
      <w:pPr>
        <w:ind w:left="704"/>
      </w:pPr>
      <w:r>
        <w:t xml:space="preserve">Plano Medio: De la cintura a la cabeza. </w:t>
      </w:r>
    </w:p>
    <w:p w14:paraId="058801D8" w14:textId="77777777" w:rsidR="001D3133" w:rsidRDefault="00000000">
      <w:pPr>
        <w:ind w:left="704"/>
      </w:pPr>
      <w:r>
        <w:t xml:space="preserve">Plano Medio Corto: Del pecho a la cabeza. </w:t>
      </w:r>
    </w:p>
    <w:p w14:paraId="4DBB6846" w14:textId="77777777" w:rsidR="001D3133" w:rsidRDefault="00000000">
      <w:pPr>
        <w:ind w:left="704"/>
      </w:pPr>
      <w:r>
        <w:t xml:space="preserve">Primer Plano: De los hombros a la cabeza. </w:t>
      </w:r>
    </w:p>
    <w:p w14:paraId="299C3719" w14:textId="77777777" w:rsidR="001D3133" w:rsidRDefault="00000000">
      <w:pPr>
        <w:ind w:left="704"/>
      </w:pPr>
      <w:r>
        <w:t xml:space="preserve">Primerísimo Primer Plano: De la barbilla a la frente. </w:t>
      </w:r>
    </w:p>
    <w:p w14:paraId="68FA829C" w14:textId="77777777" w:rsidR="001D3133" w:rsidRDefault="00000000">
      <w:pPr>
        <w:ind w:left="704"/>
      </w:pPr>
      <w:r>
        <w:t xml:space="preserve">Plano detalle: Se encuadra una zona determinada o un elemento del sujeto. </w:t>
      </w:r>
    </w:p>
    <w:p w14:paraId="6D719447" w14:textId="77777777" w:rsidR="001D3133" w:rsidRDefault="00000000">
      <w:pPr>
        <w:numPr>
          <w:ilvl w:val="0"/>
          <w:numId w:val="1"/>
        </w:numPr>
        <w:spacing w:after="0"/>
        <w:ind w:hanging="360"/>
      </w:pPr>
      <w:r>
        <w:rPr>
          <w:u w:val="single" w:color="000000"/>
        </w:rPr>
        <w:t>Definición plano secuencia</w:t>
      </w:r>
      <w:r>
        <w:t xml:space="preserve">  </w:t>
      </w:r>
    </w:p>
    <w:p w14:paraId="3952606E" w14:textId="77777777" w:rsidR="001D3133" w:rsidRDefault="00000000">
      <w:pPr>
        <w:spacing w:after="0"/>
        <w:ind w:left="665" w:firstLine="0"/>
      </w:pPr>
      <w:r>
        <w:rPr>
          <w:rFonts w:ascii="Arial" w:eastAsia="Arial" w:hAnsi="Arial" w:cs="Arial"/>
          <w:i/>
          <w:color w:val="4D5156"/>
          <w:sz w:val="21"/>
        </w:rPr>
        <w:t xml:space="preserve"> </w:t>
      </w:r>
    </w:p>
    <w:p w14:paraId="284A2086" w14:textId="705C7505" w:rsidR="001D3133" w:rsidRDefault="00000000">
      <w:pPr>
        <w:spacing w:after="0"/>
        <w:ind w:left="704"/>
      </w:pPr>
      <w:r>
        <w:t>Un plano secuencia es, en el cine y la televisión, una técnica de planificación de rodaje que consiste en la realización de una toma sin cortes durante un tiempo bastante dilatado, pudiendo usar travellings y diferentes tamaños de planos y ángulos en el seguimiento de los personajes o en la exposición de un escenario</w:t>
      </w:r>
      <w:r w:rsidR="00AF32F1">
        <w:rPr>
          <w:sz w:val="29"/>
        </w:rPr>
        <w:t>.</w:t>
      </w:r>
    </w:p>
    <w:p w14:paraId="5F4AE4A5" w14:textId="58DF858B" w:rsidR="001D3133" w:rsidRDefault="001D3133" w:rsidP="00AF32F1">
      <w:pPr>
        <w:spacing w:after="0"/>
        <w:ind w:left="0" w:firstLine="0"/>
      </w:pPr>
    </w:p>
    <w:p w14:paraId="57328560" w14:textId="77777777" w:rsidR="001D3133" w:rsidRDefault="00000000">
      <w:pPr>
        <w:numPr>
          <w:ilvl w:val="0"/>
          <w:numId w:val="1"/>
        </w:numPr>
        <w:spacing w:after="0"/>
        <w:ind w:hanging="360"/>
      </w:pPr>
      <w:r>
        <w:rPr>
          <w:u w:val="single" w:color="000000"/>
        </w:rPr>
        <w:t>Posiciones de la cámara</w:t>
      </w:r>
      <w:r>
        <w:t xml:space="preserve"> </w:t>
      </w:r>
    </w:p>
    <w:p w14:paraId="4833A23F" w14:textId="77777777" w:rsidR="001D3133" w:rsidRDefault="00000000">
      <w:pPr>
        <w:spacing w:after="0"/>
        <w:ind w:left="720" w:firstLine="0"/>
      </w:pPr>
      <w:r>
        <w:t xml:space="preserve"> </w:t>
      </w:r>
    </w:p>
    <w:p w14:paraId="7FE413B7" w14:textId="77777777" w:rsidR="001D3133" w:rsidRDefault="00000000">
      <w:pPr>
        <w:spacing w:after="46" w:line="216" w:lineRule="auto"/>
        <w:ind w:left="562"/>
      </w:pPr>
      <w:r>
        <w:rPr>
          <w:color w:val="202124"/>
        </w:rPr>
        <w:t xml:space="preserve">Plano picado: una imagen tomada desde arriba proporciona una mirada de control, una perspectiva de superioridad.  </w:t>
      </w:r>
    </w:p>
    <w:p w14:paraId="6BD54299" w14:textId="77777777" w:rsidR="001D3133" w:rsidRDefault="00000000">
      <w:pPr>
        <w:spacing w:after="46" w:line="216" w:lineRule="auto"/>
        <w:ind w:left="562"/>
      </w:pPr>
      <w:r>
        <w:rPr>
          <w:color w:val="202124"/>
        </w:rPr>
        <w:t xml:space="preserve">Plano cenital: desde arriba en la vertical.  </w:t>
      </w:r>
    </w:p>
    <w:p w14:paraId="6F68CFCE" w14:textId="77777777" w:rsidR="001D3133" w:rsidRDefault="00000000">
      <w:pPr>
        <w:spacing w:after="46" w:line="216" w:lineRule="auto"/>
        <w:ind w:left="562" w:right="1863"/>
      </w:pPr>
      <w:r>
        <w:rPr>
          <w:color w:val="202124"/>
        </w:rPr>
        <w:t xml:space="preserve">Plano contrapicado: desde abajo, produce un efecto contrario al plano picado.  Plano nadir: desde abajo en la vertical. </w:t>
      </w:r>
    </w:p>
    <w:p w14:paraId="22F90527" w14:textId="77777777" w:rsidR="001D3133" w:rsidRDefault="00000000">
      <w:pPr>
        <w:spacing w:after="0"/>
        <w:ind w:left="0" w:firstLine="0"/>
      </w:pPr>
      <w:r>
        <w:t xml:space="preserve"> </w:t>
      </w:r>
    </w:p>
    <w:p w14:paraId="464771A0" w14:textId="77777777" w:rsidR="001D3133" w:rsidRDefault="00000000">
      <w:pPr>
        <w:numPr>
          <w:ilvl w:val="0"/>
          <w:numId w:val="1"/>
        </w:numPr>
        <w:spacing w:after="0"/>
        <w:ind w:hanging="360"/>
      </w:pPr>
      <w:r>
        <w:rPr>
          <w:u w:val="single" w:color="000000"/>
        </w:rPr>
        <w:t>Movimientos de cámara</w:t>
      </w:r>
      <w:r>
        <w:t xml:space="preserve">  </w:t>
      </w:r>
    </w:p>
    <w:p w14:paraId="3DDED367" w14:textId="77777777" w:rsidR="001D3133" w:rsidRDefault="00000000">
      <w:pPr>
        <w:spacing w:after="0"/>
        <w:ind w:left="720" w:firstLine="0"/>
      </w:pPr>
      <w:r>
        <w:t xml:space="preserve"> </w:t>
      </w:r>
    </w:p>
    <w:p w14:paraId="2860ECD0" w14:textId="5C2B0274" w:rsidR="001D3133" w:rsidRDefault="00000000">
      <w:pPr>
        <w:spacing w:after="0"/>
        <w:ind w:left="704"/>
      </w:pPr>
      <w:r>
        <w:t xml:space="preserve">A muy grandes rasgos, hay dos tipos de movimientos: movimientos de cámara físicos que estos estos a su vez pueden ser de dos tipos, aquellos en los que la cámara se mueve sobre un propio eje (se mueve la </w:t>
      </w:r>
      <w:r w:rsidR="00AF32F1">
        <w:t>cámara,</w:t>
      </w:r>
      <w:r>
        <w:t xml:space="preserve"> pero no el soporte) y desplazamientos sobre una línea entre dos puntos (la cámara cambia de lugar). El segundo tipo son los movimientos ópticos de la lente, en este caso hablamos de la manipulación de la distancia focal, el más conocido es el zoom y otro tipo de movimiento óptico es el foco, es decir las diferentes opciones de enfoque. </w:t>
      </w:r>
    </w:p>
    <w:p w14:paraId="2969AB99" w14:textId="77777777" w:rsidR="001D3133" w:rsidRDefault="00000000">
      <w:pPr>
        <w:spacing w:after="0"/>
        <w:ind w:left="0" w:firstLine="0"/>
      </w:pPr>
      <w:r>
        <w:t xml:space="preserve"> </w:t>
      </w:r>
    </w:p>
    <w:p w14:paraId="55E8E3B9" w14:textId="77777777" w:rsidR="001D3133" w:rsidRDefault="00000000">
      <w:pPr>
        <w:numPr>
          <w:ilvl w:val="0"/>
          <w:numId w:val="1"/>
        </w:numPr>
        <w:spacing w:after="0"/>
        <w:ind w:hanging="360"/>
      </w:pPr>
      <w:r>
        <w:rPr>
          <w:u w:val="single" w:color="000000"/>
        </w:rPr>
        <w:t>Definición de storyboard</w:t>
      </w:r>
      <w:r>
        <w:t xml:space="preserve"> </w:t>
      </w:r>
    </w:p>
    <w:p w14:paraId="6275138F" w14:textId="77777777" w:rsidR="001D3133" w:rsidRDefault="00000000">
      <w:pPr>
        <w:spacing w:after="0"/>
        <w:ind w:left="720" w:firstLine="0"/>
      </w:pPr>
      <w:r>
        <w:t xml:space="preserve"> </w:t>
      </w:r>
    </w:p>
    <w:p w14:paraId="407C4F9B" w14:textId="77777777" w:rsidR="001D3133" w:rsidRDefault="00000000">
      <w:pPr>
        <w:spacing w:after="0" w:line="216" w:lineRule="auto"/>
      </w:pPr>
      <w:r>
        <w:rPr>
          <w:color w:val="202124"/>
        </w:rPr>
        <w:t xml:space="preserve">Es, en resumen, un conjunto de viñetas. En ellas, se pueden representar de forma gráfica, aunque sencilla, distintos elementos. Por ejemplo, puede servir como guía para elaborar una escena de cine, </w:t>
      </w:r>
      <w:r>
        <w:t xml:space="preserve"> </w:t>
      </w:r>
    </w:p>
    <w:p w14:paraId="7C06D468" w14:textId="77777777" w:rsidR="001D3133" w:rsidRDefault="00000000">
      <w:pPr>
        <w:spacing w:after="0"/>
        <w:ind w:left="720" w:firstLine="0"/>
      </w:pPr>
      <w:r>
        <w:t xml:space="preserve"> </w:t>
      </w:r>
    </w:p>
    <w:sectPr w:rsidR="001D3133">
      <w:headerReference w:type="default" r:id="rId7"/>
      <w:pgSz w:w="12240" w:h="15840"/>
      <w:pgMar w:top="881" w:right="1660" w:bottom="1523" w:left="168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F57A1" w14:textId="77777777" w:rsidR="00E86224" w:rsidRDefault="00E86224" w:rsidP="00AF32F1">
      <w:pPr>
        <w:spacing w:after="0" w:line="240" w:lineRule="auto"/>
      </w:pPr>
      <w:r>
        <w:separator/>
      </w:r>
    </w:p>
  </w:endnote>
  <w:endnote w:type="continuationSeparator" w:id="0">
    <w:p w14:paraId="384C491E" w14:textId="77777777" w:rsidR="00E86224" w:rsidRDefault="00E86224" w:rsidP="00AF3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0BD0A" w14:textId="77777777" w:rsidR="00E86224" w:rsidRDefault="00E86224" w:rsidP="00AF32F1">
      <w:pPr>
        <w:spacing w:after="0" w:line="240" w:lineRule="auto"/>
      </w:pPr>
      <w:r>
        <w:separator/>
      </w:r>
    </w:p>
  </w:footnote>
  <w:footnote w:type="continuationSeparator" w:id="0">
    <w:p w14:paraId="6DB8FE7F" w14:textId="77777777" w:rsidR="00E86224" w:rsidRDefault="00E86224" w:rsidP="00AF32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92130" w14:textId="405771C1" w:rsidR="00AF32F1" w:rsidRPr="00AF32F1" w:rsidRDefault="00AF32F1">
    <w:pPr>
      <w:pStyle w:val="Encabezado"/>
      <w:rPr>
        <w:b/>
        <w:bCs/>
      </w:rPr>
    </w:pPr>
    <w:r>
      <w:rPr>
        <w:noProof/>
      </w:rPr>
      <w:drawing>
        <wp:anchor distT="0" distB="0" distL="114300" distR="114300" simplePos="0" relativeHeight="251659264" behindDoc="0" locked="0" layoutInCell="1" allowOverlap="0" wp14:anchorId="6AB7AC12" wp14:editId="709A05B1">
          <wp:simplePos x="0" y="0"/>
          <wp:positionH relativeFrom="column">
            <wp:posOffset>390</wp:posOffset>
          </wp:positionH>
          <wp:positionV relativeFrom="paragraph">
            <wp:posOffset>-215377</wp:posOffset>
          </wp:positionV>
          <wp:extent cx="545592" cy="536448"/>
          <wp:effectExtent l="0" t="0" r="0" b="0"/>
          <wp:wrapSquare wrapText="bothSides"/>
          <wp:docPr id="2076" name="Picture 2076" descr="Imagen de la pantalla de un celular de un mensaje en letras blancas&#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2076" name="Picture 2076" descr="Imagen de la pantalla de un celular de un mensaje en letras blancas&#10;&#10;Descripción generada automáticamente con confianza baja"/>
                  <pic:cNvPicPr/>
                </pic:nvPicPr>
                <pic:blipFill>
                  <a:blip r:embed="rId1"/>
                  <a:stretch>
                    <a:fillRect/>
                  </a:stretch>
                </pic:blipFill>
                <pic:spPr>
                  <a:xfrm>
                    <a:off x="0" y="0"/>
                    <a:ext cx="545592" cy="536448"/>
                  </a:xfrm>
                  <a:prstGeom prst="rect">
                    <a:avLst/>
                  </a:prstGeom>
                </pic:spPr>
              </pic:pic>
            </a:graphicData>
          </a:graphic>
        </wp:anchor>
      </w:drawing>
    </w:r>
    <w:r>
      <w:t xml:space="preserve">     </w:t>
    </w:r>
    <w:r w:rsidRPr="00AF32F1">
      <w:rPr>
        <w:b/>
        <w:bCs/>
        <w:sz w:val="28"/>
        <w:szCs w:val="28"/>
      </w:rPr>
      <w:t>SANTIAGO GIOVARRUSCIO</w:t>
    </w:r>
    <w:r>
      <w:rPr>
        <w:b/>
        <w:bCs/>
        <w:sz w:val="28"/>
        <w:szCs w:val="28"/>
      </w:rPr>
      <w:t xml:space="preserve">                                                        4</w:t>
    </w:r>
    <w:r w:rsidRPr="00AF32F1">
      <w:rPr>
        <w:b/>
        <w:bCs/>
        <w:sz w:val="24"/>
        <w:szCs w:val="24"/>
      </w:rPr>
      <w:t>º</w:t>
    </w:r>
    <w:r w:rsidRPr="00AF32F1">
      <w:rPr>
        <w:b/>
        <w:bCs/>
        <w:sz w:val="28"/>
        <w:szCs w:val="28"/>
      </w:rPr>
      <w:t>1</w:t>
    </w:r>
  </w:p>
  <w:p w14:paraId="39B98549" w14:textId="77777777" w:rsidR="00AF32F1" w:rsidRDefault="00AF32F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CF06DD"/>
    <w:multiLevelType w:val="hybridMultilevel"/>
    <w:tmpl w:val="17488CFE"/>
    <w:lvl w:ilvl="0" w:tplc="764477C8">
      <w:start w:val="1"/>
      <w:numFmt w:val="decimal"/>
      <w:lvlText w:val="%1."/>
      <w:lvlJc w:val="left"/>
      <w:pPr>
        <w:ind w:left="629"/>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8E747E3E">
      <w:start w:val="1"/>
      <w:numFmt w:val="lowerLetter"/>
      <w:lvlText w:val="%2"/>
      <w:lvlJc w:val="left"/>
      <w:pPr>
        <w:ind w:left="1364"/>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AB5C80B2">
      <w:start w:val="1"/>
      <w:numFmt w:val="lowerRoman"/>
      <w:lvlText w:val="%3"/>
      <w:lvlJc w:val="left"/>
      <w:pPr>
        <w:ind w:left="2084"/>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96388976">
      <w:start w:val="1"/>
      <w:numFmt w:val="decimal"/>
      <w:lvlText w:val="%4"/>
      <w:lvlJc w:val="left"/>
      <w:pPr>
        <w:ind w:left="2804"/>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DD000C60">
      <w:start w:val="1"/>
      <w:numFmt w:val="lowerLetter"/>
      <w:lvlText w:val="%5"/>
      <w:lvlJc w:val="left"/>
      <w:pPr>
        <w:ind w:left="3524"/>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406AAE56">
      <w:start w:val="1"/>
      <w:numFmt w:val="lowerRoman"/>
      <w:lvlText w:val="%6"/>
      <w:lvlJc w:val="left"/>
      <w:pPr>
        <w:ind w:left="4244"/>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9A08918E">
      <w:start w:val="1"/>
      <w:numFmt w:val="decimal"/>
      <w:lvlText w:val="%7"/>
      <w:lvlJc w:val="left"/>
      <w:pPr>
        <w:ind w:left="4964"/>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80A6C8A2">
      <w:start w:val="1"/>
      <w:numFmt w:val="lowerLetter"/>
      <w:lvlText w:val="%8"/>
      <w:lvlJc w:val="left"/>
      <w:pPr>
        <w:ind w:left="5684"/>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8D022CD8">
      <w:start w:val="1"/>
      <w:numFmt w:val="lowerRoman"/>
      <w:lvlText w:val="%9"/>
      <w:lvlJc w:val="left"/>
      <w:pPr>
        <w:ind w:left="6404"/>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num w:numId="1" w16cid:durableId="1867477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133"/>
    <w:rsid w:val="001D3133"/>
    <w:rsid w:val="00AF32F1"/>
    <w:rsid w:val="00E8622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BB5B1"/>
  <w15:docId w15:val="{7D048005-D33B-4347-848D-FEAE53EC7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9"/>
      <w:ind w:left="719" w:hanging="10"/>
    </w:pPr>
    <w:rPr>
      <w:rFonts w:ascii="Calibri" w:eastAsia="Calibri" w:hAnsi="Calibri" w:cs="Calibri"/>
      <w:color w:val="000000"/>
      <w:sz w:val="23"/>
    </w:rPr>
  </w:style>
  <w:style w:type="paragraph" w:styleId="Ttulo1">
    <w:name w:val="heading 1"/>
    <w:next w:val="Normal"/>
    <w:link w:val="Ttulo1Car"/>
    <w:uiPriority w:val="9"/>
    <w:qFormat/>
    <w:pPr>
      <w:keepNext/>
      <w:keepLines/>
      <w:spacing w:after="0"/>
      <w:ind w:left="79"/>
      <w:jc w:val="center"/>
      <w:outlineLvl w:val="0"/>
    </w:pPr>
    <w:rPr>
      <w:rFonts w:ascii="Calibri" w:eastAsia="Calibri" w:hAnsi="Calibri" w:cs="Calibri"/>
      <w:color w:val="212428"/>
      <w:sz w:val="46"/>
      <w:u w:val="single" w:color="2124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Calibri" w:eastAsia="Calibri" w:hAnsi="Calibri" w:cs="Calibri"/>
      <w:color w:val="212428"/>
      <w:sz w:val="46"/>
      <w:u w:val="single" w:color="212428"/>
    </w:rPr>
  </w:style>
  <w:style w:type="paragraph" w:styleId="Encabezado">
    <w:name w:val="header"/>
    <w:basedOn w:val="Normal"/>
    <w:link w:val="EncabezadoCar"/>
    <w:uiPriority w:val="99"/>
    <w:unhideWhenUsed/>
    <w:rsid w:val="00AF32F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F32F1"/>
    <w:rPr>
      <w:rFonts w:ascii="Calibri" w:eastAsia="Calibri" w:hAnsi="Calibri" w:cs="Calibri"/>
      <w:color w:val="000000"/>
      <w:sz w:val="23"/>
    </w:rPr>
  </w:style>
  <w:style w:type="paragraph" w:styleId="Piedepgina">
    <w:name w:val="footer"/>
    <w:basedOn w:val="Normal"/>
    <w:link w:val="PiedepginaCar"/>
    <w:uiPriority w:val="99"/>
    <w:unhideWhenUsed/>
    <w:rsid w:val="00AF32F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F32F1"/>
    <w:rPr>
      <w:rFonts w:ascii="Calibri" w:eastAsia="Calibri" w:hAnsi="Calibri" w:cs="Calibri"/>
      <w:color w:val="000000"/>
      <w:sz w:val="23"/>
    </w:rPr>
  </w:style>
  <w:style w:type="paragraph" w:styleId="Prrafodelista">
    <w:name w:val="List Paragraph"/>
    <w:basedOn w:val="Normal"/>
    <w:uiPriority w:val="34"/>
    <w:qFormat/>
    <w:rsid w:val="00AF3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388</Words>
  <Characters>2134</Characters>
  <Application>Microsoft Office Word</Application>
  <DocSecurity>0</DocSecurity>
  <Lines>17</Lines>
  <Paragraphs>5</Paragraphs>
  <ScaleCrop>false</ScaleCrop>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Pre-producción audiovisual..docx</dc:title>
  <dc:subject/>
  <dc:creator>Cristobal Alejandro Guillot Lazaro</dc:creator>
  <cp:keywords/>
  <cp:lastModifiedBy>Cristobal Alejandro Guillot Lazaro</cp:lastModifiedBy>
  <cp:revision>2</cp:revision>
  <dcterms:created xsi:type="dcterms:W3CDTF">2022-11-19T08:47:00Z</dcterms:created>
  <dcterms:modified xsi:type="dcterms:W3CDTF">2022-11-19T08:47:00Z</dcterms:modified>
</cp:coreProperties>
</file>