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ФИЛИАЛ АВТОНОМНОЙ ОРГАНИЗАЦИИ ОБРАЗОВАНИЯ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«НАЗАРБАЕВ ИНТЕЛЛЕКТУАЛЬНЫЕ ШКОЛЫ»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НАЗАРБАЕВ ИНТЕЛЛЕКТУАЛЬНАЯ ШКОЛА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ФИЗИКО-МАТЕМАТИЧЕСКОГО НАПРАВЛЕНИЯ г. ШЫМКЕНТ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НАУЧНО-ИССЛЕДОВАТЕЛЬСКИЙ ПРОЕКТ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VERTEX: СИСТЕМА СКВОЗНОГО ТОПОЛОГИЧЕСКОГО МОНИТОРИНГА</w:t>
      </w:r>
    </w:p>
    <w:p>
      <w:pPr>
        <w:spacing w:after="80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ТРАНЗИТНО-АККУМУЛЯЦИОННЫХ АНОМАЛИЙ КАПИТАЛА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Направление: Математика и прикладные технологии</w:t>
      </w:r>
    </w:p>
    <w:p>
      <w:pPr>
        <w:spacing w:after="40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Секция: Информационные системы и технологии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Выполнил: Усипбаев Алибек, учащийся 12N класса</w:t>
      </w:r>
    </w:p>
    <w:p>
      <w:pPr>
        <w:spacing w:after="100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Научный руководитель: Орынбасаров Б. Н.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Шымкент, 2026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АБСТРАКТ (АННОТАЦИЯ)</w:t>
      </w:r>
    </w:p>
    <w:p>
      <w:pPr>
        <w:pStyle w:val="Heading3"/>
        <w:spacing w:after="120" w:before="22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Қазақ тілінде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Зерттеу мақсаты: капиталдың ұсталмай транзиттелуі геометриясы бойынша жасырын заңсыз қаржы ағындарын (FRAML) табатын «Vertex» жүйесін жасау. Болжам: қаскөйлер жеке деректерін минут ішінде өзгертеді, ал ақша қозғалысының пішінін өзгерте алмайды, себебі пішіннің өзі — сол схема. Әдістеме: графтық аналитика, мәндерді біріктіру, ағаштарға негізделген ансамбль және уақыт карантині бар purged walk-forward хаттамасы; талдау бірлігі — жеке шот емес, іс.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Өлшенген нәтижелер: бақыланатын полигонда (23 619 шот, 333 834 оқиға) детектор ROC-AUC 0.940 және 0.991 берді, ережелерде — 0.757 және 0.761. Elliptic жинағында (203 769 транзакция) пішін белгілері 0.687 берді, бақылауда — 0.454. Мақсат (әлі орындалмаған): сыртқы жинақта Recall 0.96 және Precision 0.92; критерий 3.7-бөлімде. Қолданылу саласы: екінші деңгейдегі банктер, Ұлттық антифрод-орталық, Цифрлық теңге.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Цель: разработать движок «Vertex», находящий скрытые нелегальные финансовые потоки (FRAML) по одной лишь геометрии движения денег. Гипотеза: личность, реквизиты и устройства мошенник меняет за минуты, а форму потока поменять не может, потому что форма и есть схема.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Методика: графовая аналитика (NetworkX), вероятностное разрешение сущностей, ансамбль на деревьях решений, протокол purged walk-forward с временным карантином. Единица анализа — дело, группа связанных счетов, а не отдельный счёт.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Измеренные результаты.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контролируемом полигоне из 23 619 счетов и 333 834 событий детектор группового уровня даёт ROC-AUC 0.940 по счетам и 0.991 по группам против 0.757 и 0.761 у системы правил. Два протокола проверки на панели дел расходятся на пять пунктов: 0.995–0.999 на делах, знакомых по более ранним датам, и 0.939–0.968 на кластерах, которых модель не видела. На публичном наборе Elliptic (203 769 транзакций) признаки формы дают 0.687 против 0.454 у контроля с перемешанными метками.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Цель, пока не достигнутая.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Recall 0.96 и Precision 0.92 на внешнем наборе с суммами и временем. В ранних версиях работы числа этого порядка приводились как результат; измерением они не подтверждены. Критерий приёмки и программа проверки — раздел 3.7.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Новизна: постановка задачи на уровне дела с двумя протоколами, различающими запоминание и обобщение; измеренная цена порога при реальной редкости и граница устойчивости к уклонению. Область применения: банки второго уровня, Национальный антифрод-центр, Цифровой тенге.</w:t>
      </w:r>
    </w:p>
    <w:p>
      <w:pPr>
        <w:pStyle w:val="Heading3"/>
        <w:spacing w:after="120" w:before="22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In English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Objective: to build Vertex, an engine that finds covert illicit financial flows (FRAML) from the geometry of money movement alone. Hypothesis: a fraudster changes identity, credentials and devices within minutes, but cannot change the shape of the flow, because the shape is the scheme. Method: graph analytics, entity resolution, a tree-based ensemble and a purged walk-forward protocol with a temporal embargo; the unit of analysis is a case rather than a single account.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Measured: on a controlled testbed of 23 619 accounts and 333 834 events the group-level detector reaches ROC-AUC 0.940 on accounts and 0.991 on groups, against 0.757 and 0.761 for a rule engine; on Elliptic (203 769 transactions) shape-only features reach 0.687 against 0.454 for a label-shuffled control. Target, not yet met: Recall 0.96 and Precision 0.92 on an external dataset carrying amounts and timestamps; the criterion is in section 3.7.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КАК ЧИТАТЬ ЭТУ РАБОТУ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Документация описывает замысел системы целиком, и он шире написанного кода: она задаёт конечное состояние, к которому проект идёт. Опасно другое — когда по тексту нельзя отличить измеренное от задуманного, поэтому у каждого количественного утверждения стоит пометка статуса.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800"/>
      </w:tblGrid>
      <w:tr>
        <w:trPr>
          <w:tblHeader/>
        </w:trPr>
        <w:tc>
          <w:tcPr>
            <w:tcW w:type="dxa" w:w="1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Знак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5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это значит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Измерено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есть файл прогона, число в тексте равно числу в файле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[Р]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Реализовано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код работает, но как результат не измерялся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[П]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Спроектировано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описано и обосновано, кода пока нет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[Ц]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Цель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ориентир с критерием приёмки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1. Разметка статуса утверждений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Правило: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число без пометки [И] результатом не является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Всё помеченное [И] воспроизводится одной командой, а расхождение текста с прогоном считается дефектом работы: скрипт сличает каждое измеренное число с файлами прогонов — сорок семь утверждений и тридцать ячеек таблиц.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Числа [И], кроме 3.6, получены на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контролируемом полигоне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синтетическом мире, написанном автором. Абсолютные значения на нём ничего не доказывают и как достижение не заявляются; доказуемы сравнения внутри полигона, корректные потому, что схема известна заранее.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300"/>
        <w:gridCol w:w="4300"/>
      </w:tblGrid>
      <w:tr>
        <w:trPr>
          <w:tblHeader/>
        </w:trPr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1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4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Чем подтверждён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Генератор миров и полигон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23 619 счетов, 333 834 события, 5 ступеней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Поиск групп вслепую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покрытие 0.61–0.65 счётного уровня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Детектор группового уровня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0.991 против 0.761 у правил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Два протокола проверки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0.995–0.999 и 0.939–0.968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Цена порога и граница уклонения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до 151 проверки на находку; третий источник денег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Внешняя валидация, Elliptic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 против 0.454 у контроля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Обучение двух ветвей и параметр 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0.985 и 0.986 между мирами; W даёт −0.0022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Ансамбль трёх ветвей, разрешение сущностей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[Р]/[П]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заменители в сервисе, замера времени нет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Банковские данные, периметр, 0.96/0.92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[П]/[Ц]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программа и критерии, разделы 3.7 и 5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2. Состояние компонентов на дату сдачи работы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ВВЕДЕНИЕ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Дроппер — человек, отдавший свой счёт чужой схеме: через него проходят деньги, которых он не зарабатывал, и уходят дальше за минуты. Значение имеет не он, а сеть. Кражу замечают в точке обналичивания, когда возвращать нечего, а к этому моменту деньги прошли цепочку счетов, каждый из которых по отдельности безобиден. Система, смотрящая на счета по одному, не видит ничего; смотрящая на форму движения денег — видит кольцо.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Масштаб виден по статистике: за два года Национальный антифрод-центр перехватил свыше 117 миллиардов тенге и зафиксировал около 180 тысяч инцидентов, а Департамент экономических расследований ликвидировал 36 финансовых пирамид, в которые втянули свыше 86 тысяч человек.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исходит из наблюдения, проверяемого ниже измерением: мошенник управляет своей личностью — имя, документы, симкарта, устройство меняются за минуты, — но не формой движения денег, потому что форма и есть схема.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Отсюда цель: детектор, опознающий схему по геометрии потока без чёрных списков и персональных данных, и стенд, на котором ему можно не верить на слово.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Задачи: измерить ограничение систем на правилах, формализовать типологии как структурные подписи на графе, построить генератор миров нарастающей сложности, сформулировать протокол проверки, устойчивый к утечке ответа во времени и между делами, измерить цену порога при реальной редкости и границу устойчивости к уклонению, проверить гипотезу на внешних данных и свести измерения в витрину, где каждое число читается из файла прогона.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1. ТЕОРЕТИКО-МЕТОДОЛОГИЧЕСКИЕ ОСНОВЫ СЕТЕВОГО АНТИФРОДА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1.1 Ограничения систем на правилах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Правило описывает подозрительность порогами по одному счёту; оно читается человеком и защищается в суде. Слабость там же: правило видит счёт, а схема живёт в группе, и дроппер по отдельности неотличим от активного человека.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Утверждение проверено, а не принято на веру: на одном материале и при одном протоколе правила дают 0.757 по счетам и 0.761 по группам, модель — 0.940 и 0.991. Важно не только то, что правила проигрывают, но и то, что они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не выигрывают от перехода на групповой уровень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0.757 против 0.761 — в пределах шума.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2000"/>
        <w:gridCol w:w="2000"/>
      </w:tblGrid>
      <w:tr>
        <w:trPr>
          <w:tblHeader/>
        </w:trPr>
        <w:tc>
          <w:tcPr>
            <w:tcW w:type="dxa" w:w="3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Уровень анализа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Правила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Логистическая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Лес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счетам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0.757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0.774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группам, признаки счетов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0.804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0.982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группам, структура группы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3. ROC-AUC по уровням анализа. [И] artifacts/model_matrix.json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Содержателен третий ряд: с признаками структуры линейная модель поднимается с 0.804 до 0.920, а лес до 0.991, тогда как правила стоят на месте.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1.2 Мировой опыт и концепция FRAML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FRAML объединяет противодействие мошенничеству и отмыванию в один контур: украденные и выводимые деньги идут по одним трубам и через одних дропперов, поэтому два отдела видят по половине следа. Промышленные системы этого класса сначала связывают записи в сущности и лишь потом ищут аномалию на графе, поэтому и в «Vertex» разрешение сущностей стоит раньше детектора.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[П] Проектная область применения.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Система задумана для работы внутри периметра Национального антифрод-центра, имеющего право агрегировать межбанковские инциденты. Это замысел развёртывания, а не действующая установка: школьный проект не работает и не может работать в инфраструктуре Национального Банка. Постановка тем не менее задаёт ограничения уже сейчас — выгрузки персональных данных между банками требовать нельзя, откуда и два решения: детектор работает на форме потока, обучение задумано федеративным.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Поток представляется ориентированным взвешенным мультиграфом: вершины — счета, дуги — переводы, вес — сумма, метка — время; схема на нём не дуга, а подграф характерной формы. Рабочая единица — эгосеть: по обзору Акоглу большинство структурных аномалий проявляются на этом уровне, и эгосеть вычислима на потоке, тогда как спектральные характеристики требуют всего графа.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использует плотность эгосети, доли схождения и расхождения потока, долю транзита через посредника, разброс сумм по дугам, концентрацию контрагентов и долю вывода наличными.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Какие из этих величин работают, установлено измерением, и результат поучителен. На настоящих данных Elliptic признак взаимности связей равен нулю на всех 46 564 делах — не «редко встречается», а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структурно невозможен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граф транзакций ацикличен, заплатить назад в прошлое нельзя. Безупречный на бумаге признак не нёс ни бита информации (раздел 3.6).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1.4 Модель угрозы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Гипотеза нуждается в явной модели противника. Личность, реквизиты, устройство, IP и симкарта меняются за минуты и стоят дёшево — детектор их не использует вовсе, а построенные на них чёрные списки поэтому и слепнут. Дробление источников и разведение снятий по банкоматам обходятся средне, замедление схемы дорого, а отказ от транзита без удержания запретителен: транзит без удержания и есть определение обналички.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Содержательная часть работы лежит между краями.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Граница измерена в разделе 3.5: поиск ломается на третьем источнике денег.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2. МЕТОДОЛОГИЯ И АЛГОРИТМИЧЕСКИЕ РЕШЕНИЯ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2.1 Типологии схем и их структурные подписи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ищет не «мошенничество вообще», а перечислимые формы.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00"/>
        <w:gridCol w:w="2400"/>
      </w:tblGrid>
      <w:tr>
        <w:trPr>
          <w:tblHeader/>
        </w:trPr>
        <w:tc>
          <w:tcPr>
            <w:tcW w:type="dxa" w:w="2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Типология</w:t>
            </w:r>
          </w:p>
        </w:tc>
        <w:tc>
          <w:tcPr>
            <w:tcW w:type="dxa" w:w="4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Структурная подпись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Время жизни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Кольцо обналички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источник → дропы → точка вывода, транзит без удержания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минуты — часы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Веерный транзит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дробление суммы, посредники, сбор обратно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часы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Циклический транзит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замкнутый контур подконтрольных счетов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часы — дни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Финансовая пирамида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массовое схождение в точку, выплаты из поступлений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месяцы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Банкоматная вспышка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десятки веток к нескольким устройствам в узком окне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минуты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5. Типологии и их структурные подписи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Главный теоретический результат работы: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финансовая пирамида и сеть обналичивания — одно и то же явление, снятое с разной выдержкой. Пирамида работает месяцами, дропперская сеть минутами, но геометрия потока у них общая: массовое схождение средств в точку и уход дальше без удержания. Различает их не форма, а масштаб времени. Практическое следствие важнее теоретического: одна модель должна находить оба класса, а разделять их должен параметр времени, а не отдельный детектор на каждую типологию.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2.2 Разрешение сущностей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Один человек приходит в данные многократно и по-разному: другой формат телефона, опечатка в имени, новый документ, другой банк. Пока записи не связаны, граф распадается и схема на нём не видна. Решение построено на вероятностном сопоставлении: записи индексируются с учётом фонетических и опечаточных искажений, кандидаты отбираются по нескольким полям и взвешиваются. Порог выбирается так, чтобы склеивание двух разных людей обходилось дороже, чем несклеивание одного.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[Р]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Прототип написан и работает.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[Ц]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Целевой показатель — 50 миллисекунд на связывание одной транзакции; это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проектная цель из требований к модулю, а не измеренный результат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В ранних версиях оно приводилось как измеренное, и это было ошибкой.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Критерий приёмки: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потоке не менее 10⁶ операций медиана не выше 50 мс, 95-й процентиль не выше 200 мс, ошибочных склеиваний не выше 0.1 %.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2.3 Параметр W: гипотеза, проверка и результат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 задуман как мера транзита без удержания: поступления сопоставляются со списаниями по правилу «первым пришёл — первым ушёл», и если сумма уходит почти целиком и сразу, вклад пары близок к единице. Затухание по времени делает W регулятором горизонта — малые значения настраивают на пирамиды, большие на скоростной вывод, — что и делало его кандидатом на единую шкалу.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Гипотеза подтвердилась, параметр — нет.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Сам по себе W разделяет классы лучше монетки: 0.635 и 0.595. Но добавление его к обученной модели даёт прирост −0.0022, важность признака 0.0021 при уровне шума 0.0003 — формально выше шума, практически незначимо.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Причина установлена: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 собирается из двух уже имеющихся величин — отношения списаний к поступлениям и времени удержания, — а модель на деревьях извлекает их комбинацию сама. Параметр оказался не новым, а избыточным.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Результат отрицательный и приводится именно как результат: гипотеза о единой геометрии устояла, не устояла формула, которой её предлагалось измерять. [П] Направление переформулировки — считать W по делу целиком, сопоставляя конкретные поступления с конкретными списаниями внутри группы. На нынешних данных это не проверить: у Elliptic сумм нет, нужен внешний набор (раздел 3.7).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2.4 Дело как единица анализа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Единица анализа — дело, группа связанных счетов; обоснование даёт таблица 3. Дела строятся вслепую, по наблюдаемым зацепкам: общий банкомат в узком окне, общий предок по деньгам, общий получатель. Разметка читается потом, чтобы измерить покрытие и обучить оценку.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Покрытие 0.61–0.65 счётного уровня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доля настоящих групп, попавших хотя бы в одного кандидата. Это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верхняя граница полноты всей системы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группа, не попавшая ни в одного кандидата, не может быть найдена никакой моделью. Величина приводится честно, потому что ограничивает результат сверху.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перепроверке обнаружился дефект, показывающий, как незаметно ломается измерение: дело датировалось временем последнего события, доля мошеннических дел росла по списку с 2.9 % до 33.3 %, и модель училась положению во времени, а не форме. Решение — описывать дело многократно, на каждую дату и только по событиям, к ней произошедшим; конструкция названа панелью дел.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перехода доля мошеннических дел стабилизировалась в пределах 0.155–0.190 по датам вместо разброса в одиннадцать раз. Побочный и более важный эффект — панель разделила два разных вопроса о качестве, до того сливавшихся в одно число (раздел 3.2).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3. ПРОГРАММНАЯ РЕАЛИЗАЦИЯ И ЭКСПЕРИМЕНТАЛЬНАЯ ВАЛИДАЦИЯ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3.1 Ансамбль из трёх ветвей: замысел и текущее состояние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разделён на три ветви: табличная работает с агрегатами по счёту, последовательностная — с временны́м рисунком операций, графовая — со структурой окрестности. Ветви ломаются от разного, и раздельное измерение показывает, какая часть системы сдала.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[П] Работающий ансамбль из трёх обученных ветвей — это план, а не текущее состояние.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Обучены две ветви из трёх — графовая и последовательностная; табличная и слияние оценок не обучены, артефакты не входят в репозиторий, и сервис работает на эвристических заменителях, о чём сообщает в ответе сам.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Все числа разделов 3.3–3.5 получены другой моделью — случайным лесом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Сборка ансамбля стоит первым шагом дорожной карты (раздел 5).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Обучение двух ветвей как эксперимент.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Ветви обучены на матрицах из событий: четыре мира на обучение, пятый на проверку.</w:t>
      </w:r>
    </w:p>
    <w:p>
      <w:pPr>
        <w:spacing w:after="12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800"/>
      </w:tblGrid>
      <w:tr>
        <w:trPr>
          <w:tblHeader/>
        </w:trPr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Ветвь</w:t>
            </w:r>
          </w:p>
        </w:tc>
        <w:tc>
          <w:tcPr>
            <w:tcW w:type="dxa" w:w="2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Между мирами</w:t>
            </w:r>
          </w:p>
        </w:tc>
        <w:tc>
          <w:tcPr>
            <w:tcW w:type="dxa" w:w="2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Внутри мира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Эвристика, которую заменяет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Графовая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0.758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0.096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Последовательностная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0.554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6. ROC-AUC ветвей. [И] artifacts/branch_training_v2.json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Разрыв между столбцами содержателен: внутри одного мира последовательностная ветвь проигрывает своей эвристике (−0.223), поскольку девяноста строк при четырнадцати мошеннических хватает лишь на запоминание. Пяти миров достаточно, одного нет — требование к объёму материала при развёртывании.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3.2 Протокол проверки и два вопроса о качестве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Финансовые данные упорядочены во времени, и обычная перекрёстная проверка даёт завышенный результат, поэтому применяется walk-forward: обучение на прошлом, проверка на следующем отрезке. Этого мало — ранние события дела могут попасть в обучение, а поздние в проверку, — и между частями оставляется карантин в пять дней.</w:t>
      </w:r>
    </w:p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1800"/>
        <w:gridCol w:w="1600"/>
      </w:tblGrid>
      <w:tr>
        <w:trPr>
          <w:tblHeader/>
        </w:trPr>
        <w:tc>
          <w:tcPr>
            <w:tcW w:type="dxa" w:w="2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Протокол</w:t>
            </w:r>
          </w:p>
        </w:tc>
        <w:tc>
          <w:tcPr>
            <w:tcW w:type="dxa" w:w="3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проверяет</w:t>
            </w:r>
          </w:p>
        </w:tc>
        <w:tc>
          <w:tcPr>
            <w:tcW w:type="dxa" w:w="1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1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Общих дел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Вперёд по времени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узнаёт ли дело, знакомое по ранним датам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0.995–0.999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0.93–1.00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Отложенные дела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обобщает ли на кластеры, которых не видел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0.939–0.968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7. Два протокола. [И] artifacts/case_panel.json, три мира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Разрыв в пять пунктов и есть ответ на вопрос «а не переобучились ли вы».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Первый отвечает банку «узнаю ли я завтра дело, которое веду сегодня», второй — «найду ли я группу, которой раньше не было». Обе цифры приводятся вместе: назвать только первую было бы формально правдой и содержательным обманом. Выбор семейства моделей почти не влияет: бустинг даёт 0.996 и 0.949 против 0.995 и 0.939 у леса.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3.3 Лестница миров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Качество зависит от того, насколько труден предъявленный мир, поэтому сложность объявляется до прогона: пять ступеней, каждая с одним новым видом трудности.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900"/>
        <w:gridCol w:w="1500"/>
        <w:gridCol w:w="1500"/>
        <w:gridCol w:w="1500"/>
      </w:tblGrid>
      <w:tr>
        <w:trPr>
          <w:tblHeader/>
        </w:trPr>
        <w:tc>
          <w:tcPr>
            <w:tcW w:type="dxa" w:w="1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Мир</w:t>
            </w:r>
          </w:p>
        </w:tc>
        <w:tc>
          <w:tcPr>
            <w:tcW w:type="dxa" w:w="39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добавлено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 счетам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 группам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Покрытие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негативы, не похожие ни на что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0.643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W2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те, кто тоже опустошает счёт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0.612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W3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негативы той же формы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0.923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0.613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W4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пирамиды и крипто рядом с дропами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0.617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W5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организатор прячется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0.970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0.649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8. Лестница миров. [И] artifacts/ladder_of_worlds.json,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Читать следует третью строку: в W3 есть законопослушные группы той же формы, и по счетам качество падает до 0.923, а по группам остаётся высоким. Столбец покрытия важнее качества: треть групп недостижима в принципе.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3.4 Экономика тревог: цена порога при редкости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Самый значимый практически результат относится не к качеству модели, а к стоимости эксплуатации: в демонстрационных данных мошенники составляют проценты, в банке — доли процента. Прореживание идёт до разбиения, поэтому модель и обучается, и проверяется при одной доле.</w:t>
      </w:r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2600"/>
      </w:tblGrid>
      <w:tr>
        <w:trPr>
          <w:tblHeader/>
        </w:trPr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Доля мошенников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Точность верхних 10 %</w:t>
            </w:r>
          </w:p>
        </w:tc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Проверок на находку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7.0 %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0.066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0.1 %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0.894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9. Редкость и цена проверки. [И] artifacts/prevalence_sweep.json,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Главное в таблице — то, чего в ней почти не происходит.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снижении доли мошенников в семьдесят раз ROC-AUC падает с 0.957 до 0.894, почти не двигаясь, а работа аналитика растёт с двух проверок на находку до ста пятидесяти одной — в семьдесят шесть раз. Метрика, по которой принято отчитываться, нечувствительна к тому, что определяет применимость системы, откуда и вывод: длина очереди должна быть следствием порога, а не бюджета.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400"/>
        <w:gridCol w:w="2000"/>
      </w:tblGrid>
      <w:tr>
        <w:trPr>
          <w:tblHeader/>
        </w:trPr>
        <w:tc>
          <w:tcPr>
            <w:tcW w:type="dxa" w:w="5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Режим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Сигналов на 1000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Точность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Половина дропов, измерено при 7.0 %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37.4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0.997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Четверо из пяти, измерено при 7.0 %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157.3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0.405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Половина дропов, пересчёт на 0.1 %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0.855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Четверо из пяти, пересчёт на 0.1 %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108.8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0.011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10. Порог вместо бюджета. [И] artifacts/prevalence_sweep.json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Различие между измерением и пересчётом принципиально.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Первые две строки измерены при естественной доле мошенников 7.0 %, последние две — арифметический перенос той же кривой на 0.1 % по формуле точность = π·TPR / (π·TPR + (1−π)·FPR). Подписать перенос измерением значило бы соврать в ту сторону, которая красивее. Вывод для банка: продаётся не «мы ловим всех», а «первая половина почти бесплатна, и вот цена каждой следующей десятой доли».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3.5 Устойчивость к уклонению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против одного лишь наивного противника бесполезен: организатор начнёт дробить источники финансирования и разводить снятия по банкоматам, поскольку связывание опирается на эти зацепки.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800"/>
        <w:gridCol w:w="2800"/>
      </w:tblGrid>
      <w:tr>
        <w:trPr>
          <w:tblHeader/>
        </w:trPr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Настройка уклонения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Найдено групп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Медиана перекрытия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 источник, 1 банкомат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0.833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0.667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0.378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0.417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источников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0.100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0.200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0.978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источников и 4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11. Цена уклонения. [И] artifacts/evasion_curve.json,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Граница установлена: поиск ломается на третьем источнике денег.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 трёх источников находится две трети групп, на шести одна десятая, а при шести источниках и четырёх банкоматах — ни одной. Разведение по банкоматам дороже в логистике и вредит меньше: на четырёх устройствах находятся три четверти групп. Набор зацепок задан нами — общий источник и общий банкомат, — поэтому числа относятся к нему, а не к поиску групп вообще.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3.6 Внешняя валидация: набор Elliptic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Числа предыдущих разделов получены на мире, написанном автором: он придумал, как выглядит мошенник, и сам его нашёл. Разорвать круг можно только чужими данными с чужой разметкой. Elliptic — публичный набор из 203 769 транзакций сети Биткоин, где 46 564 узла размечены экспертами: 4 545 незаконных и 42 019 законных.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 каждому размеченному узлу строится дело — окрестность радиуса два, — и по нему считаются признаки формы. Признаки узлов, которых в наборе 166,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сознательно не используются ни одного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проверяется гипотеза о форме потока, а не то, сколько столбцов есть в наборе.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500"/>
      </w:tblGrid>
      <w:tr>
        <w:trPr>
          <w:tblHeader/>
        </w:trPr>
        <w:tc>
          <w:tcPr>
            <w:tcW w:type="dxa" w:w="4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Набор признаков</w:t>
            </w:r>
          </w:p>
        </w:tc>
        <w:tc>
          <w:tcPr>
            <w:tcW w:type="dxa" w:w="1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3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это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Форма, 5 признаков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0.663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первая версия набора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Первый набор плюс активность узла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как было бы у банка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Форма, 16 признаков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после разбора мёртвых признаков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Расширенный набор плюс активность узла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активность уже ничего не добавляет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Контроль: метки перемешаны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0.454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проверка на утечку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12. Elliptic, пять складок с карантином. [И] artifacts/elliptic_probe.json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Ключевая строка последняя.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Правильные ответы перемешаны случайно и всё прогнано заново: подсматривай детектор ответ, он показал бы приличный результат и здесь. Он упал до 0.454, до монетки. Запас 0.233 и есть доказательство, что 0.687 — настоящий сигнал от формы, а не артефакт разбиения.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Скромность результата объясняется свойствами набора, а не метода, и все три причины установлены измерением. Сумм нет: 166 признаков обезличены, и параметр W здесь неизмерим. Времени между шагами нет: из 234 355 связей ни одна не соединяет разные шаги — набор собран как 49 несвязанных снимков. Узлы не счета: вершина графа есть транзакция, и транзит там нормальная работа сети, а не улика.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Разбор признаков дал отдельный результат: из пяти величин первой версии две оказались мёртвыми — взаимность равна нулю на всех делах, доля транзита на 70 %, так как определена через путь между единственными максимумами, а медианное дело состоит из десяти узлов. Работали три признака, тянул один; после замены на шестнадцать качество поднялось с 0.663 до 0.687, запас с 0.193 до 0.233.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Итог.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Гипотеза о форме потока подтверждается, но Elliptic — тяжёлый случай, где условия против метода по трём причинам. Числа Recall 0.96 и Precision 0.92, фигурировавшие в ранних версиях как результат на этом наборе,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не подтверждены измерением и результатом не являются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; значения такого порядка, насколько известно автору, не публиковались для этого набора даже при использовании всех 166 признаков.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3.7 Программа внешней валидации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Раздел 3.6 показывает предел набора, а не метода, поэтому программа закрывает три пробела — суммы, время, счета вместо транзакций — на трёх независимых наборах.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Порядок такой.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IBM AML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банковские переводы, размеченные по восьми типологиям отмывания, то есть почти по списку раздела 2.1; набор синтетический, но чужой, и критерий для него — ROC-AUC не ниже 0.90 на уровне дела при контроле не выше 0.55.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MulDiGraph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первый набор, на котором параметр W вообще можно измерить, при доле мошенников 0.04 %.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Berka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миллион настоящих банковских операций без разметки, где измеряется то, чего не измеряет почти никто: сколько ложных тревог детектор поднимает на живом честном трафике.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 [Ц] и её критерий.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Recall 0.96 при Precision 0.92 считаются достигнутыми, когда обе величины получены на уровне дела, на внешнем наборе с суммами и временем, по протоколу purged walk-forward, при контроле не выше 0.55 и с воспроизведением одной командой. До выполнения этих условий числа приводятся как цель. Elliptic из программы не исключается: он остаётся тяжёлым случаем, где 0.687 против 0.454 — результат, а не провал.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3.8 Самоаудит: шесть дефектов измерения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Найдено шесть ошибок измерения, каждая делала результат лучше, и все шесть найдены автором, а не рецензентом.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Утечка ответа в признаки: ранние генераторы записывали метку класса прямо в обучающие признаки, и ROC-AUC показывал 1.0. Сбор групп по ответам: детектор получал мошеннические группы готовыми, теперь ищет вслепую.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Смещение базовой линии: критерий общего банкомата работал сам на себя — та же процедура создавала данные и связывала узлы.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Ловушка низкой активности: 79 % честной выборки составляли мёртвые счета с одной-двумя операциями, и модель отличала активных от неактивных (0.84). Закрыто порогом в десять операций.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Иллюзорная лестница миров: первая версия строила мир, на 96 % состоящий из мошенников. Датирование дела последним событием: доля мошеннических дел росла по списку с 2.9 % до 33.3 %, решено панелью дел.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Седьмым дефектом следует считать расхождение текста работы с измерениями.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версиях до настоящей текст заявлял как измеренные величины, которых никто не мерил: результат на Elliptic, время разрешения сущностей, качество необученной архитектуры, — тогда как дневник фиксировал обратное. Причина не в желании приукрасить, а в порядке работы: текст писался раньше прогонов и заново не сверялся. Устранено разметкой статуса и командой сверки.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5. ДОРОЖНАЯ КАРТА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Сначала закрываются расхождения между заявленным и измеренным, затем расширяется функциональность.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400"/>
      </w:tblGrid>
      <w:tr>
        <w:trPr>
          <w:tblHeader/>
        </w:trPr>
        <w:tc>
          <w:tcPr>
            <w:tcW w:type="dxa" w:w="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Шаг</w:t>
            </w:r>
          </w:p>
        </w:tc>
        <w:tc>
          <w:tcPr>
            <w:tcW w:type="dxa" w:w="4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4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Критерий выполнения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Обучить три ветви и собрать ансамбль в сервисе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ни одной эвристической заглушки, качество сервиса измерено тем же протоколом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Валидация на IBM AML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ROC-AUC ≥ 0.90 на уровне дела, контроль ≤ 0.55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Переформулировать W по делу, проверить на MulDiGraph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прирост выше уровня шума при том же контроле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Ложные тревоги на реальном трафике (Berka)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сигналов на 1000 счетов при рабочем пороге, разбор десяти верхних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Замер разрешения сущностей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медиана ≤ 50 мс на 10⁶ операций, склеиваний ≤ 0.1 %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Расширить набор зацепок связывания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устройство, IP, телефон; повторить кривую уклонения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Объяснимость решения для аналитика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вклад признаков по делу в интерфейсе очереди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Федеративное обучение между банками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прототип на двух узлах, наружу уходят только веса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14. Дорожная карта и критерии выполнения. [П]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ЗАКЛЮЧЕНИЕ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Ограничение систем на правилах измерено, а не постулировано: 0.757 и 0.761 против 0.940 и 0.991 у модели; правила не выигрывают от перехода на групповой уровень.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 генератор миров из пяти ступеней, сложность которых объявляется до прогона; покрытие поиска 0.61–0.65 названо как потолок полноты.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Единицей анализа сделано дело. Панель дел устранила дефект датирования и разделила качество на два протокола: 0.995–0.999 на знакомых делах и 0.939–0.968 на невиданных кластерах.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Измерена цена порога при редкости: ROC-AUC при снижении доли мошенников в семьдесят раз почти не меняется, а работа аналитика растёт в семьдесят шесть раз; граница уклонения — третий источник финансирования.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о форме потока проверена на внешних данных: 0.687 против 0.454 у контроля. Найдено и устранено шесть дефектов собственного измерения, каждый из которых улучшал результат.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Отрицательный результат. Параметр W в предложенном виде измерения не выдержал: прирост −0.0022 при важности 0.0021 и уровне шума 0.0003, причина — избыточность относительно уже имеющихся признаков. Гипотеза о единой геометрии пирамид и транзитных сетей при этом устояла: её подтверждает то, что одна модель находит оба класса схем.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Ограничения. Все измерения, кроме раздела 3.6, получены на синтетическом полигоне, и абсолютные значения на банковские данные не переносятся; данных транзакционного антифрода национального уровня нет в открытом доступе ни у кого. Покрытие 0.61–0.65 означает, что треть групп недостижима ни для какой модели, а ячейка 0.1 % стоит на тринадцати строках при разбросе 0.842–0.997. Не проверено вовсе: время разрешения сущностей, ансамбль в сервисе, переформулированный W и поведение на настоящем банковском трафике.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Остаётся целью: ансамбль из трёх обученных ветвей в сервисе и Recall 0.96 при Precision 0.92 на внешнем наборе с суммами и временем; критерии — разделы 3.7 и 5. В феврале 2026 года «Vertex» вошёл в Топ-5 Национального хакатона по финансовой безопасности ДЭР РК.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Главный вывод относится к методу, а не к цифре.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Детектор, опирающийся на форму движения денег, находит схемы без чёрных списков и персональных данных, и это подтверждено на чужих данных с чужой разметкой. Слабое место названо и измерено: он видит не всё, дорого стоит при реальной редкости и ломается при дорогом уклонении. Эти три величины и следует предъявлять банку вместо одного числа качества.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СПИСОК ИСПОЛЬЗОВАННЫХ ИСТОЧНИКОВ И ЛИТЕРАТУРЫ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Akoglu L., Tong H., Koutra D. Graph based anomaly detection and description: a survey // Data Mining and Knowledge Discovery. 2015. Vol. 29, № 3. P. 626–688.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Weber M., Domeniconi G., Chen J. et al. Anti-Money Laundering in Bitcoin: Experimenting with Graph Convolutional Networks for Financial Forensics. 2019. arXiv:1908.02591.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Altman E., Blanuša J., von Niederhäusern L. et al. Realistic Synthetic Financial Transactions for Anti-Money Laundering Models. 2023. arXiv:2306.16424.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López de Prado M. Advances in Financial Machine Learning. Wiley, 2018. Гл. 7: Cross-Validation in Finance.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Berka P. Guide to the Financial Data Set // PKDD'99 Discovery Challenge. Prague, 1999.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Ke G., Meng Q., Finley T. et al. LightGBM: A Highly Efficient Gradient Boosting Decision Tree // NeurIPS. 2017. Vol. 30.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АО «Национальная платёжная корпорация НБ РК»: развитие NDFI и результаты запуска межбанковского Антифрод-центра. Астана, 2025.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АО «Национальная платёжная корпорация РК»: результаты второй фазы проекта «Цифровой тенге». Астана, 2025.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ДНЕВНИК НАУЧНО-ИССЛЕДОВАТЕЛЬСКОГО ПРОЕКТА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Дневник фиксирует не только достигнутое, но и то, что проверки не выдержало.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800"/>
      </w:tblGrid>
      <w:tr>
        <w:trPr>
          <w:tblHeader/>
        </w:trPr>
        <w:tc>
          <w:tcPr>
            <w:tcW w:type="dxa" w:w="2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Этап</w:t>
            </w:r>
          </w:p>
        </w:tc>
        <w:tc>
          <w:tcPr>
            <w:tcW w:type="dxa" w:w="3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Содержание работы</w:t>
            </w:r>
          </w:p>
        </w:tc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получилось и что не получилось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 Границы систем на правилах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Разбор нормативных актов РК, регламентов Антифрод-центра, законов о дропперстве, решений Quantexa и Feedzai.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Ограничение названо верно и позже подтверждено замером: 0.757, и от перехода на групповой уровень правила не выигрывают.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2. Параметр W и топология схем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Теория графов, обзор Акоглу (2015). Математическая модель W как масштаба транзита без удержания.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Гипотеза о единой форме подтвердилась, сам W измерения не выдержал: −0.0022 при шуме 0.0003. Причина: W собирается из двух уже имеющихся признаков.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3. Архитектура и связывание сущностей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Проектирование чистой архитектуры, модуль разрешения сущностей.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Прототип написан и работает. Заявленные 50 мс остаются проектной целью: замера времени нет, и как результат число не приводится.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4. Ансамбль из трёх ветвей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Разработка трёхветвевой архитектуры: табличная, последовательностная, графовая ветви.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Код написан и обслуживает запросы, обученного ансамбля в сервисе нет. Позже обучены две ветви из трёх как эксперимент; табличная и слияние не обучены. Все измерения получены случайным лесом.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5. Стенд и генератор миров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Подготовка стенда и генератора транзакций. Участие в хакатоне ДЭР РК.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Топ-5 из более чем 60 команд. Важнее другое: на мирах нарастающей сложности стало видно, что часть ранних результатов держалась на слишком простом мире.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6. Перепроверка собственных результатов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Прогоны лестницы миров, кривой уклонения, развёртки по редкости; purged walk-forward с зазором.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Внешняя валидация на тот момент не выполнена: загрузчик написан, данных нет, прогон не запускался. Числа 0.96/0.92/0.99 из ранней версии ничем не подтверждены. Результаты пересобраны на собственных прогонах.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7. Оформление и витрина измерений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Оформление по требованиям НИШ, сборка витрины, читающей файлы прогонов.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Каждое число витрины читается из файла прогона при загрузке страницы: расхождение текста с кодом видно сразу, а не при разборе.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8. Внешняя валидация и приведение текста к измерениям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Прогон на Elliptic, разбор набора признаков, разметка статуса по всему тексту работы.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Получено 0.687 против 0.454 у контроля. Два признака из пяти оказались мёртвыми: взаимность невозможна на ациклическом графе, доля транзита нулевая на 70 % дел. Набор заменён на шестнадцать признаков. Расхождения текста с дневником устранены, сверка сделана командой.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15. Дневник выполнения работы по этапам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Вывод этапа 8: текст научной работы должен строиться из измерений, а не проверяться ими после написания.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start"/>
      <w:pPr>
        <w:ind w:left="6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Vertex: система сквозного топологического мониторинга транзитно-аккумуляционных аномалий капитала</dc:title>
  <dc:creator>Усипбаев Алибек</dc:creator>
  <dc:description>Научно-исследовательский проект, версия 15</dc:description>
  <cp:lastModifiedBy>Un-named</cp:lastModifiedBy>
  <cp:revision>1</cp:revision>
  <dcterms:created xsi:type="dcterms:W3CDTF">2026-09-17T16:51:16.834Z</dcterms:created>
  <dcterms:modified xsi:type="dcterms:W3CDTF">2026-09-17T16:51:16.834Z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