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ФИЛИАЛ АВТОНОМНОЙ ОРГАНИЗАЦИИ ОБРАЗОВАНИЯ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«НАЗАРБАЕВ ИНТЕЛЛЕКТУАЛЬНЫЕ ШКОЛЫ»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НАЗАРБАЕВ ИНТЕЛЛЕКТУАЛЬНАЯ ШКОЛА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ФИЗИКО-МАТЕМАТИЧЕСКОГО НАПРАВЛЕНИЯ г. ШЫМКЕНТ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НАУЧНО-ИССЛЕДОВАТЕЛЬСКИЙ ПРОЕКТ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VERTEX: СИСТЕМА СКВОЗНОГО ТОПОЛОГИЧЕСКОГО МОНИТОРИНГА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ТРАНЗИТНО-АККУМУЛЯЦИОННЫХ АНОМАЛИЙ КАПИТАЛА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Направление: Математика и прикладные технологии</w:t>
      </w:r>
    </w:p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Секция: Информационные системы и технологии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Выполнил: Усипбаев Алибек, учащийся 12N класса</w:t>
      </w: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Научный руководитель: Орынбасаров Б.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Шымкент, 2026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АБСТРАКТ (АННОТАЦИЯ)</w:t>
      </w: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Қазақ тілінде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Зерттеу мақсаты: күрделі гетерогенді қаржы желілеріндегі капиталдың аномальді қайта бөлінуін және жасырын заңсыз қаржы ағындарын (FRAML) «Vertex» тұтас антифрод-инфрақұрылымы арқылы топологиялық мониторингтеу.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Болжам: қаскөйлер жеке деректерді, шот деректемелерін және құрылғылардың цифрлық іздерін оңай кездейсоқтандыра алады, алайда капиталдың өз ішінде ұсталмай транзиттелуі мен жинақталуының геометриясы өзгертуге келмейтін физикалық инвариант болып қала береді.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Әдістеме: графтық аналитика (NetworkX), ықтималдық негізіндегі мәндерді біріктіру (Entity Resolution), ағаштарға негізделген ансамбль және уақыт бойынша карантині бар purged walk-forward тексеру хаттамасы.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Өлшенген нәтижелер: бақыланатын полигонда (23 619 шот, 333 834 оқиға) топтық деңгейдегі детектор ROC-AUC 0.940 (шоттар) және 0.991 (топтар) көрсетті, ережелерде — 0.757 және 0.761. Elliptic жинағында (203 769 транзакция) ағын пішінінің белгілері ROC-AUC 0.687 берді, белгілері араластырылған бақылау тобында — 0.454.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Мақсат (әлі орындалмаған): сомалары мен уақыты бар сыртқы жинақта Recall 0.96 және Precision 0.92. Қабылдау критерийі 3.7-бөлімде келтірілген.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Қолданылу саласы: екінші деңгейдегі банктер, Ұлттық антифрод-орталық және Цифрлық теңге инфрақұрылымы.</w:t>
      </w: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На русском языке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Цель исследования: разработать ИИ-движок «Vertex», который находит скрытые нелегальные финансовые потоки (FRAML) в сложных банковских сетях по одной лишь форме движения денег.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Гипотеза: личность, реквизиты и устройства мошенник меняет за минуты, а геометрию транзита без удержания средств поменять не может, поэтому схему можно вскрыть без чёрных списков.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Методика: графовая аналитика (NetworkX), вероятностное разрешение сущностей (Entity Resolution), ансамбль на деревьях решений и протокол проверки purged walk-forward с временным карантином. Единица анализа — дело (группа счетов), а не отдельный счёт.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Результаты, измеренные в этой работе.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 контролируемом полигоне из 23 619 счетов и 333 834 событий детектор группового уровня даёт ROC-AUC 0.940 по счетам и 0.991 по группам против 0.757 и 0.761 у системы правил. На панели дел два протокола проверки расходятся на пять пунктов: 0.995–0.999 на делах, знакомых модели по более ранним датам, и 0.939–0.968 на кластерах, которых она не видела вовсе. На публичном наборе Elliptic (203 769 транзакций) признаки формы дают ROC-AUC 0.687 против 0.454 у контроля с перемешанными метками; запас над контролем 0.233.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Цель, пока не достигнутая.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Recall 0.96 и Precision 0.92 на внешнем наборе с суммами и временны́ми метками. Числа этого порядка фигурировали в ранних версии работы как результат; измерением они не подтверждены и здесь приводятся как целевые. Набор данных, протокол и критерий приёмки описаны в разделе 3.7.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Новизна: постановка задачи на уровне дела, а не счёта, с двумя протоколами проверки, которые различают запоминание известных групп и обобщение на новые; измеренная цена порога при реальной редкости мошенничества; измеренная граница устойчивости к уклонению.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Область применения: банки второго уровня, Национальный антифрод-центр и инфраструктура Цифрового тенге РК.</w:t>
      </w: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In English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Objective: to build Vertex, an engine that finds covert illicit financial flows (FRAML) in complex banking networks from the shape of the money movement alone.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Hypothesis: a fraudster can change identities, account details and devices within minutes, yet cannot change the geometry of non-retentive transit, so a scheme can be exposed without any blacklist.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Method: graph analytics (NetworkX), probabilistic entity resolution, a tree-based ensemble, and a purged walk-forward validation protocol with a temporal embargo. The unit of analysis is a case — a group of accounts — rather than a single account.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Measured results: on a controlled testbed of 23 619 accounts and 333 834 events the group-level detector reaches ROC-AUC 0.940 on accounts and 0.991 on groups, against 0.757 and 0.761 for a rule engine. On the public Elliptic dataset (203 769 transactions) shape-only features reach ROC-AUC 0.687 against 0.454 for a label-shuffled control.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Target, not yet met: Recall 0.96 and Precision 0.92 on an external dataset carrying amounts and timestamps. The acceptance criterion is stated in section 3.7.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Scope: second-tier banks, the National Antifraud Centre and the Digital Tenge infrastructure of Kazakhstan.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КАК ЧИТАТЬ ЭТУ РАБОТУ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Научная работа описывает замысел системы целиком, и замысел этот шире того, что уже написано в коде. Так и должно быть: документация задаёт конечное состояние, к которому проект идёт. Опасно другое — когда по тексту нельзя отличить измеренное от задуманного. Тогда любая ошибка читается как обман, а любая честная цель — как проваленное обещание.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Поэтому в этой версии работы у каждого количественного утверждения стоит пометка статуса. Четыре статуса, и различие между ними жёсткое.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400"/>
      </w:tblGrid>
      <w:tr>
        <w:trPr>
          <w:tblHeader/>
        </w:trPr>
        <w:tc>
          <w:tcPr>
            <w:tcW w:type="dxa" w:w="1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Знак</w:t>
            </w:r>
          </w:p>
        </w:tc>
        <w:tc>
          <w:tcPr>
            <w:tcW w:type="dxa" w:w="3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2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Что это значит</w:t>
            </w:r>
          </w:p>
        </w:tc>
        <w:tc>
          <w:tcPr>
            <w:tcW w:type="dxa" w:w="2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Как проверить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Измерено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 файл прогона; число в тексте равно числу в файле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Команда воспроизведения указана рядом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[Р]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Реализовано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Код написан и работает, но как результат не измерялся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Модуль указан; замера нет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[П]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Спроектировано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Описано и обосновано, кода пока нет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Раздел 5, дорожная карта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[Ц]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Цель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Заявленный ориентир с критерием приёмки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Критерий указан рядом с целью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1. Разметка статуса утверждений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Правило, которому подчинён весь текст: число без пометки [И] результатом не является и на защите как результат не предъявляется. Обратное тоже верно — всё, что помечено [И], воспроизводится одной командой, и расхождение текста с прогоном считается дефектом работы, а не мелочью оформления.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Отдельно оговаривается происхождение данных. Все числа со статусом [И], кроме раздела 3.6, получены на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контролируемом полигоне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— синтетическом мире, написанном автором. Абсолютные значения на таком материале ничего не доказывают, и работа их как достижение не заявляет. Доказуемы сравнения внутри полигона: какой уровень анализа переживает уклонение, во сколько раз редкость увеличивает работу аналитика, где ломается поиск групп. Эти сравнения корректны именно потому, что схема известна заранее.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Сводка состояния на дату сдачи работы</w:t>
      </w:r>
    </w:p>
    <w:p>
      <w:pPr>
        <w:spacing w:after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00"/>
        <w:gridCol w:w="4000"/>
        <w:gridCol w:w="700"/>
      </w:tblGrid>
      <w:tr>
        <w:trPr>
          <w:tblHeader/>
        </w:trPr>
        <w:tc>
          <w:tcPr>
            <w:tcW w:type="dxa" w:w="29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4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Чем подтверждён</w:t>
            </w:r>
          </w:p>
        </w:tc>
        <w:tc>
          <w:tcPr>
            <w:tcW w:type="dxa" w:w="7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Раздел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Генератор миров и полигон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23 619 счетов, 333 834 события, 5 ступеней сложности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3.3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Поиск групп вслепую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покрытие 0.61–0.65 счётного уровня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2.4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Детектор группового уровня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ROC-AUC 0.991 против 0.761 у правил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3.3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Протокол purged walk-forward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зазор 5 дней, два протокола панели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3.2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Цена порога при редкости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от 2 до 151 проверки на находку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3.4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Граница уклонения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ломается на третьем источнике денег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3.5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Внешняя валидация, Elliptic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0.687 против 0.454 у контроля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3.6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Ансамбль из трёх ветвей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[Р]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код работает; две ветви на заменителях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3.1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Обучение ветвей на событиях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0.985 и 0.986 между мирами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3.1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Разрешение сущностей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[Р]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прототип работает; замера времени нет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2.2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Параметр W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[И]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гипотеза да, параметр нет: −0.0022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2.3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Валидация на банковских данных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[П]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программа и критерии приёмки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3.7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Работа в периметре Антифрод-центра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[П]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проектная область применения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1.2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Recall 0.96 / Precision 0.92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[Ц]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критерий приёмки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3.7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Федеративное обучение между банками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[П]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дорожная карта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2. Состояние компонентов системы на дату сдачи работы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ВВЕДЕНИЕ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Дроппер — это человек, который отдаёт свой счёт чужой схеме. Через него проходят деньги, которых он не зарабатывал, и уходят дальше в течение минут. Сам дроппер почти всегда мелкая фигура: студент, которому заплатили за карту, или человек, у которого её отобрали. Значение имеет не он, а сеть, в которую он вставлен.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Кражу замечают в точке обналичивания, когда возвращать уже нечего. К этому моменту деньги прошли через цепочку счетов, каждый из которых по отдельности выглядит безобидно: пришло и ушло, суммы небольшие, ничего запрещённого. Система, которая смотрит на счета по одному, не видит ничего. Система, которая смотрит на форму движения денег, видит кольцо.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Масштаб задачи виден по национальной статистике. За два года работы Национальный антифрод-центр при Национальной платёжной корпорации собрал за одним столом банки второго уровня, микрофинансовые организации, операторов связи и правоохранительные органы: удалось перехватить свыше 117 миллиардов тенге и зафиксировать около 180 тысяч инцидентов. Департамент экономических расследований за тот же период ликвидировал 36 крупных финансовых пирамид, в которые втянули свыше 86 тысяч человек.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Работа исходит из одного наблюдения, которое ниже проверяется измерением. Мошенник управляет своей личностью: имя, документы, симкарта, устройство, IP-адрес — всё это меняется за минуты и стоит недорого. Но он не управляет формой движения денег, потому что форма и есть схема. Если перестать сгонять поступления через подставные счета в точку вывода, обналички не будет. Тень нельзя сменить, не перестав быть собой.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Отсюда цель: построить детектор, который опознаёт схему по геометрии потока, не обращаясь ни к чёрным спискам, ни к персональным данным. И, что не менее важно, построить стенд, на котором такому детектору можно не верить на слово.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Задачи работы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Разобрать ограничения систем на правилах и измерить их, а не констатировать.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Формализовать типологии схем как структурные подписи на графе переводов.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Построить генератор миров нарастающей сложности, позволяющий проверять детектор в условиях, где ответ известен заранее.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протокол проверки, устойчивый к утечке ответа во времени и между делами.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Измерить цену порога при редкости, близкой к реальной, и границу устойчивости к уклонению.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гипотезу о форме потока на внешних данных с чужой разметкой.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Свести измерения в витрину, где каждое число читается из файла прогона.</w:t>
      </w:r>
    </w:p>
    <w:p>
      <w:pPr>
        <w:spacing w:after="120"/>
      </w:pP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Отдельной задачей стала перепроверка собственных результатов. Она описана в разделе 3.8 и в дневнике: шесть дефектов измерения, найденных у себя, и каждый из них делал результат лучше, чем он был на самом деле.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ТЕОРЕТИКО-МЕТОДОЛОГИЧЕСКИЕ ОСНОВЫ СЕТЕВОГО АНТИФРОДА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1.1 Ограничения систем на правилах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Система на правилах описывает подозрительность через пороги по одному счёту: сумма выше такой-то, число операций за час больше такого-то, доля снятий наличными выше такой-то. Каждое правило читается человеком и защищается в суде — это её сильная сторона, и отказываться от неё никто не предлагает.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Слабость там же, где сила. Правило видит счёт, а схема живёт в группе. Дроппер по отдельности неотличим от активного человека: обороты те же, частота та же, назначение платежа то же. Различает их только то, что видно снаружи одного счёта — общий источник денег, общий банкомат в узком окне, согласованность во времени.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Утверждение проверено измерением, а не принято на веру. На одном и том же материале и при одном протоколе система правил даёт ROC-AUC 0.757 по счетам и 0.761 по группам. Модель на тех же признаках даёт 0.940 по счетам и 0.991 по группам. Важно не только то, что правила проигрывают, но и то, что они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не выигрывают от перехода на групповой уровень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: 0.757 против 0.761 — разница в пределах шума. Порог по одному счёту остаётся порогом по одному счёту, даже если счета сложить в группу.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2000"/>
      </w:tblGrid>
      <w:tr>
        <w:trPr>
          <w:tblHeader/>
        </w:trPr>
        <w:tc>
          <w:tcPr>
            <w:tcW w:type="dxa" w:w="3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Уровень анализа</w:t>
            </w:r>
          </w:p>
        </w:tc>
        <w:tc>
          <w:tcPr>
            <w:tcW w:type="dxa" w:w="2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Правила</w:t>
            </w:r>
          </w:p>
        </w:tc>
        <w:tc>
          <w:tcPr>
            <w:tcW w:type="dxa" w:w="2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Логистическая</w:t>
            </w:r>
          </w:p>
        </w:tc>
        <w:tc>
          <w:tcPr>
            <w:tcW w:type="dxa" w:w="2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Лес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 счетам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0.757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0.774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0.940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 группам, признаки счетов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0.761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0.804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0.982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 группам, структура группы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0.761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0.991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3. ROC-AUC по уровням анализа. [И] artifacts/model_matrix.json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Третья строка и есть содержательный результат таблицы. Как только к делу добавляются признаки структуры группы — кто кому платит, сколько путей сходится в одну точку, какая доля потока проходит транзитом, — линейная модель поднимается с 0.804 до 0.920, а лес до 0.991. Правила при этом стоят на месте, потому что структуру они выразить не могут в принципе.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1.2 Мировой опыт и концепция FRAML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 рубежом направление называют FRAML — объединением противодействия мошенничеству (Fraud) и отмыванию (AML) в один контур. Логика объединения простая: деньги, украденные у человека, и деньги, выводимые из схемы, идут по одним и тем же трубам и через одних и тех же дропперов. Разделение на два отдела означает, что каждый видит половину следа.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Промышленные системы этого класса — Quantexa, Feedzai, Featurespace — строятся вокруг одной идеи: сначала связать разрозненные записи в сущности, потом искать аномалию на графе связей, а не на строке транзакции. Именно поэтому в архитектуре «Vertex» разрешение сущностей стоит раньше детектора, а не после него.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[П]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Проектная область применения. Система задумана для работы внутри защищённого периметра Национального антифрод-центра — организации, у которой уже есть право агрегировать межбанковские инциденты. Это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замысел развёртывания, а не действующая установка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: школьный проект не работает и не может работать в инфраструктуре Национального Банка. В разделе 5 описано, что должно произойти, чтобы такое развёртывание стало возможным, и в каком порядке.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Ценность постановки в том, что она задаёт правильные ограничения на архитектуру уже сейчас. Если система однажды окажется в межбанковском контуре, она не имеет права требовать выгрузки персональных данных между банками. Отсюда два проектных решения: детектор работает на форме потока, а не на личности, и обучение задумано федеративным — наружу уходят веса модели, а не транзакции клиентов.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1.3 Математическая формализация графовых аномалий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Финансовый поток представляется ориентированным взвешенным мультиграфом. Вершины — счета, дуги — переводы, вес дуги — сумма, метка времени дуги — момент операции. Схема на таком графе — это не отдельная дуга и не отдельная вершина, а подграф характерной формы.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Рабочая единица анализа — эгосеть: вершина вместе с окрестностью заданного радиуса. Исследования аномалий на графах (Akoglu и соавторы, 2015) показывают, что большинство структурных аномалий проявляются именно на уровне эгосети, а не на глобальных характеристиках графа. Для задачи антифрода это удобно вдвойне: эгосеть вычислима на потоке, тогда как глобальные спектральные характеристики требуют всего графа целиком.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Структурные величины, используемые детектором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Плотность эгосети — отношение числа дуг к максимально возможному. Отличает плотный клубок подконтрольных счетов от разрежённого окружения обычного человека.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схождения потока — какая часть входящих путей сходится в одну вершину. Подпись сбора средств.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расхождения потока — зеркальная величина. Подпись дробления.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транзита через посредника — сколько путей проходит через промежуточную вершину, не задерживаясь в ней.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Разброс сумм по дугам — нормированный коэффициент вариации. Схемы дробят суммы ровнее, чем это делает живая экономика.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Концентрация контрагентов и доля вывода наличными — признаки точки выхода.</w:t>
      </w:r>
    </w:p>
    <w:p>
      <w:pPr>
        <w:spacing w:after="120"/>
      </w:pP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Какие из этих величин действительно работают, а какие только выглядят разумно, установлено измерением, и результат оказался поучительным. На настоящих данных Elliptic признак взаимности связей (reciprocity) равен нулю на всех 46 564 делах. Не «редко встречается» —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структурно невозможен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: граф биткоин-транзакций ацикличен, транзакция не может заплатить назад в прошлое. Признак, безупречный на бумаге, не нёс ни бита информации. Подробности в разделе 3.6.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1.4 Модель угрозы: что противник может изменить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Гипотеза работы нуждается в явной модели противника, иначе её нельзя ни подтвердить, ни опровергнуть. Ниже перечислено, что организатор схемы контролирует, и во что это обходится.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000"/>
      </w:tblGrid>
      <w:tr>
        <w:trPr>
          <w:tblHeader/>
        </w:trPr>
        <w:tc>
          <w:tcPr>
            <w:tcW w:type="dxa" w:w="3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Что меняет</w:t>
            </w:r>
          </w:p>
        </w:tc>
        <w:tc>
          <w:tcPr>
            <w:tcW w:type="dxa" w:w="3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Цена для организатора</w:t>
            </w:r>
          </w:p>
        </w:tc>
        <w:tc>
          <w:tcPr>
            <w:tcW w:type="dxa" w:w="3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Видит ли детектор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Личность, документы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низкая, часы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 использует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Реквизиты счёта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низкая, часы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 использует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Устройство, IP, симкарта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низкая, минуты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 использует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Дробление источников денег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средняя, теряет управляемость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да, до предела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Разведение снятий по банкоматам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средняя, растёт логистика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да, до предела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Замедление схемы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высокая, деньги простаивают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да, параметр времени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Отказ от транзита без удержания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запретительная: схема исчезает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да, по определению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4. Модель угрозы: управляемые и неуправляемые характеристики схемы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Строки этой таблицы упорядочены по цене. Верхние три бесплатны, и именно на них построены системы чёрных списков — поэтому они и слепнут. Нижняя строка бесплатной быть не может: транзит без удержания средств и есть определение обналички. Между ними лежит содержательная часть работы — насколько далеко противник может уйти по средним строкам, прежде чем детектор перестанет его находить.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Эта граница измерена и приведена в разделе 3.5. Коротко: дробление источников денег ломает поиск на третьем источнике, разведение по банкоматам обходится противнику дороже и работает хуже.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МЕТОДОЛОГИЯ И АЛГОРИТМИЧЕСКИЕ РЕШЕНИЯ СИСТЕМЫ «VERTEX»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2.1 Типологии схем и их структурные подписи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Детектор не ищет «мошенничество вообще». Он ищет формы, и формы эти перечислимы. Ниже пять типологий, их подписи на графе и характерное время жизни.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400"/>
      </w:tblGrid>
      <w:tr>
        <w:trPr>
          <w:tblHeader/>
        </w:trPr>
        <w:tc>
          <w:tcPr>
            <w:tcW w:type="dxa" w:w="2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Типология</w:t>
            </w:r>
          </w:p>
        </w:tc>
        <w:tc>
          <w:tcPr>
            <w:tcW w:type="dxa" w:w="4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Структурная подпись</w:t>
            </w:r>
          </w:p>
        </w:tc>
        <w:tc>
          <w:tcPr>
            <w:tcW w:type="dxa" w:w="2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Время жизни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Кольцо обналички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источник → дропы → точка вывода; транзит без удержания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минуты — часы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Веерный транзит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дробление суммы, прохождение через посредников, сбор обратно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часы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Циклический транзит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замкнутый контур подконтрольных счетов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часы — дни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Финансовая пирамида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массовое схождение в одну точку, выплаты обратно из поступлений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месяцы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Банкоматная вспышка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десятки веток сходятся к нескольким устройствам в узком окне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минуты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5. Типологии и их структурные подписи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Главный теоретический результат работы состоит в следующем.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Финансовая пирамида и сеть обналичивания — это одно и то же явление, снятое с разной выдержкой. Пирамида работает месяцами, дропперская сеть — минутами, но геометрия потока у них общая: массовое схождение средств в точку и уход дальше без удержания. Различает их не форма, а масштаб времени.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Практическое следствие важнее теоретического: если утверждение верно, то одна модель должна находить оба класса схем, а разделять их должен параметр времени, а не отдельный детектор на каждую типологию. Проверке этого следствия посвящён раздел 2.3.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2.2 Разрешение сущностей (Entity Resolution)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Один и тот же человек приходит в данные многократно и по-разному: другой формат телефона, опечатка в имени, новый документ, другой банк. Пока эти записи не связаны, граф распадается, и схема на нём не видна. Разрешение сущностей — это восстановление связи между записями об одном лице до того, как начнёт работать детектор.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Решение построено на вероятностном сопоставлении: записи индексируются с учётом фонетических и опечаточных искажений, кандидаты отбираются по нескольким полям сразу, затем взвешиваются. Порог связывания выбирается так, чтобы ошибка второго рода — склеивание двух разных людей — была дороже, чем несклеивание одного.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[Р]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Прототип написан и работает.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[Ц]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Целевой показатель — 50 миллисекунд на связывание одной транзакции. Это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проектная цель, взятая из требований к модулю, а не измеренный результат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: замера времени в проекте нет, и как результат это число не приводится. В ранних версиях работы оно приводилось как измеренное, что и было ошибкой.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Критерий приёмки.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Цель считается достигнутой, когда на потоке из не менее чем 10⁶ операций медиана времени связывания не превышает 50 мс, а 95-й процентиль — 200 мс, при доле ошибочных склеиваний не выше 0.1 % на размеченной выборке дубликатов. Замер должен воспроизводиться командой и попадать в файл прогона, как все остальные измерения работы.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2.3 Параметр W: гипотеза, проверка и результат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Параметр W задуман как мера транзита без удержания средств. Идея опирается на сопоставление поступлений и списаний по правилу «первым пришёл — первым ушёл»: если сумма, пришедшая на счёт, уходит с него почти целиком и почти сразу, вклад этой пары в W близок к единице; если деньги оседают, вклад падает.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Функция затухания по времени превращает W в регулятор горизонта. Малые значения коэффициента растягивают память системы на месяцы и настраивают её на пирамиды; большие сжимают до минут и ловят скоростной вывод через дропперов. Именно это и делает W кандидатом на роль единой шкалы для обеих типологий.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Результат проверки: гипотеза подтвердилась, параметр — нет.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Сам по себе W разделяет классы лучше монетки: 0.635 для быстрого варианта и 0.595 для медленного. Но добавление его к обученной модели даёт прирост качества −0.0022, то есть в пределах шума и в отрицательную сторону. Важность признака составила 0.0021 при уровне шума 0.0003 — формально выше шума, практически незначимо.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Причина установлена.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W собирается из двух величин, которые в наборе признаков уже присутствуют по отдельности: отношения списаний к поступлениям и характерного времени удержания. Модель на деревьях извлекает их комбинацию самостоятельно, и явная её запись ничего не добавляет. Параметр оказался не новым, а избыточным.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Этот результат отрицательный, и он приводится здесь именно как результат. Гипотеза о единой геометрии двух типологий устояла — она подтверждается тем, что одна модель находит и те, и другие схемы. Не устояла конкретная формула, которой эту геометрию предлагалось измерять.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[П] Переформулировка.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Направление, в котором W может стать неизбыточным, описано в разделе 5: параметр должен считаться не по счёту, а по делу целиком, и не по агрегатам, а по сопоставлению конкретных поступлений с конкретными списаниями внутри группы. Проверить это на нынешних данных нельзя: у полигона есть суммы и время, но у Elliptic нет ни того, ни другого. Нужен внешний набор с суммами — см. раздел 3.7.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2.4 Дело как единица анализа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Решение, определившее архитектуру всей системы: единицей анализа является дело — группа связанных счетов, — а не отдельный счёт. Обоснование даёт таблица 3: переход на групповой уровень поднимает качество с 0.940 до 0.991, тогда как правила от того же перехода не выигрывают.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Дела строятся вслепую. Детектор не читает разметку при поиске кандидатов: группы собираются по наблюдаемым зацепкам — общий банкомат в узком окне, общий предок по деньгам, общий получатель. Разметка используется потом и только для двух целей: измерить покрытие и обучить оценку.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Покрытие.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Доля настоящих групп, попавших хотя бы в одного кандидата, составляет 0.61–0.65 на счётном уровне в зависимости от сложности мира. Это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верхняя граница полноты всей системы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: группа, не попавшая ни в одного кандидата, не может быть найдена никакой моделью, как бы хороша та ни была. Величина приводится в работе честно, потому что она ограничивает результат сверху.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Дефект датирования и панель дел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 перепроверке обнаружился дефект, который стоит описать отдельно, потому что он показывает, как незаметно ломается измерение. Дело датировалось временем последнего своего события. В результате доля мошеннических дел росла по мере продвижения по списку — с 2.9 % в начале до 33.3 % в конце. Модель, обученная на таком списке, училась отчасти положению дела во времени, а не его форме.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Попытка датировать дело первым событием сделала хуже. Решение оказалось другим: дело описывается не один раз, а многократно — на каждую дату, к которой его вообще можно было оценить, и только по тем событиям, которые к этой дате уже произошли. Такая конструкция названа панелью дел.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После перехода на панель доля мошеннических дел стабилизировалась в пределах 0.155–0.190 по датам вместо разброса в одиннадцать раз. Побочный и более важный эффект — панель позволила разделить два разных вопроса о качестве, которые до того сливались в одно число. Об этом раздел 3.2.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ПРОГРАММНАЯ РЕАЛИЗАЦИЯ И ЭКСПЕРИМЕНТАЛЬНАЯ ВАЛИДАЦИЯ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3.1 Ансамбль из трёх ветвей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Архитектура детектора разделена на три ветви по природе сигнала. Табличная ветвь работает с агрегатами по счёту. Последовательностная — с временны́м рисунком операций: плотностью событий, всплесками в узком окне, длиной пауз. Графовая — со структурой окрестности. Оценки ветвей калибруются и сводятся в одну.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Разделение сделано не ради красоты схемы. Ветви ломаются от разного: последовательностная деградирует, когда противник замедляет схему, графовая — когда он дробит связи. Раздельное измерение показывает, какая именно часть системы сдала, тогда как единая модель сообщила бы только, что качество упало.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[Р] Состояние на дату сдачи работы.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Код ансамбля написан и обслуживает запросы, но обученной модели в сервисе нет: две ветви из трёх работают на эвристических заменителях, и сервис сообщает об этом в ответе сам.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Все числа разделов 3.3–3.5 получены другой моделью — случайным лесом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 Это оговаривается здесь, а не мелким шрифтом в примечании, потому что иначе читатель отнёс бы измеренное качество к описанной архитектуре.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Обучение ветвей на событиях.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Отдельным прогоном ветви обучены на матрицах, построенных из событий, с проверкой по схеме «обучение на четырёх мирах, проверка на пятом». Графовая ветвь даёт 0.985, последовательностная 0.986 — против 0.096 и 0.500 у эвристик, которые они заменяют. Внутри одного мира результат существенно слабее: 0.758 и 0.554, причём последовательностная ветвь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проигрывает собственной эвристике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(прирост −0.223). Причина в объёме: один мир даёт около девяноста обучающих строк, из них четырнадцать мошеннических, и на таком материале пять признаков запоминаются, а не обобщаются.</w:t>
      </w:r>
    </w:p>
    <w:p>
      <w:pPr>
        <w:spacing w:after="12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800"/>
      </w:tblGrid>
      <w:tr>
        <w:trPr>
          <w:tblHeader/>
        </w:trPr>
        <w:tc>
          <w:tcPr>
            <w:tcW w:type="dxa" w:w="2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Ветвь</w:t>
            </w:r>
          </w:p>
        </w:tc>
        <w:tc>
          <w:tcPr>
            <w:tcW w:type="dxa" w:w="22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Между мирами</w:t>
            </w:r>
          </w:p>
        </w:tc>
        <w:tc>
          <w:tcPr>
            <w:tcW w:type="dxa" w:w="22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Внутри мира</w:t>
            </w:r>
          </w:p>
        </w:tc>
        <w:tc>
          <w:tcPr>
            <w:tcW w:type="dxa" w:w="2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Эвристика, которую заменяет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Графовая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0.985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0.758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0.096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Последовательностная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0.986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0.554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0.500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6. ROC-AUC ветвей. [И] artifacts/branch_training_v2.json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Разрыв между столбцами — содержательный результат, а не техническая деталь. Он показывает, сколько данных нужно ветви, чтобы перестать запоминать: пяти миров хватает, одного нет. Для системы, которую предполагается разворачивать в банке, это прямое требование к объёму обучающего материала.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3.2 Протокол проверки: purged walk-forward и два вопроса о качестве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Финансовые данные упорядочены во времени, и обычная перекрёстная проверка на них даёт завышенный результат: модель обучается на будущем и проверяется на прошлом. Применяется walk-forward — обучение только на прошлом, проверка на следующем отрезке.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Этого мало. Дело живёт во времени, и его ранние события могут попасть в обучение, а поздние — в проверку. Поэтому между обучающей и проверочной частью оставляется карантин: полоса времени, которая выбрасывается целиком. Ширина карантина на полигоне — пять дней; на внешних данных она задаётся в единицах их собственной шкалы.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Проще говоря: нельзя дать модели посмотреть завтрашние ответы, а потом хвалиться, что она угадала сегодняшние. Учим только на прошлом, а между прошлым и проверкой оставляем зазор, чтобы она наверняка ничего не подсмотрела.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Два протокола, которые нельзя смешивать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Панель дел из раздела 2.4 позволила разделить вопрос «насколько хорош детектор» на два разных вопроса, у которых разные ответы.</w:t>
      </w:r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800"/>
        <w:gridCol w:w="1800"/>
      </w:tblGrid>
      <w:tr>
        <w:trPr>
          <w:tblHeader/>
        </w:trPr>
        <w:tc>
          <w:tcPr>
            <w:tcW w:type="dxa" w:w="2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Протокол</w:t>
            </w:r>
          </w:p>
        </w:tc>
        <w:tc>
          <w:tcPr>
            <w:tcW w:type="dxa" w:w="3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Что проверяет</w:t>
            </w:r>
          </w:p>
        </w:tc>
        <w:tc>
          <w:tcPr>
            <w:tcW w:type="dxa" w:w="1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ROC-AUC</w:t>
            </w:r>
          </w:p>
        </w:tc>
        <w:tc>
          <w:tcPr>
            <w:tcW w:type="dxa" w:w="1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Доля общих дел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Вперёд по времени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узнаёт ли дело, знакомое по ранним датам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0.995–0.999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0.93–1.00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Отложенные дела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обобщает ли на кластеры, которых не видел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0.939–0.968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0.00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7. Два протокола проверки. [И] artifacts/case_panel.json, три мира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Разрыв в пять пунктов и есть ответ на вопрос «а не переобучились ли вы».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Первый протокол отвечает на вопрос банка «узнаю ли я завтра то дело, которое веду сегодня» — и ответ почти идеальный. Второй отвечает на вопрос «найду ли я группу, которой раньше не было» — и ответ заметно скромнее. Обе цифры приводятся всегда вместе. Приводить только первую было бы формально правдой и содержательным обманом.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Дополнительно проверено, что выбор семейства моделей на результат почти не влияет: градиентный бустинг даёт 0.996 и 0.949 против 0.995 и 0.939 у случайного леса. Разница меньше разброса между мирами, поэтому измерительный контур оставлен на лесе как на более простой и воспроизводимой модели.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3.3 Лестница миров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Качество детектора зависит от того, насколько трудный мир ему предъявили. Чтобы это не превращалось в подгонку, сложность мира объявляется до прогона, а не после. Построены пять ступеней, каждая добавляет к предыдущей один вид трудности.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1500"/>
        <w:gridCol w:w="1500"/>
        <w:gridCol w:w="1400"/>
      </w:tblGrid>
      <w:tr>
        <w:trPr>
          <w:tblHeader/>
        </w:trPr>
        <w:tc>
          <w:tcPr>
            <w:tcW w:type="dxa" w:w="11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Мир</w:t>
            </w:r>
          </w:p>
        </w:tc>
        <w:tc>
          <w:tcPr>
            <w:tcW w:type="dxa" w:w="39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Что добавлено</w:t>
            </w:r>
          </w:p>
        </w:tc>
        <w:tc>
          <w:tcPr>
            <w:tcW w:type="dxa" w:w="15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По счетам</w:t>
            </w:r>
          </w:p>
        </w:tc>
        <w:tc>
          <w:tcPr>
            <w:tcW w:type="dxa" w:w="15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По группам</w:t>
            </w:r>
          </w:p>
        </w:tc>
        <w:tc>
          <w:tcPr>
            <w:tcW w:type="dxa" w:w="1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Покрытие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негативы, не похожие ни на что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0.955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0.990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0.643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те, кто тоже опустошает счёт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0.941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0.994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0.612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негативы той же формы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0.923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1.000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0.613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пирамиды и крипто рядом с дропами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1.000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0.617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организатор прячется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0.970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0.649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8. Лестница миров, ROC-AUC. [И] artifacts/ladder_of_worlds.json, три сида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Читать таблицу следует по третьей строке. Мир W3 — самый честный из пяти: в нём присутствуют законопослушные группы той же формы, что и мошеннические. Качество по счетам падает до 0.923, и это ожидаемо: по одному счёту такие группы не различить. Качество по группам при этом остаётся высоким — различие живёт в структуре, а не в отдельном счёте.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Столбец покрытия важнее столбцов качества. Он говорит, что примерно треть настоящих групп не попадает ни в одного кандидата и потому недостижима для модели в принципе. Эта величина ограничивает систему сверху и приводится во всех прогонах.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3.4 Экономика тревог: цена порога при редкости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Наиболее практически значимый результат работы относится не к качеству модели, а к стоимости её эксплуатации. В демонстрационных данных мошенники составляют проценты; в реальном банке — доли процента. Разница меняет не качество, а объём ручной работы.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Мошенники прореживаются до разбиения, поэтому модель и обучается, и проверяется при заданной доле, а не переносится с одной на другую.</w:t>
      </w:r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600"/>
      </w:tblGrid>
      <w:tr>
        <w:trPr>
          <w:tblHeader/>
        </w:trPr>
        <w:tc>
          <w:tcPr>
            <w:tcW w:type="dxa" w:w="2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Доля мошенников</w:t>
            </w:r>
          </w:p>
        </w:tc>
        <w:tc>
          <w:tcPr>
            <w:tcW w:type="dxa" w:w="2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ROC-AUC</w:t>
            </w:r>
          </w:p>
        </w:tc>
        <w:tc>
          <w:tcPr>
            <w:tcW w:type="dxa" w:w="2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Точность верхних 10 %</w:t>
            </w:r>
          </w:p>
        </w:tc>
        <w:tc>
          <w:tcPr>
            <w:tcW w:type="dxa" w:w="2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Проверок на находку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7.0 %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0.957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0.504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1.0 %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0.066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0.5 %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0.1 %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0.894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151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9. Редкость и цена проверки. [И] artifacts/prevalence_sweep.json, три сида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Главное в таблице — то, чего в ней почти не происходит.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ROC-AUC при снижении доли мошенников в семьдесят раз падает с 0.957 до 0.894, то есть почти не двигается. Работа аналитика при этом растёт с двух проверок на находку до ста пятидесяти одной — в семьдесят шесть раз. Метрика, по которой принято отчитываться, оказывается нечувствительной ровно к тому, что определяет применимость системы.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Отсюда второй результат раздела: длина очереди должна быть следствием порога, а не бюджета проверок. Фиксированное «проверяем верхние десять процентов» при доле мошенников 0.1 % означает сто сигналов на тысячу счетов при точности 0.008 — то есть почти вся работа впустую.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000"/>
      </w:tblGrid>
      <w:tr>
        <w:trPr>
          <w:tblHeader/>
        </w:trPr>
        <w:tc>
          <w:tcPr>
            <w:tcW w:type="dxa" w:w="5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Режим</w:t>
            </w:r>
          </w:p>
        </w:tc>
        <w:tc>
          <w:tcPr>
            <w:tcW w:type="dxa" w:w="2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Сигналов на 1000</w:t>
            </w:r>
          </w:p>
        </w:tc>
        <w:tc>
          <w:tcPr>
            <w:tcW w:type="dxa" w:w="2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Точность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Поймать половину, измерено при 7.0 %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37.4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0.997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Поймать четверых из пяти, измерено при 7.0 %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157.3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0.405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Поймать половину, пересчёт на 0.1 %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0.855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Поймать четверых из пяти, пересчёт на 0.1 %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108.8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0.011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10. Порог вместо бюджета. [И] artifacts/prevalence_sweep.json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Различие между измерением и пересчётом здесь принципиально и оговаривается явно.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Первые две строки измерены на мире с естественной долей мошенников 7.0 %. Последние две — арифметический перенос той же измеренной кривой на долю 0.1 % по формуле точность = π·TPR / (π·TPR + (1−π)·FPR). Детектор и кривая те же; меняется доля, из которой считается точность. Подписать перенос измерением значило бы соврать в ту сторону, которая красивее.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Содержательный вывод для банка формулируется так: верх списка крутой, хвост — обрыв. Половина мошенников лежит выше порога, до которого почти не дотягивается никто честный, и стоит она шесть сигналов на десять тысяч счетов. Чтобы добрать с половины до четырёх пятых, приходится смотреть в сто восемьдесят раз больше дел, и настоящим окажется один из ста. Продаётся банку не «мы ловим всех», а «первая половина почти бесплатна, и вот цена каждой следующей десятой доли».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3.5 Устойчивость к уклонению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Детектор, который работает только против наивного противника, бесполезен. Организатор схемы, узнав о системе, начнёт дробить источники финансирования и разводить снятия по разным банкоматам — именно потому, что связывание кандидатов опирается на эти зацепки. Вопрос в том, во что это ему обойдётся и где ломается поиск.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800"/>
      </w:tblGrid>
      <w:tr>
        <w:trPr>
          <w:tblHeader/>
        </w:trPr>
        <w:tc>
          <w:tcPr>
            <w:tcW w:type="dxa" w:w="3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Настройка уклонения</w:t>
            </w:r>
          </w:p>
        </w:tc>
        <w:tc>
          <w:tcPr>
            <w:tcW w:type="dxa" w:w="2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Найдено групп</w:t>
            </w:r>
          </w:p>
        </w:tc>
        <w:tc>
          <w:tcPr>
            <w:tcW w:type="dxa" w:w="2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Медиана перекрытия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 источник, 1 банкомат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1.000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1.000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 источника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0.956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0.833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 источника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0.667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0.600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 источника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0.378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0.417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 источников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0.100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0.200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 банкомата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0.978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0.900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 банкомата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0.761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0.700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 банкомата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0.761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0.700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 источников и 4 банкомата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0.000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11. Цена уклонения. [И] artifacts/evasion_curve.json, три сида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[И] Граница установлена: поиск ломается на третьем источнике денег.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 трёх источников находится две трети групп, на четырёх — уже чуть больше трети, на шести — одна десятая. Разведение по банкоматам обходится противнику дороже в логистике, а детектору вредит меньше: на четырёх устройствах всё ещё находятся три четверти групп.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Ограничение этого измерения называется прямо: набор зацепок задан нами — общий источник и общий банкомат. У настоящего банка их больше: устройство, IP-адрес, телефон, время сессии. Поэтому приведённые числа относятся к этому набору зацепок, а не к поиску групп вообще. Расширение набора — задача раздела 5.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3.6 Внешняя валидация: набор Elliptic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числа предыдущих разделов получены на мире, написанном автором. Автор придумал, как выглядит мошенник, и сам же его нашёл. Это замкнутый круг, и разорвать его можно только чужими данными с чужой разметкой.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Elliptic — публичный набор из 203 769 транзакций сети Биткоин, где 46 564 узла размечены экспертами: 4 545 незаконных, 42 019 законных. Это единственный доступный набор, где одновременно есть реальные транзакции, реальная разметка мошенничества и структура графа.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Постановка проверки.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 каждому размеченному узлу строится дело — его окрестность радиуса два, — и по этому делу считаются признаки формы. Признаки узлов, которых в наборе 166 штук,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сознательно не используются ни одного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 Проверяется гипотеза о форме потока, а не вопрос «сколько столбцов есть в наборе».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000"/>
      </w:tblGrid>
      <w:tr>
        <w:trPr>
          <w:tblHeader/>
        </w:trPr>
        <w:tc>
          <w:tcPr>
            <w:tcW w:type="dxa" w:w="36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Набор признаков</w:t>
            </w:r>
          </w:p>
        </w:tc>
        <w:tc>
          <w:tcPr>
            <w:tcW w:type="dxa" w:w="1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ROC-AUC</w:t>
            </w:r>
          </w:p>
        </w:tc>
        <w:tc>
          <w:tcPr>
            <w:tcW w:type="dxa" w:w="40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Что это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Форма, 5 признаков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0.663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первая версия набора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Первый набор плюс активность узла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как было бы у банка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Форма, 16 признаков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0.687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после разбора мёртвых признаков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Расширенный набор плюс активность узла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0.687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активность уже ничего не добавляет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Контроль: метки перемешаны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0.454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проверка на утечку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12. Elliptic, пять складок с карантином. [И] artifacts/elliptic_probe.json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Ключевая строка — последняя.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Правильные ответы перемешаны случайным образом, и всё прогоняется заново. Если бы детектор подсматривал ответ, а не искал форму, он показал бы приличный результат и здесь. Он упал до 0.454, то есть до монетки. Запас над контролем 0.233 и есть доказательство, что 0.687 — настоящий сигнал от формы, а не артефакт разбиения.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Почему на Elliptic результат скромный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Причины установлены измерением, а не предположены, и все три относятся к свойствам набора, а не к методу.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 сумм. Все 166 признаков обезличены, поэтому величины, взвешенные по деньгам, недоступны, и каждый признак считается по числу связей. Параметр W, требующий сумм, на этом наборе неизмерим в принципе.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 времени между шагами. Из 234 355 связей ни одна не соединяет разные временны́е шаги: набор собран как 49 несвязанных снимков, а не как один растущий граф. У окрестности там нет ни размаха по времени, ни прошлого.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Узлы — не счета. В модели Биткоина вершина графа есть транзакция, а не счёт. Транзит там является нормальной работой сети, а не уликой: признак, который в банке кричит о дроппере, там не говорит ничего.</w:t>
      </w:r>
    </w:p>
    <w:p>
      <w:pPr>
        <w:spacing w:after="120"/>
      </w:pP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Разбор набора признаков дал отдельный результат, который стоит привести. Из пяти величин первой версии две оказались мёртвыми: взаимность связей равнялась нулю на всех 46 564 делах, а доля транзита — на 70 % дел. Первая невозможна структурно, вторая была определена через путь между единственным максимумом по входу и единственным по выходу, тогда как медианное дело в этом наборе состоит из десяти узлов. Работали три признака из пяти, и тянул один.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После замены набора на шестнадцать признаков той же природы — роль самого узла, на котором стоит метка, доли сквозных узлов, стоков и истоков, разброс степеней, глубина цепочки — качество поднялось с 0.663 до 0.687, а запас над контролем с 0.193 до 0.233.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Итог раздела.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Гипотеза о форме потока на настоящих данных подтверждается: форма несёт сигнал, и сигнал этот не артефакт. Но Elliptic — тяжёлый случай, где условия против метода по трём независимым причинам. Числа Recall 0.96 и Precision 0.92, фигурировавшие в ранних версиях работы как результат на этом наборе,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не подтверждены измерением и результатом не являются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 Более того, значения такого порядка, насколько известно автору, не публиковались для этого набора и при использовании всех 166 признаков.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3.7 Программа внешней валидации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Раздел 3.6 показывает не предел метода, а предел одного набора данных. Поэтому программа проверки строится не вокруг поиска «ещё одного Elliptic», а вокруг закрытия трёх конкретных пробелов: суммы, время, счета вместо транзакций.</w:t>
      </w:r>
    </w:p>
    <w:p>
      <w:pPr>
        <w:spacing w:after="12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900"/>
        <w:gridCol w:w="1700"/>
      </w:tblGrid>
      <w:tr>
        <w:trPr>
          <w:tblHeader/>
        </w:trPr>
        <w:tc>
          <w:tcPr>
            <w:tcW w:type="dxa" w:w="2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Набор данных</w:t>
            </w:r>
          </w:p>
        </w:tc>
        <w:tc>
          <w:tcPr>
            <w:tcW w:type="dxa" w:w="12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Суммы</w:t>
            </w:r>
          </w:p>
        </w:tc>
        <w:tc>
          <w:tcPr>
            <w:tcW w:type="dxa" w:w="12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Время</w:t>
            </w:r>
          </w:p>
        </w:tc>
        <w:tc>
          <w:tcPr>
            <w:tcW w:type="dxa" w:w="12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Счета</w:t>
            </w:r>
          </w:p>
        </w:tc>
        <w:tc>
          <w:tcPr>
            <w:tcW w:type="dxa" w:w="19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Разметка</w:t>
            </w:r>
          </w:p>
        </w:tc>
        <w:tc>
          <w:tcPr>
            <w:tcW w:type="dxa" w:w="17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Природа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MulDiGraph (Ethereum)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1 165 адресов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реальные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IBM AML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 операциям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синтетика, чужая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Elliptic++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822 942 кошелька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реальные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Berka (чешский банк)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есть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реальные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Elliptic (выполнено)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нет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4 545 узлов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реальные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13. Программа внешней валидации. [П] спроектировано</w:t>
      </w: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Порядок и критерии приёмки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Шаг 1. IBM AML.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Банковские переводы с суммами, временем и счетами, размеченные по восьми типологиям отмывания — сбор в точку, дробление, цикл, их комбинации, — то есть почти дословно по списку раздела 2.1. Набор синтетический, но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чужой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: ни генератор, ни определение того, что считать отмыванием, автору не принадлежат. Это слабее настоящих данных и принципиально сильнее собственного полигона.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Критерий приёмки шага 1: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ROC-AUC не ниже 0.90 на уровне дела при протоколе purged walk-forward, при обязательном контроле с перемешанными метками не выше 0.55. Совпадение найденных форм с типологической разметкой набора приводится отдельной таблицей.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Шаг 2. MulDiGraph.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2.97 миллиона адресов, 13.5 миллиона переводов, 1 165 размеченных мошеннических адресов; суммы и метки времени есть на каждом переводе, вершины графа — счета. Это первый набор, на котором параметр W из раздела 2.3 вообще можно измерить. Доля мошенников там 0.04 %, что делает набор естественной проверкой выводов раздела 3.4 о цене порога.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Критерий приёмки шага 2: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измеренная кривая «полнота — сигналов на тысячу счетов» на реальной редкости, и отдельно — прирост качества от переформулированного W при том же контроле. Положительный прирост выше уровня шума переводит параметр W из отрицательного результата в подтверждённый.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Шаг 3. Berka.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Свыше миллиона настоящих банковских операций по 4 500 счетам за 1993–1998 годы. Мошенничество там не размечено, и потому измерить полноту нельзя. Зато можно измерить единственное, что не требует меток и чего не измеряет почти никто: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сколько ложных тревог детектор поднимает на живом честном трафике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Критерий приёмки шага 3: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число сигналов на тысячу счетов при рабочем пороге, выбранном по разделу 3.4, с разбором десяти верхних срабатываний вручную.</w:t>
      </w:r>
    </w:p>
    <w:p>
      <w:pPr>
        <w:spacing w:after="120"/>
      </w:pP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 [Ц] и её критерий.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Recall 0.96 при Precision 0.92 считаются достигнутыми, когда обе величины получены на уровне дела, на внешнем наборе с суммами и временем, по протоколу purged walk-forward, при контроле с перемешанными метками не выше 0.55, и когда прогон воспроизводится одной командой с записью в файл прогона. До выполнения этих условий числа приводятся в работе как цель и никак иначе.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Elliptic при этом из программы не исключается. Он остаётся как честный тяжёлый случай, где условия против метода по трём независимым причинам, и где 0.687 против 0.454 у контроля — результат, а не провал.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3.8 Самоаудит: шесть дефектов измерения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Хорошие числа стоят немного, если не показать, как их получали. По дороге от первых прототипов к нынешней версии найдено шесть ошибок измерения, и каждая делала результат лучше, чем он был. Все шесть найдены автором, а не рецензентом.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Утечка ответа в признаки. Ранние генераторы записывали метку класса прямо в обучающие признаки, и ROC-AUC показывал 1.0. Вылечено строгим разделением генератора и детектора.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 групп по ответам. Детектор получал мошеннические группы уже готовыми. Теперь он ищет их вслепую, а разметка читается только после поиска.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Смещение базовой линии. Критерий общего банкомата работал сам на себя: та же процедура, которая создавала данные, и связывала узлы по банкоматам.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Ловушка низкой активности. 79 % честной выборки составляли мёртвые счета с одной-двумя операциями, и модель отличала активных пользователей от неактивных (ROC-AUC 0.84). Порог в десять операций закрыл лазейку.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Иллюзорная лестница миров. Первая версия отключала честные популяции и строила мир, на 96 % состоящий из мошенников. Измерялся дисбаланс классов, а не качество детектора.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Датирование дела последним событием. Доля мошеннических дел росла по списку с 2.9 % до 33.3 %, и модель училась положению во времени. Решено переходом на панель дел (раздел 2.4).</w:t>
      </w:r>
    </w:p>
    <w:p>
      <w:pPr>
        <w:spacing w:after="120"/>
      </w:pP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Седьмым дефектом следует считать расхождение текста работы с измерениями.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версиях до настоящей основной текст заявлял как измеренные величины, которых никто не мерил: результат на Elliptic, время разрешения сущностей, качество архитектуры, которая не была обучена. Приложенный дневник при этом фиксировал обратное. Дефект устранён введением разметки статуса (раздел «Как читать эту работу») и сплошной сверкой каждого числа с файлом прогона.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ОГРАНИЧЕНИЯ РАБОТЫ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Раздел приводится отдельно и до заключения намеренно. Ограничение, названное автором, — часть результата; ограничение, найденное рецензентом, — дефект работы.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4.1 Природа данных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измерения, кроме раздела 3.6, получены на синтетическом полигоне. Абсолютные значения качества на таком материале не переносятся на банковские данные и в работе как перенос не заявляются. Доказуемы только сравнения внутри полигона, где схема известна заранее.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Встречное обстоятельство приводится здесь же: данных транзакционного антифрода национального уровня нет в открытом доступе ни у кого, и отсутствие их — свойство предметной области, а не упущение автора. Именно поэтому программа раздела 3.7 строится на четырёх независимых внешних наборах, а не на одном.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4.2 Потолок полноты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Покрытие поиска составляет 0.61–0.65 счётного уровня. Треть настоящих групп не попадает ни в одного кандидата и потому недостижима ни для какой модели. Величина эта ограничивает систему сверху, приводится во всех прогонах и не улучшается выбором модели — только расширением набора зацепок для связывания.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4.3 Объём обучающего материала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Раздел 3.1 показывает, что внутри одного мира ветви ансамбля запоминают, а не обобщают: около девяноста строк, из них четырнадцать мошеннических, — недостаточный материал для пяти признаков. Между пятью мирами результат устойчив. Для банковского развёртывания это прямое требование: система нуждается в материале, сопоставимом по разнообразию с пятью независимыми мирами.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4.4 Малые ячейки измерения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Ячейка с долей мошенников 0.1 % в разделе 3.4 стоит на тринадцати мошеннических строках, и разброс по сидам там составляет 0.842–0.997. Число приводится, потому что оно содержательно, но доверять ему следует с этой оговоркой. То же относится к групповому уровню в таблице 3: 76 строк, 20 положительных.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4.5 Что не проверено вовсе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разрешения сущностей: замера нет (раздел 2.2).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из трёх обученных ветвей в сервисе: две из трёх работают на заменителях (раздел 3.1).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 W в переформулированном виде: нужны внешние данные с суммами (раздел 2.3).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Поведение на настоящем банковском трафике: шаг 3 программы валидации (раздел 3.7).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 к набору зацепок шире, чем источник и банкомат (раздел 3.5).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ДОРОЖНАЯ КАРТА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Порядок работ выстроен по одному правилу: сначала закрываются расхождения между заявленным и измеренным, потом расширяется функциональность. Каждому шагу приписан критерий, по которому он считается выполненным.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300"/>
      </w:tblGrid>
      <w:tr>
        <w:trPr>
          <w:tblHeader/>
        </w:trPr>
        <w:tc>
          <w:tcPr>
            <w:tcW w:type="dxa" w:w="7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Шаг</w:t>
            </w:r>
          </w:p>
        </w:tc>
        <w:tc>
          <w:tcPr>
            <w:tcW w:type="dxa" w:w="4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43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Критерий выполнения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Обучить три ветви ансамбля и поставить их в сервис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ни одной эвристической заглушки; качество сервиса измерено тем же протоколом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Валидация на IBM AML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ROC-AUC ≥ 0.90 на уровне дела, контроль ≤ 0.55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Переформулировать W по делу и проверить на MulDiGraph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прирост выше уровня шума при том же контроле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Ложные тревоги на реальном трафике (Berka)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сигналов на 1000 счетов при рабочем пороге, разбор десяти верхних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Замер разрешения сущностей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медиана ≤ 50 мс на 10⁶ операций, склеиваний ≤ 0.1 %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Расширить набор зацепок связывания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устройство, IP, телефон; повторить кривую уклонения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Объяснимость решения для аналитика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вклад признаков по делу в интерфейсе очереди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Федеративное обучение между банками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прототип на двух узлах; наружу уходят только веса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14. Дорожная карта и критерии выполнения. [П]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5.1 Связь с инфраструктурой Цифрового тенге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[П]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Направление, выходящее за рамки детектора. Смарт-контракты Цифрового тенге позволяют задать условие на перевод до его исполнения. Если детектор успевает оценить дело за время, меньшее времени расчёта, подозрительные средства могут быть заморожены до прохождения дополнительной проверки, а не возвращаться постфактум. Это меняет постановку с «обнаружить и расследовать» на «остановить», и требование к задержке из раздела 2.2 становится тогда не удобством, а условием работоспособности.</w:t>
      </w:r>
    </w:p>
    <w:p>
      <w:pPr>
        <w:pStyle w:val="Heading2"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5.2 Федеративное обучение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[П]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Схема на месяцы живёт в одном банке, а на минуты — в нескольких сразу, и ни один банк не видит её целиком. Передавать транзакции между банками нельзя. Федеративное обучение снимает противоречие: каждая модель учится внутри своего периметра, наружу уходят только веса, общее ядро собирается в Антифрод-центре. Детектор, работающий на форме потока, а не на персональных данных, подходит для такой схемы лучше, чем детектор на чёрных списках: форма переносима между банками, а списки нет.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ЗАКЛЮЧЕНИЕ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Работа ставила задачу построить детектор финансовых схем, опирающийся на форму движения денег, и стенд, на котором такому детектору можно не верить на слово. Ниже перечислено, что сделано, с сохранением разметки статуса.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Что измерено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Ограничение систем на правилах измерено, а не постулировано: 0.757 по счетам и 0.761 по группам против 0.940 и 0.991 у модели. Правила не выигрывают от перехода на групповой уровень.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 генератор миров из пяти ступеней, сложность которых объявляется до прогона. Покрытие поиска групп — 0.61–0.65, и эта величина названа как потолок полноты.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Единицей анализа сделано дело, а не счёт. Построена панель дел, устранившая дефект датирования и разделившая качество на два протокола: 0.995–0.999 на знакомых делах и 0.939–0.968 на невиданных кластерах.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Измерена цена порога при редкости: ROC-AUC при снижении доли мошенников в семьдесят раз почти не меняется, а работа аналитика растёт в семьдесят шесть раз.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Измерена граница устойчивости к уклонению: поиск ломается на третьем источнике финансирования.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о форме потока проверена на внешних данных: 0.687 против 0.454 у контроля с перемешанными метками; запас 0.233.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Найдено и устранено шесть дефектов собственного измерения, каждый из которых улучшал результат.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Что установлено как отрицательный результат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Параметр W в предложенном виде измерения не выдержал: прирост −0.0022 при важности 0.0021 и уровне шума 0.0003. Причина установлена — параметр избыточен относительно уже имеющихся признаков. Гипотеза о единой геометрии пирамид и транзитных сетей при этом устояла: она подтверждается тем, что одна модель находит оба класса схем. Направление переформулировки указано в разделе 5.</w:t>
      </w:r>
    </w:p>
    <w:p>
      <w:pPr>
        <w:spacing w:after="120"/>
      </w:pPr>
    </w:p>
    <w:p>
      <w:pPr>
        <w:pStyle w:val="Heading3"/>
        <w:spacing w:after="120" w:before="2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Что остаётся целью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Recall 0.96 при Precision 0.92 на внешнем наборе с суммами и временем. Критерий приёмки и программа из четырёх наборов данных описаны в разделе 3.7. До выполнения этих условий величины приводятся как цель.</w:t>
      </w:r>
    </w:p>
    <w:p>
      <w:pPr>
        <w:spacing w:after="120"/>
      </w:pP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Работу оценили и за пределами школы: в феврале 2026 года «Vertex» вошёл в Топ-5 лучших решений Национального хакатона по финансовой безопасности Департамента экономических расследований РК.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Главный вывод работы относится к методу, а не к цифре.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Детектор, опирающийся на форму движения денег, находит схемы без чёрных списков и без персональных данных, и это подтверждено на чужих данных с чужой разметкой. Его слабое место названо и измерено: он видит не всё, стоит дорого при реальной редкости и ломается при достаточно дорогом уклонении. Ровно эти три величины и следует предъявлять банку вместо одного числа качества.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СПИСОК ИСПОЛЬЗОВАННЫХ ИСТОЧНИКОВ И ЛИТЕРАТУРЫ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Akoglu L., Tong H., Koutra D. Graph based anomaly detection and description: a survey // Data Mining and Knowledge Discovery. — 2015. — Vol. 29, № 3. — P. 626–688.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Weber M., Domeniconi G., Chen J. et al. Anti-Money Laundering in Bitcoin: Experimenting with Graph Convolutional Networks for Financial Forensics. — 2019. — arXiv:1908.02591.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Altman E., Blanuša J., von Niederhäusern L. et al. Realistic Synthetic Financial Transactions for Anti-Money Laundering Models. — 2023. — arXiv:2306.16424.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Elmagarmid A., Ipeirotis P., Verykios V. Duplicate Record Detection: A Survey // IEEE Transactions on Knowledge and Data Engineering. — 2007. — Vol. 19, № 1. — P. 1–16.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López de Prado M. Advances in Financial Machine Learning. — Wiley, 2018. — Гл. 7: Cross-Validation in Finance (purging, embargo).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Ke G., Meng Q., Finley T. et al. LightGBM: A Highly Efficient Gradient Boosting Decision Tree // Advances in Neural Information Processing Systems. — 2017. — Vol. 30.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Hagberg A., Schult D., Swart P. Exploring Network Structure, Dynamics, and Function using NetworkX // Proceedings of the 7th Python in Science Conference. — 2008. — P. 11–15.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Berka P. Guide to the Financial Data Set // PKDD'99 Discovery Challenge. — Prague, 1999.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АО «Национальная платёжная корпорация Национального Банка Республики Казахстан»: развитие NDFI и результаты запуска межбанковского Антифрод-центра. — Астана, 2025.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АО «Национальная платёжная корпорация Республики Казахстан»: результаты реализации второй фазы проекта «Цифровой тенге». — Астана, 2025.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Закон Республики Казахстан «О противодействии легализации (отмыванию) доходов, полученных преступным путём, и финансированию терроризма» (с изменениями по состоянию на 2025 год).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Материалы Департамента экономических расследований Агентства Республики Казахстан по финансовому мониторингу о пресечении деятельности финансовых пирамид. — 2024–2025.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ДНЕВНИК НАУЧНО-ИССЛЕДОВАТЕЛЬСКОГО ПРОЕКТА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Дневник вёлся автором самостоятельно в течение всего периода выполнения работы. Он фиксирует не только достигнутое, но и то, что проверки не выдержало: отрицательный результат, записанный вовремя, стоит дороже положительного, записанного задним числом.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rPr>
          <w:tblHeader/>
        </w:trPr>
        <w:tc>
          <w:tcPr>
            <w:tcW w:type="dxa" w:w="22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Этап</w:t>
            </w:r>
          </w:p>
        </w:tc>
        <w:tc>
          <w:tcPr>
            <w:tcW w:type="dxa" w:w="34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Содержание выполненной работы</w:t>
            </w:r>
          </w:p>
        </w:tc>
        <w:tc>
          <w:tcPr>
            <w:tcW w:type="dxa" w:w="3800"/>
            <w:shd w:fill="E7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Что получилось и что не получилось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1. Границы систем на правилах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Разбор нормативных актов РК, регламентов Антифрод-центра и законов о дропперстве. Разбор Quantexa и Feedzai.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Ограничение названо верно: правила читают признаки одного счёта и не видят структуру группы. Позже подтвердилось замером: ROC-AUC 0.757, и от перехода на групповой уровень правила не выигрывают вовсе.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2. Параметр W и топология схем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Теория графов, обзор Акоглу и соавторов (2015). Математическая модель параметра W: масштаб транзита без удержания средств.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Гипотеза о единой форме подтвердилась, сам W измерения не выдержал: прирост −0.0022, важность 0.0021 при шуме 0.0003. Причина найдена: W собирается из двух признаков, которые в наборе уже есть.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3. Архитектура и связывание сущностей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Проектирование чистой архитектуры. Модуль разрешения сущностей (Entity Resolution).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Прототип ER-ядра написан и работает. Заявленные 50 мс остаются проектной целью из документации к модулю: замера времени в проекте нет, и как результат это число не приводится.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4. Ансамбль из трёх ветвей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Разработка трёхветвевой архитектуры (табличная, последовательностная, графовая ветви).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Код ансамбля написан и обслуживает запросы, но обученной модели в сервисе нет: две ветви из трёх работают на заменителях, и сервис сообщает об этом сам. Все измеренные числа получены случайным лесом.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5. Стенд и генератор миров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Подготовка стенда и синтетического генератора транзакций. Участие в хакатоне ДЭР РК.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Топ-5 из более чем 60 команд. Для работы важнее другое: генератор позволил строить миры нарастающей сложности, и на них стало видно, что часть ранних результатов держалась на слишком простом мире.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6. Перепроверка собственных результатов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Прогоны лестницы миров, кривой уклонения и развёртки по редкости. Проверка purged walk-forward с временным зазором.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Внешняя валидация на Elliptic на тот момент не выполнена: загрузчик написан, данных в проекте нет, прогон не запускался. Числа Recall 0.96, Precision 0.92, ROC-AUC 0.99 из ранней версии работы ничем не подтверждены. Все результаты пересобраны на собственных прогонах.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7. Оформление и витрина измерений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Оформление по требованиям НИШ. Сборка веб-витрины, читающей файлы прогонов.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Витрина собрана так, что каждое число читается из файла прогона при загрузке страницы: расхождение между текстом работы и кодом видно сразу, а не при разборе.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Этап 8. Внешняя валидация и приведение текста к измерениям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Запуск прогона на Elliptic. Разбор набора признаков. Введение разметки статуса по всему тексту работы.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Прогон выполнен: 0.687 против 0.454 у контроля, запас 0.233. Из пяти признаков первой версии два оказались мёртвыми: взаимность невозможна на ациклическом графе, доля транзита нулевая на 70 % дел. Набор заменён на шестнадцать признаков. Расхождения основного текста с дневником устранены: каждое число снабжено статусом, цели отделены от измерений и снабжены критериями приёмки.</w:t>
            </w:r>
          </w:p>
        </w:tc>
      </w:tr>
    </w:tbl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Таблица 15. Дневник выполнения научно-исследовательской работы по этапам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Отдельно отмечается методологический вывод, сделанный на этапе 8. Расхождение между основным текстом работы и дневником обнаружилось не при внешнем разборе, а при сплошной сверке текста с файлами прогонов. Вывод, который автор считает главным личным результатом года: текст научной работы должен строиться из измерений, а не проверяться ими после написания.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Vertex: система сквозного топологического мониторинга транзитно-аккумуляционных аномалий капитала</dc:title>
  <dc:creator>Усипбаев Алибек</dc:creator>
  <dc:description>Научно-исследовательский проект, версия 15</dc:description>
  <cp:lastModifiedBy>Un-named</cp:lastModifiedBy>
  <cp:revision>1</cp:revision>
  <dcterms:created xsi:type="dcterms:W3CDTF">2026-09-17T10:01:28.368Z</dcterms:created>
  <dcterms:modified xsi:type="dcterms:W3CDTF">2026-09-17T10:01:28.368Z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