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пирамида мен айналдыру желісі әртүрлі ұстамамен түсірілген бір құбылыс ретінде сипатталды және бір модельмен табылады; міндет іс деңгейінде қойылды; шектің құны мен жалтарысқа төзімділік шегі өлшенді. W параметрі осы геометрияның метрикасы ретінде ұсынылды, бірақ тексеруден өтпеді (2.3-бөлім). Өлшенгені: полигонда (13 499 шот, 248 445 оқиға) ROC-AUC 0.940 және 0.991, ережелерде — 0.757 және 0.761; Elliptic жинағында пішін белгілері 0.687, бақылауда 0.454. Recall 0.96 және Precision 0.92 мақсат болып қалады (3.3-бөлім).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пирамида и сеть обналичивания описаны как одно явление, снятое с разной выдержкой, и находятся одной моделью; задача поставлена на уровне дела, а не счета; измерены цена порога при реальной редкости и граница устойчивости к уклонению. Параметр W предлагался как метрика этой геометрии, но проверки не выдержал (раздел 2.3). Измерено: на полигоне из 13 499 счетов и 248 445 событий ROC-AUC 0.940 по счетам и 0.991 по группам против 0.757 и 0.761 у правил; на Elliptic (203 769 транзакций) признаки формы дают 0.687 против 0.454 у контроля. Recall 0.96 и Precision 0.92 остаются целью (раздел 3.3).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pyramid and a cash-out network are described as one phenomenon at different exposures and found by a single model; the task is posed at the level of a case; the cost of the threshold at realistic rarity and the boundary of evasion resistance are measured. The W parameter was proposed as the metric of that geometry but did not survive measurement (section 2.3). Measured: on a testbed of 13 499 accounts and 248 445 events, ROC-AUC 0.940 on accounts and 0.991 on groups against 0.757 and 0.761 for a rule engine; on Elliptic (203,769 transactions) shape-only features reach 0.687 against 0.454 for a control. 0.96 Recall and 0.92 Precision remain a target.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По данным Агентства по финансовому мониторингу (АФМ) РК, за первое полугодие 2025 года в стране ликвидировали 36 крупных финансовых пирамид: свыше 86 тысяч втянутых, ущерб — десятки миллиардов тенге, и более 14.6 тысяч заблокированных сайтов. Отдельно идет телефонное и интернет-мошенничество, где похищенное уходит через высокоскоростные транзитные сети; на государственном уровне этим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Антифрод-центр: он собрал за одним столом банки второго уровня, микрофинансовые организации, операторов связи и правоохранительные органы, перехвачено свыше 117 миллиардов тенге и зафиксировано около 180 тысяч инцидентов. Поправки 2025 года впервые ввели прямую уголовную ответственность за передачу карт и реквизитов третьим лицам, а срок блокировки сомнительного платежа вырос с 3 до 5 рабочих дней.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19372" cy="161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9372" cy="161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</w:r>
      <w:r>
        <w:rPr/>
        <w:br/>
      </w:r>
      <w:r>
        <w:rPr/>
        <w:t>1. Разобрать ограничения традиционного транзакционного мониторинга и мировой опыт FRAML.</w:t>
      </w:r>
      <w:r>
        <w:rPr/>
        <w:br/>
      </w:r>
      <w:r>
        <w:rPr/>
        <w:t>2. Формализовать граф транзакций и выделить универсальные топологические аномалии движения капитала.</w:t>
      </w:r>
      <w:r>
        <w:rPr/>
        <w:br/>
      </w:r>
      <w:r>
        <w:rPr/>
        <w:t>3. Построить инвариант, параметр W на основе FIFO-сопоставления, общий для транзита и накопления средств.</w:t>
      </w:r>
      <w:r>
        <w:rPr/>
        <w:br/>
      </w:r>
      <w:r>
        <w:rPr/>
        <w:t>4. Спроектировать быстрое разрешение сущностей (Entity Resolution) на Elasticsearch для сборки единых досье-вершин.</w:t>
      </w:r>
      <w:r>
        <w:rPr/>
        <w:br/>
      </w:r>
      <w:r>
        <w:rPr/>
        <w:t>5. Реализовать трехветвевой ансамбль LightGBM с интерпретируемостью (SHAP) и контролем дрейфа данных (PSI).</w:t>
      </w:r>
      <w:r>
        <w:rPr/>
        <w:br/>
      </w:r>
      <w:r>
        <w:rPr/>
        <w:t>6. Проверить решение на размеченном датасете Elliptic и оценить эффект от внедрения.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06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0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 — сближение борьбы с мошенничеством и противодействия отмыванию: платежи перестают оценивать поштучно и смотрят на связи между участниками. Крупнейшие платформы сетевой аналитики, Quantexa и Feedzai, построены на анализе графов связей (link analysis); по опубликованным внедрениям в банках Европы и США число выявленных сложных схем выросло на 319%, а объем арестованных активов более чем вдвое.</w:t>
      </w:r>
    </w:p>
    <w:p>
      <w:r>
        <w:rPr/>
        <w:t>Дальше всех зашли Нидерланды: пять системных банков основали консорциум TMNL и свели обезличенные данные в один временной граф транзакций, и транзитные цепочки без удержания активов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380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380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spacing w:before="60" w:after="60"/>
        <w:ind w:left="360"/>
      </w:pPr>
      <w:r>
        <w:rPr>
          <w:i/>
        </w:rPr>
        <w:t>Проще говоря, мы смотрим на «друзей» счета. У живого человека друзья знакомы между собой: он платит жене, жена платит в магазин, магазин платит поставщику. У дроппера друзей сотни, а между собой они чужие. Деньги через него текут, а никакой жизни вокруг нет.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6804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680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97096" cy="19371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7096" cy="1937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куда втекают деньги от множества несвязанных вершин, а обратно почти ничего не выходит, кроме счетов организаторов. Так выглядит пирамида на этапе сбора средств.</w:t>
      </w:r>
      <w:r>
        <w:rPr/>
        <w:br/>
      </w:r>
      <w:r>
        <w:rPr/>
        <w:t>2. «Вулкан» (volcano): противоположность. Из одного узла деньги разлетаются на сотни молчавших вершин и тут же уходят дальше — выплата вознаграждений или распыление активов.</w:t>
      </w:r>
      <w:r>
        <w:rPr/>
        <w:br/>
      </w:r>
      <w:r>
        <w:rPr/>
        <w:t>3. «Веерный транзит» (smurfing): крупная сумма дробится на мелкие потоки, каждый идет через каскад посредников, а на выходе собирается обратно — обход пороговых лимитов AML.</w:t>
      </w:r>
      <w:r>
        <w:rPr/>
        <w:br/>
      </w:r>
      <w:r>
        <w:rP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52060" cy="11251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не алгоритмы, а качество входных данных: поддельные учетные записи, виртуальные номера и подменные устройства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</w:r>
      <w:r>
        <w:rPr/>
        <w:br/>
      </w:r>
      <w:r>
        <w:rPr/>
        <w:t>Оно сшивает разрозненные цифровые следы в единые профили-досье (dossiers) в два приема: точное сопоставление по жестким идентификаторам (ИИН, БИН) и вероятностное (probabilistic matching) — нечеткое сравнение имен, адресов, поведенческих привычек и отпечатков устройств.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транзакцию. Это проектная цель из требований к модулю, а не измеренный результат: замера времени в проекте нет. Цель достигнута, когда на потоке от миллиона операций медиана не выше 50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30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3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геометрии предлагался параметр W (window parameter), весовая функция временного затухания. Забегая вперед: метрика проверки не выдержала.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21131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211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9: W посчитан по формуле (6) для трех модельных наборов при λ = 0.5. У клиента, держащего деньги на счете, значение почти нулевое; у пирамиды с растянутыми выплатами середина шкалы; у дроппера, выводящего поступление за минуты, W подходит к единице. Проверка на обученной модели этого не подтвердила: сам по себе W разделяет классы лучше монетки (0.635 и 0.595), но прирост от него −0.0022 при важности 0.0021 и уровне шума 0.0003, то есть в пределах шума. Причина установлена: W собирается из двух величин, которые в наборе уже есть по отдельности, и модель на деревьях извлекает их комбинацию сама. Устояла гипотеза о единой геометрии, не устояла формула, которой ее предлагалось измерять.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999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9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0.985 и 0.986 при обучении на четырех мирах и проверке на пятом. Табличная ветвь и слияние оценок не обучены, и в сервисе на их месте работают эвристические заменители, поэтому все измеренные числа этой главы получены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</w:r>
      <w:r>
        <w:rPr/>
        <w:br/>
      </w:r>
      <w:r>
        <w:rP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</w:r>
      <w:r>
        <w:rPr/>
        <w:br/>
      </w:r>
      <w:r>
        <w:rP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19262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192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r>
        <w:rPr/>
        <w:t>У графовой ветви есть слабое место. Структурные эмбеддинги считает глубокая GNN-модель, и делает это асинхронно: топология слишком тяжела для синхронного режима. В работе это дает холодный старт (cold start) — у счета, открытого пять минут назад, эмбеддинга просто нет. Спасает разделение труда внутри ансамбля: свежий подставной счет с аномальной скоростью операций (transaction velocity) и нулевым возрастом (account freshness)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(Explainable AI), и ради нее в «Vertex» встроен аппарат ценностей Шепли (SHAP): для каждого заблокированного узла он раскладывает итоговую вероятность на вклады отдельных признаков и показывает отклонение от базового значения. Комплаенс-офицер и следователь видят конкретную причину блокировки, а аудит-лог формируется сам и годится как доказательство.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 принципиально: транзакции живут во времени, а случайное перемешивание дает утечку из будущего (data leakage) — модель подсматривает операции, случившиеся позже теста, и метрики выходят красивыми, но ложными. Поэтому используется Purged walk-forward: выборка режется на последовательные отрезки, учимся на прошлом, проверяемся на следующем куске, а между обучением и тестом стоит буфер (purge) шириной 5 дней, по сроку блокировки сомнительных платежей в регламенте Нацбанка. Перекрывающиеся окна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15011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501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spacing w:before="60" w:after="60"/>
        <w:ind w:left="360"/>
      </w:pPr>
      <w:r>
        <w:rPr>
          <w:i/>
        </w:rPr>
        <w:t>Проще говоря, нельзя дать модели посмотреть завтрашние ответы, а потом хвалиться, что она угадала сегодняшние. Мы учим ее только на прошлом, а между прошлым и проверкой оставляем зазор в пять дней, чтобы она наверняка ничего не подглядела.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окрестность радиуса два, — и по нему считаются признаки формы. Ни один из 166 признаков узлов не используется: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Ответы перемешаны случайным образом и всё прогнано заново: подсматривай детектор ответ вместо формы, он показал бы приличный результат и здесь. Он упал до 0.454, до уровня монетки, и запас 0.233 доказывает, что 0.687 — сигнал от формы, а не артефакт разбиения. Скромность значения объясняется свойствами набора, а не метода, и все три причины установлены измерением. Сумм нет: 166 признаков обезличены, поэтому W здесь неизмерим. Времени между шагами нет: из 234 355 связей ни одна не соединяет разные шаги, набор собран как 49 несвязанных снимков. Узлы не счета: вершина графа есть транзакция, и транзит там нормальная работа сети, а не улика. Recall 0.96 и Precision 0.92 из ранних версий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20265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202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к нынешней версии мы поймали себя на пяти ошибках, и каждая делала результат лучше, чем он был:</w:t>
      </w:r>
      <w:r>
        <w:rPr/>
        <w:br/>
      </w:r>
      <w:r>
        <w:rPr/>
        <w:t>1. Утечка ответа в признаки. Ранние генераторы записывали метку класса прямо в обучающие признаки, и ROC-AUC показывал 1.0. Вылечили разделением генератора и детектора.</w:t>
      </w:r>
      <w:r>
        <w:rPr/>
        <w:br/>
      </w:r>
      <w:r>
        <w:rPr/>
        <w:t>2. Сбор групп по ответам. Детектор получал мошеннические группы уже готовыми. Теперь он ищет их вслепую, без подсказок разметки.</w:t>
      </w:r>
      <w:r>
        <w:rPr/>
        <w:br/>
      </w:r>
      <w:r>
        <w:rPr/>
        <w:t>3. Смещение базовой линии. Критерий общего банкомата работал сам на себя: та же процедура создавала данные и связывала узлы.</w:t>
      </w:r>
      <w:r>
        <w:rPr/>
        <w:br/>
      </w:r>
      <w:r>
        <w:rPr/>
        <w:t>4. Ловушка низкой активности. 79% честной выборки составляли мертвые счета с одной-двумя операциями, и модель отличала активных от неактивных (ROC-AUC 0.84). Порог в 10 транзакций закрыл лазейку.</w:t>
      </w:r>
      <w:r>
        <w:rPr/>
        <w:br/>
      </w:r>
      <w:r>
        <w:rPr/>
        <w:t>5. Иллюзорная «лестница миров». Первая версия строила мир, на 96% состоящий из мошенников: измерялся дисбаланс классов, а не качество детектора.</w:t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и показано, почему поиск подставных счетов по черным спискам проигрывает, когда данные мошенника меняются за минуты.</w:t>
      </w:r>
      <w:r>
        <w:rPr/>
        <w:br/>
      </w:r>
      <w:r>
        <w:rPr/>
        <w:t>2. Формализован граф транзакций и написано ядро на NetworkX, извлекающее эгонеты и меры центральности.</w:t>
      </w:r>
      <w:r>
        <w:rPr/>
        <w:br/>
      </w:r>
      <w:r>
        <w:rPr/>
        <w:t>3. Сформулирован и внедрен параметр W на основе FIFO-сопоставления. Гипотеза о единой геометрии подтвердилась, сам параметр — нет: прирост −0.0022 при шуме 0.0003, причина в избыточности относительно имеющихся признаков (раздел 2.3).</w:t>
      </w:r>
      <w:r>
        <w:rPr/>
        <w:br/>
      </w:r>
      <w:r>
        <w:rPr/>
        <w:t>4. Реализовано разрешение сущностей (Entity Resolution) на Elasticsearch; 50 миллисекунд остаются проектной целью, замера времени в проекте нет.</w:t>
      </w:r>
      <w:r>
        <w:rPr/>
        <w:br/>
      </w:r>
      <w:r>
        <w:rPr/>
        <w:t>5. Спроектирован трехветвевой ансамбль LightGBM с изотонической калибровкой и контролем дрейфа по PSI; обучены две ветви из трех, 0.985 и 0.986 между мирами. Все измеренные числа работы получены случайным лесом.</w:t>
      </w:r>
      <w:r>
        <w:rPr/>
        <w:br/>
      </w:r>
      <w:r>
        <w:rPr/>
        <w:t>6. Проведена валидация на Elliptic (203 769 транзакций) по методологии Purged walk-forward: признаки формы дают 0.687 против 0.454 у контроля, запас 0.233.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p w:rsidRPr="005B1733" w:rsidR="00FB181A" w:rsidP="00A16068" w:rsidRDefault="00FB181A" w14:paraId="672A6659" w14:textId="77777777">
      <w:pPr>
        <w:rPr>
          <w:b/>
          <w:lang w:val="kk-KZ"/>
        </w:rPr>
      </w:pPr>
    </w:p>
    <w:p w:rsidRPr="002F007A" w:rsidR="002F007A" w:rsidP="00A16068" w:rsidRDefault="002F007A" w14:paraId="0A37501D" w14:textId="77777777">
      <w:pPr>
        <w:rPr>
          <w:b/>
          <w:lang w:val="en-US"/>
        </w:rPr>
      </w:pPr>
    </w:p>
    <w:p w:rsidR="00A16068" w:rsidP="00A16068" w:rsidRDefault="00A16068" w14:paraId="5DAB6C7B" w14:textId="77777777">
      <w:pPr>
        <w:rPr>
          <w:b/>
          <w:lang w:val="kk-KZ"/>
        </w:rPr>
      </w:pPr>
    </w:p>
    <w:p w:rsidR="00260B45" w:rsidP="00A16068" w:rsidRDefault="00260B45" w14:paraId="6377C0E1" w14:textId="77777777">
      <w:pPr>
        <w:sectPr w:rsidR="00FC693F" w:rsidRPr="0006063C" w:rsidSect="00034616">
          <w:footerReference w:type="default" r:id="rId9"/>
          <w:pgSz w:w="12240" w:h="15840"/>
          <w:pgMar w:top="1133" w:right="850" w:bottom="1133" w:left="1701" w:header="720" w:footer="720" w:gutter="0"/>
          <w:cols w:space="720"/>
          <w:docGrid w:linePitch="360"/>
        </w:sectPr>
      </w:pPr>
    </w:p>
    <w:p w:rsidR="00260B45" w:rsidP="00A16068" w:rsidRDefault="00260B45" w14:paraId="6377C0E1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Дневник заполняется от руки</w:t>
      </w:r>
      <w:r w:rsidR="00174E59">
        <w:rPr>
          <w:lang w:val="kk-KZ"/>
        </w:rPr>
        <w:t xml:space="preserve"> учеником/учениками</w:t>
      </w:r>
    </w:p>
    <w:p w:rsidR="00260B45" w:rsidP="00A16068" w:rsidRDefault="00260B45" w14:paraId="02EB378F" w14:textId="77777777">
      <w:pPr>
        <w:spacing w:line="240" w:lineRule="auto" w:before="0" w:after="0"/>
        <w:ind w:firstLine="0"/>
        <w:rPr>
          <w:lang w:val="kk-KZ"/>
        </w:rPr>
      </w:pPr>
    </w:p>
    <w:p w:rsidR="000D3440" w:rsidP="00A16068" w:rsidRDefault="00656B5B" w14:paraId="5D31E3C7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Область/город, школа: г. Шымкент, Назарбаев Интеллектуальная школа физико-математического направления</w:t>
      </w:r>
    </w:p>
    <w:p w:rsidRPr="00E14CEF" w:rsidR="00A16068" w:rsidP="00A16068" w:rsidRDefault="00656B5B" w14:paraId="000155E6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ФИО ученика: Усипбаев Алибек, учащийся 12N класса</w:t>
      </w:r>
    </w:p>
    <w:p w:rsidRPr="00FB181A" w:rsidR="00A16068" w:rsidP="00A16068" w:rsidRDefault="00656B5B" w14:paraId="1EDBDBFF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ФИО руководителя: Орынбасаров Б.Н.</w:t>
      </w:r>
    </w:p>
    <w:p w:rsidRPr="00E14CEF" w:rsidR="00A16068" w:rsidP="00A16068" w:rsidRDefault="00656B5B" w14:paraId="1F7AB35A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Предмет: Информатика                    Секция: Информационные системы и технологии</w:t>
      </w:r>
    </w:p>
    <w:p w:rsidRPr="00E14CEF" w:rsidR="00A16068" w:rsidP="00A16068" w:rsidRDefault="00656B5B" w14:paraId="2522A897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Направление: Математика и прикладные технологии</w:t>
      </w:r>
    </w:p>
    <w:p w:rsidRPr="00E14CEF" w:rsidR="00F516C3" w:rsidP="00A16068" w:rsidRDefault="00656B5B" w14:paraId="1AEDDD4C" w14:textId="65AF4502">
      <w:pPr>
        <w:spacing w:line="240" w:lineRule="auto" w:before="0" w:after="0"/>
        <w:ind w:firstLine="0"/>
        <w:rPr>
          <w:lang w:val="kk-KZ"/>
        </w:rPr>
      </w:pPr>
      <w:r w:rsidRPr="4D992E72" w:rsidR="00656B5B">
        <w:rPr>
          <w:lang w:val="kk-KZ"/>
        </w:rPr>
        <w:t>Тема проекта: VERTEX — система сквозного топологического мониторинга транзитно-аккумуляционных аномалий капитала</w:t>
      </w:r>
    </w:p>
    <w:p w:rsidRPr="00FB181A" w:rsidR="00F516C3" w:rsidP="00A16068" w:rsidRDefault="00174E59" w14:paraId="6740AB9E" w14:textId="0688AC31">
      <w:pPr>
        <w:spacing w:line="240" w:lineRule="auto" w:before="0" w:after="0"/>
        <w:ind w:firstLine="0"/>
        <w:rPr>
          <w:lang w:val="kk-KZ"/>
        </w:rPr>
      </w:pPr>
      <w:r w:rsidR="00174E59">
        <w:rPr/>
        <w:t>Утвержденный срок выполнения работы: февраль 2026 — октябрь 2026</w:t>
      </w:r>
    </w:p>
    <w:p w:rsidRPr="00F516C3" w:rsidR="00F516C3" w:rsidP="00A16068" w:rsidRDefault="00174E59" w14:paraId="4AA3FC8A" w14:textId="0865E91C">
      <w:pPr>
        <w:spacing w:line="240" w:lineRule="auto" w:before="0" w:after="0"/>
        <w:ind w:firstLine="0"/>
        <w:rPr>
          <w:lang w:val="kk-KZ"/>
        </w:rPr>
      </w:pPr>
      <w:r w:rsidR="3D124B21">
        <w:rPr/>
        <w:t>Планируемый срок завершения работы: 30 сентября 2026</w:t>
      </w:r>
    </w:p>
    <w:p w:rsidRPr="00F516C3" w:rsidR="00F516C3" w:rsidP="00A16068" w:rsidRDefault="00F516C3" w14:paraId="6A05A809" w14:textId="77777777">
      <w:pPr>
        <w:spacing w:line="240" w:lineRule="auto" w:before="0" w:after="0"/>
        <w:ind w:firstLine="0"/>
        <w:rPr>
          <w:lang w:val="kk-KZ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645"/>
        <w:gridCol w:w="9603"/>
      </w:tblGrid>
      <w:tr w:rsidRPr="002E060D" w:rsidR="00F516C3" w:rsidTr="4D992E72" w14:paraId="073BAE8A" w14:textId="77777777">
        <w:tc>
          <w:tcPr>
            <w:tcW w:w="10248" w:type="dxa"/>
            <w:gridSpan w:val="2"/>
            <w:tcMar/>
          </w:tcPr>
          <w:p w:rsidRPr="002E060D" w:rsidR="00F516C3" w:rsidP="4D992E72" w:rsidRDefault="00174E59" w14:paraId="6422E88F" w14:textId="575A49FE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I.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Подготовительный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(организация и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планирование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w:rsidRPr="002E060D" w:rsidR="00F516C3" w:rsidTr="4D992E72" w14:paraId="649841BE" w14:textId="77777777">
        <w:trPr>
          <w:trHeight w:val="300"/>
        </w:trPr>
        <w:tc>
          <w:tcPr>
            <w:tcW w:w="648" w:type="dxa"/>
            <w:tcMar/>
          </w:tcPr>
          <w:p w:rsidRPr="002E060D" w:rsidR="00F516C3" w:rsidP="00A16068" w:rsidRDefault="00915733" w14:paraId="56B20A0C" w14:textId="2D295945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0DB17C04">
              <w:rPr>
                <w:lang w:val="kk-KZ"/>
              </w:rPr>
              <w:t>1</w:t>
            </w:r>
          </w:p>
        </w:tc>
        <w:tc>
          <w:tcPr>
            <w:tcW w:w="9826" w:type="dxa"/>
            <w:tcMar/>
          </w:tcPr>
          <w:p w:rsidRPr="002E060D" w:rsidR="00F516C3" w:rsidP="4D992E72" w:rsidRDefault="00F516C3" w14:paraId="07F7E938" w14:textId="06D9E851">
            <w:pPr>
              <w:pStyle w:val="Normal"/>
              <w:spacing w:line="240" w:lineRule="auto" w:before="0" w:after="0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7421E932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Вопросы для раскрытия темы:</w:t>
            </w:r>
          </w:p>
          <w:p w:rsidRPr="002E060D" w:rsidR="00F516C3" w:rsidP="4D992E72" w:rsidRDefault="00F516C3" w14:paraId="6443EB1C" w14:textId="4F7795BA">
            <w:pPr>
              <w:spacing w:before="0" w:after="0" w:line="240" w:lineRule="auto"/>
              <w:ind w:firstLine="0"/>
              <w:rPr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Почему проверка платежей поштучно не видит схему? Какая форма потока отличает незаконные деньги от обычных? Можно ли найти схему без чёрных списков и данных владельца счёта? Насколько такой поиск устойчив к уклонению?</w:t>
            </w:r>
          </w:p>
        </w:tc>
      </w:tr>
      <w:tr w:rsidRPr="002E060D" w:rsidR="00F516C3" w:rsidTr="4D992E72" w14:paraId="1AB215A2" w14:textId="77777777">
        <w:tc>
          <w:tcPr>
            <w:tcW w:w="10248" w:type="dxa"/>
            <w:gridSpan w:val="2"/>
            <w:tcMar/>
          </w:tcPr>
          <w:p w:rsidRPr="002E060D" w:rsidR="00F516C3" w:rsidP="00A16068" w:rsidRDefault="00F516C3" w14:paraId="6D98A12B" w14:textId="77777777">
            <w:pPr>
              <w:spacing w:line="240" w:lineRule="auto" w:before="0" w:after="0"/>
              <w:ind w:firstLine="0"/>
              <w:rPr>
                <w:lang w:val="en-US"/>
              </w:rPr>
            </w:pPr>
          </w:p>
          <w:p w:rsidR="00174E59" w:rsidP="4D992E72" w:rsidRDefault="00174E59" w14:noSpellErr="1" w14:paraId="5F956C64" w14:textId="25499A65">
            <w:pPr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Обоснование научно-исследовательской работы</w:t>
            </w:r>
          </w:p>
          <w:p w:rsidR="4D992E72" w:rsidP="4D992E72" w:rsidRDefault="4D992E72" w14:paraId="14700EF9" w14:textId="487DA6ED">
            <w:pPr>
              <w:spacing w:before="0" w:after="0" w:line="240" w:lineRule="auto"/>
              <w:ind w:firstLine="0"/>
              <w:jc w:val="center"/>
              <w:rPr>
                <w:b w:val="1"/>
                <w:bCs w:val="1"/>
              </w:rPr>
            </w:pPr>
            <w:r>
              <w:rPr>
                <w:i/>
              </w:rPr>
              <w:t>Добытые преступлением деньги надо провести через счета. Мониторинг проверяет платежи поштучно и судит по данным владельца, а их меняют за минуты.</w:t>
            </w:r>
          </w:p>
        </w:tc>
      </w:tr>
      <w:tr w:rsidR="4D992E72" w:rsidTr="4D992E72" w14:paraId="1DCA3C9F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167D238" w14:textId="74304F9D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4D992E72">
              <w:rPr>
                <w:lang w:val="kk-KZ"/>
              </w:rPr>
              <w:t>2</w:t>
            </w:r>
            <w:r w:rsidRPr="4D992E72" w:rsidR="4D992E72">
              <w:rPr>
                <w:lang w:val="kk-KZ"/>
              </w:rPr>
              <w:t>.</w:t>
            </w:r>
          </w:p>
        </w:tc>
        <w:tc>
          <w:tcPr>
            <w:tcW w:w="9603" w:type="dxa"/>
            <w:tcMar/>
          </w:tcPr>
          <w:p w:rsidR="0CDCB3C9" w:rsidP="4D992E72" w:rsidRDefault="0CDCB3C9" w14:paraId="6C06331E" w14:textId="0E25B1C5">
            <w:pPr>
              <w:pStyle w:val="Normal"/>
              <w:spacing w:line="240" w:lineRule="auto" w:before="0" w:after="0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Выбор направления и темы исследования:</w:t>
            </w:r>
          </w:p>
          <w:p w:rsidR="4D992E72" w:rsidP="4D992E72" w:rsidRDefault="4D992E72" w14:paraId="2A8E9D7C" w14:textId="28D413EC">
            <w:pPr>
              <w:pStyle w:val="Normal"/>
              <w:spacing w:line="240" w:lineRule="auto" w:before="0" w:after="0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0CDCB3C9" w:rsidP="4D992E72" w:rsidRDefault="0CDCB3C9" w14:paraId="2EB39C13" w14:textId="7CC5C49E">
            <w:pPr>
              <w:pStyle w:val="Normal"/>
              <w:spacing w:line="240" w:lineRule="auto" w:before="0" w:after="0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noProof w:val="0"/>
                <w:sz w:val="22"/>
                <w:szCs w:val="22"/>
                <w:lang w:val="ru-RU"/>
              </w:rPr>
              <w:t>(</w:t>
            </w: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Определение круга интересов, выявление актуальной проблемы.</w:t>
            </w:r>
          </w:p>
          <w:p w:rsidR="0CDCB3C9" w:rsidP="4D992E72" w:rsidRDefault="0CDCB3C9" w14:paraId="65363980" w14:textId="1BC9007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Выбор конкретной, реализуемой и значимой темы)</w:t>
            </w:r>
          </w:p>
          <w:p w:rsidR="4D992E72" w:rsidP="4D992E72" w:rsidRDefault="4D992E72" w14:paraId="3CCCECF7" w14:textId="6CB3DCD0">
            <w:pPr>
              <w:pStyle w:val="Normal"/>
              <w:spacing w:before="0" w:after="0" w:line="240" w:lineRule="auto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i/>
                <w:sz w:val="24"/>
              </w:rPr>
              <w:t>Теория графов и машинное обучение. Тема появилась в феврале 2026 года при подготовке к хакатону ДЭР РК.</w:t>
            </w:r>
          </w:p>
        </w:tc>
      </w:tr>
      <w:tr w:rsidRPr="002E060D" w:rsidR="00F516C3" w:rsidTr="4D992E72" w14:paraId="4139BC95" w14:textId="77777777">
        <w:tc>
          <w:tcPr>
            <w:tcW w:w="648" w:type="dxa"/>
            <w:tcMar/>
          </w:tcPr>
          <w:p w:rsidR="4D992E72" w:rsidP="4D992E72" w:rsidRDefault="4D992E72" w14:paraId="337D12F8" w14:textId="30230A9B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4D992E72">
              <w:rPr>
                <w:lang w:val="kk-KZ"/>
              </w:rPr>
              <w:t>3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noSpellErr="1" w14:paraId="00612E67" w14:textId="0DCFBF13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Актуальность темы</w:t>
            </w:r>
            <w:r w:rsidRPr="4D992E72" w:rsidR="00F516C3">
              <w:rPr>
                <w:b w:val="1"/>
                <w:bCs w:val="1"/>
                <w:lang w:val="kk-KZ"/>
              </w:rPr>
              <w:t>:</w:t>
            </w:r>
            <w:r w:rsidRPr="4D992E72" w:rsidR="00915733">
              <w:rPr>
                <w:b w:val="1"/>
                <w:bCs w:val="1"/>
                <w:lang w:val="kk-KZ"/>
              </w:rPr>
              <w:t xml:space="preserve"> </w:t>
            </w:r>
          </w:p>
          <w:p w:rsidRPr="002E060D" w:rsidR="00F516C3" w:rsidP="4D992E72" w:rsidRDefault="00174E59" w14:paraId="1253F7FD" w14:textId="2685077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951706D" w14:textId="4448D50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9EE049C" w14:textId="6B4F3626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C660023" w14:textId="6F7ED6A2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</w:pP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Обоснование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значимости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выбранной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темы</w:t>
            </w:r>
          </w:p>
          <w:p w:rsidRPr="002E060D" w:rsidR="00F516C3" w:rsidP="4D992E72" w:rsidRDefault="00174E59" w14:paraId="41B4F545" w14:textId="00BB8D19">
            <w:pPr>
              <w:spacing w:before="0" w:after="0" w:line="240" w:lineRule="auto"/>
              <w:ind w:firstLine="0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За полугодие 2025 года в РК ликвидировали 36 пирамид, втянуто свыше 86 тысяч человек. До 95 % тревог антифрода ложные.</w:t>
            </w:r>
          </w:p>
        </w:tc>
      </w:tr>
      <w:tr w:rsidR="4D992E72" w:rsidTr="4D992E72" w14:paraId="4FAC4401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D4DC795" w14:textId="5E4C8332">
            <w:pPr>
              <w:pStyle w:val="Normal"/>
              <w:spacing w:line="240" w:lineRule="auto" w:before="0" w:after="0"/>
              <w:ind w:firstLine="0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64D14600" w:rsidP="4D992E72" w:rsidRDefault="64D14600" w14:noSpellErr="1" w14:paraId="52CEBD46" w14:textId="2DF7344D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  <w:r w:rsidRPr="4D992E72" w:rsidR="64D14600">
              <w:rPr>
                <w:b w:val="1"/>
                <w:bCs w:val="1"/>
              </w:rPr>
              <w:t>Цель исследования</w:t>
            </w:r>
            <w:r w:rsidRPr="4D992E72" w:rsidR="64D14600">
              <w:rPr>
                <w:b w:val="1"/>
                <w:bCs w:val="1"/>
                <w:lang w:val="kk-KZ"/>
              </w:rPr>
              <w:t xml:space="preserve">: </w:t>
            </w:r>
          </w:p>
          <w:p w:rsidR="4D992E72" w:rsidP="4D992E72" w:rsidRDefault="4D992E72" w14:paraId="2CC83DBA" w14:textId="0148FAF9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="64D14600" w:rsidP="4D992E72" w:rsidRDefault="64D14600" w14:paraId="555B8343" w14:textId="56456C77">
            <w:pPr>
              <w:pStyle w:val="Normal"/>
              <w:spacing w:line="240" w:lineRule="auto" w:before="0" w:after="0"/>
              <w:ind w:firstLine="0"/>
            </w:pP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Определение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предполагаемого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результата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(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например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: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изучить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разрабо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тать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обосновать</w:t>
            </w:r>
            <w:r w:rsidRPr="4D992E72" w:rsidR="64D1460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)</w:t>
            </w:r>
            <w:r w:rsidRPr="4D992E72" w:rsidR="64D1460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="4D992E72" w:rsidP="4D992E72" w:rsidRDefault="4D992E72" w14:paraId="5D5C9F97" w14:textId="1AC3B98D">
            <w:pPr>
              <w:pStyle w:val="Normal"/>
              <w:spacing w:before="0" w:after="0" w:line="240" w:lineRule="auto"/>
              <w:ind w:firstLine="0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>
              <w:rPr>
                <w:i/>
              </w:rPr>
              <w:t>Создать систему «Vertex», находящую транзитно-аккумуляционные аномалии по форме денежного потока, без чёрных списков.</w:t>
            </w:r>
          </w:p>
        </w:tc>
      </w:tr>
      <w:tr w:rsidRPr="002E060D" w:rsidR="00F516C3" w:rsidTr="4D992E72" w14:paraId="26346019" w14:textId="77777777">
        <w:tc>
          <w:tcPr>
            <w:tcW w:w="648" w:type="dxa"/>
            <w:tcMar/>
          </w:tcPr>
          <w:p w:rsidRPr="002E060D" w:rsidR="00F516C3" w:rsidP="00A16068" w:rsidRDefault="00F516C3" w14:paraId="47886996" w14:textId="2C1FC045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63DA3103">
              <w:rPr>
                <w:lang w:val="kk-KZ"/>
              </w:rPr>
              <w:t>4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2E17FD58" w14:textId="6A774E68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648575" w14:textId="10F3E039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B50A814" w14:textId="7E9EF428">
            <w:pPr>
              <w:pStyle w:val="Normal"/>
              <w:spacing w:line="240" w:lineRule="auto" w:before="0" w:after="0"/>
              <w:ind w:firstLine="0"/>
            </w:pPr>
            <w:r w:rsidRPr="4D992E72" w:rsidR="4B1C94D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Задачи:</w:t>
            </w:r>
            <w:r w:rsidRPr="4D992E72" w:rsidR="4B1C94D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Pr="002E060D" w:rsidR="00F516C3" w:rsidP="4D992E72" w:rsidRDefault="00174E59" w14:paraId="631F9D60" w14:textId="6C2A9F69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</w:p>
          <w:p w:rsidRPr="002E060D" w:rsidR="00F516C3" w:rsidP="4D992E72" w:rsidRDefault="00174E59" w14:paraId="4FE7815F" w14:textId="2F50843E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</w:pPr>
            <w:r w:rsidRPr="4D992E72" w:rsidR="4B1C94DE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  <w:t>Определение конкретных шагов для достижения цели</w:t>
            </w:r>
          </w:p>
          <w:p w:rsidRPr="002E060D" w:rsidR="00F516C3" w:rsidP="4D992E72" w:rsidRDefault="00174E59" w14:paraId="64899D74" w14:textId="4BCE10B7">
            <w:pPr>
              <w:spacing w:before="0" w:after="0" w:line="240" w:lineRule="auto"/>
              <w:ind w:firstLine="0"/>
              <w:rPr>
                <w:b w:val="1"/>
                <w:bCs w:val="1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Разобрать границы правил; формализовать граф и его аномалии; проверить временной инвариант; сделать разрешение сущностей и ансамбль; проверить на Elliptic.</w:t>
            </w:r>
          </w:p>
        </w:tc>
      </w:tr>
      <w:tr w:rsidRPr="002E060D" w:rsidR="00F516C3" w:rsidTr="4D992E72" w14:paraId="5F011021" w14:textId="77777777">
        <w:tc>
          <w:tcPr>
            <w:tcW w:w="648" w:type="dxa"/>
            <w:tcMar/>
          </w:tcPr>
          <w:p w:rsidRPr="002E060D" w:rsidR="00F516C3" w:rsidP="00A16068" w:rsidRDefault="00F516C3" w14:paraId="1F75A9DD" w14:textId="326FF228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0787CA14">
              <w:rPr>
                <w:lang w:val="kk-KZ"/>
              </w:rPr>
              <w:t>5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3591338D" w14:textId="2F4BB66B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5AB9693" w14:textId="14F7518F">
            <w:pPr>
              <w:pStyle w:val="Normal"/>
              <w:spacing w:line="240" w:lineRule="auto" w:before="0" w:after="0"/>
              <w:ind w:firstLine="0"/>
            </w:pP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Объект и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Предмет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Pr="002E060D" w:rsidR="00F516C3" w:rsidP="4D992E72" w:rsidRDefault="00174E59" w14:paraId="1951DA8F" w14:textId="63B6EF3B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</w:p>
          <w:p w:rsidRPr="002E060D" w:rsidR="00F516C3" w:rsidP="4D992E72" w:rsidRDefault="00174E59" w14:paraId="52DD88CB" w14:textId="16DF4DA1">
            <w:pPr>
              <w:pStyle w:val="Normal"/>
              <w:spacing w:line="240" w:lineRule="auto" w:before="0" w:after="0"/>
              <w:ind w:firstLine="0"/>
            </w:pPr>
            <w:r w:rsidRPr="4D992E72" w:rsidR="7DD2FDA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Что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и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какая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именно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сторона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объекта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рассматривается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.</w:t>
            </w:r>
          </w:p>
          <w:p w:rsidRPr="002E060D" w:rsidR="00F516C3" w:rsidP="4D992E72" w:rsidRDefault="00174E59" w14:paraId="672FCAC1" w14:textId="61045737">
            <w:pPr>
              <w:spacing w:before="0" w:after="0" w:line="240" w:lineRule="auto"/>
              <w:ind w:firstLine="0"/>
              <w:rPr>
                <w:b w:val="1"/>
                <w:bCs w:val="1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Объект — граф транзакций. Предмет — признаки формы потока, отличающие схемы от обычной активности.</w:t>
            </w:r>
          </w:p>
        </w:tc>
      </w:tr>
      <w:tr w:rsidRPr="002E060D" w:rsidR="00F516C3" w:rsidTr="4D992E72" w14:paraId="35CC06F0" w14:textId="77777777">
        <w:tc>
          <w:tcPr>
            <w:tcW w:w="648" w:type="dxa"/>
            <w:tcMar/>
          </w:tcPr>
          <w:p w:rsidRPr="002E060D" w:rsidR="00F516C3" w:rsidP="00A16068" w:rsidRDefault="00F516C3" w14:paraId="0F9ABB3F" w14:textId="724C87AC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5BC010D8">
              <w:rPr>
                <w:lang w:val="kk-KZ"/>
              </w:rPr>
              <w:t>6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noSpellErr="1" w14:paraId="0183531D" w14:textId="69BB2659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  <w:r w:rsidRPr="4D992E72" w:rsidR="3EEAAF5A">
              <w:rPr>
                <w:b w:val="1"/>
                <w:bCs w:val="1"/>
              </w:rPr>
              <w:t>Гипотеза исследовательской работы</w:t>
            </w:r>
            <w:r w:rsidRPr="4D992E72" w:rsidR="3EEAAF5A">
              <w:rPr>
                <w:b w:val="1"/>
                <w:bCs w:val="1"/>
                <w:lang w:val="kk-KZ"/>
              </w:rPr>
              <w:t xml:space="preserve">: </w:t>
            </w:r>
          </w:p>
          <w:p w:rsidRPr="002E060D" w:rsidR="00F516C3" w:rsidP="4D992E72" w:rsidRDefault="00174E59" w14:paraId="69BAEF7E" w14:textId="384D01F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4305B39" w14:textId="364F8C3C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F2FE6E2" w14:textId="3F688A9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ECC3E9" w14:textId="7DF3CBA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</w:pP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Выдвижение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предположения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,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которое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будет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проверяться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в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ходе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работы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.</w:t>
            </w:r>
          </w:p>
          <w:p w:rsidRPr="002E060D" w:rsidR="00F516C3" w:rsidP="4D992E72" w:rsidRDefault="00174E59" w14:paraId="21EFFAF6" w14:textId="2F1611E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sz w:val="22"/>
                <w:szCs w:val="22"/>
                <w:lang w:val="kk-KZ"/>
              </w:rPr>
            </w:pPr>
            <w:r>
              <w:rPr>
                <w:i/>
              </w:rPr>
              <w:t>Реквизиты меняются за минуты, форма потока — нет: транзит без накопления, сходящийся в точку вывода, остаётся инвариантом.</w:t>
            </w:r>
          </w:p>
        </w:tc>
      </w:tr>
      <w:tr w:rsidR="4D992E72" w:rsidTr="4D992E72" w14:paraId="6C78196D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4350F722" w14:textId="15B48C76">
            <w:pPr>
              <w:pStyle w:val="Normal"/>
              <w:spacing w:line="240" w:lineRule="auto" w:before="0" w:after="0"/>
              <w:ind w:firstLine="0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31B68822" w:rsidP="4D992E72" w:rsidRDefault="31B68822" w14:paraId="5F90DF86" w14:textId="24D31E33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31B68822">
              <w:rPr>
                <w:b w:val="1"/>
                <w:bCs w:val="1"/>
              </w:rPr>
              <w:t>План научно-исследовательской работы</w:t>
            </w:r>
          </w:p>
          <w:p w:rsidR="7657BE83" w:rsidP="4D992E72" w:rsidRDefault="7657BE83" w14:paraId="2D36850C" w14:textId="7A02C2E5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7657BE83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Разработка структурированного плана, включая теоретическую и практическую части, а также сроки выполнения каждого этапа</w:t>
            </w:r>
          </w:p>
          <w:p w:rsidR="4D992E72" w:rsidP="4D992E72" w:rsidRDefault="4D992E72" w14:paraId="4A366BE7" w14:textId="3E71697D">
            <w:pPr>
              <w:pStyle w:val="Normal"/>
              <w:spacing w:before="0" w:after="0" w:line="240" w:lineRule="auto"/>
              <w:ind w:firstLine="0"/>
              <w:rPr>
                <w:b w:val="1"/>
                <w:bCs w:val="1"/>
              </w:rPr>
            </w:pPr>
            <w:r>
              <w:rPr>
                <w:i/>
              </w:rPr>
              <w:t>Теория: границы правил, опыт FRAML, формализация аномалий. Практика: генератор миров, признаки формы, ансамбль, проверка на Elliptic.</w:t>
            </w:r>
          </w:p>
        </w:tc>
      </w:tr>
    </w:tbl>
    <w:p w:rsidRPr="00007651" w:rsidR="00F516C3" w:rsidP="00A16068" w:rsidRDefault="00F516C3" w14:paraId="49E398E2" w14:textId="77777777">
      <w:pPr>
        <w:spacing w:line="240" w:lineRule="auto" w:before="0" w:after="0"/>
        <w:ind w:firstLine="0"/>
        <w:rPr>
          <w:lang w:val="kk-KZ"/>
        </w:rPr>
      </w:pPr>
    </w:p>
    <w:p w:rsidRPr="00007651" w:rsidR="00F516C3" w:rsidP="00A16068" w:rsidRDefault="00F516C3" w14:paraId="16287F21" w14:textId="77777777">
      <w:pPr>
        <w:spacing w:line="240" w:lineRule="auto" w:before="0" w:after="0"/>
        <w:ind w:firstLine="0"/>
        <w:rPr>
          <w:lang w:val="kk-KZ"/>
        </w:rPr>
      </w:pPr>
    </w:p>
    <w:p w:rsidRPr="00007651" w:rsidR="00FB181A" w:rsidP="00A16068" w:rsidRDefault="00A16068" w14:paraId="207CCF61" w14:textId="77777777">
      <w:pPr>
        <w:spacing w:line="240" w:lineRule="auto" w:before="0" w:after="0"/>
        <w:ind w:firstLine="0"/>
        <w:rPr>
          <w:u w:val="single"/>
          <w:lang w:val="kk-KZ"/>
        </w:rPr>
      </w:pPr>
      <w:r w:rsidRPr="00007651">
        <w:rPr>
          <w:lang w:val="kk-KZ"/>
        </w:rPr>
        <w:t xml:space="preserve"> </w:t>
      </w:r>
      <w:r>
        <w:rPr>
          <w:lang w:val="kk-KZ"/>
        </w:rPr>
        <w:t xml:space="preserve"> </w:t>
      </w:r>
      <w:r w:rsidRPr="00007651">
        <w:rPr>
          <w:u w:val="single"/>
          <w:lang w:val="kk-KZ"/>
        </w:rPr>
        <w:t xml:space="preserve">   </w:t>
      </w:r>
    </w:p>
    <w:tbl>
      <w:tblPr>
        <w:tblW w:w="1065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648"/>
        <w:gridCol w:w="1440"/>
        <w:gridCol w:w="4860"/>
        <w:gridCol w:w="1611"/>
        <w:gridCol w:w="2095"/>
      </w:tblGrid>
      <w:tr w:rsidR="4D992E72" w:rsidTr="4D992E72" w14:paraId="7287EC4A">
        <w:trPr>
          <w:trHeight w:val="300"/>
        </w:trPr>
        <w:tc>
          <w:tcPr>
            <w:tcW w:w="10654" w:type="dxa"/>
            <w:gridSpan w:val="5"/>
            <w:tcMar/>
          </w:tcPr>
          <w:p w:rsidR="337038CE" w:rsidP="4D992E72" w:rsidRDefault="337038CE" w14:paraId="79334271" w14:textId="1D76AC17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II. 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Теоретический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Изучение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анализ)</w:t>
            </w:r>
          </w:p>
        </w:tc>
      </w:tr>
      <w:tr w:rsidRPr="002E060D" w:rsidR="00FB181A" w:rsidTr="4D992E72" w14:paraId="6B40309E" w14:textId="77777777">
        <w:trPr>
          <w:trHeight w:val="300"/>
        </w:trPr>
        <w:tc>
          <w:tcPr>
            <w:tcW w:w="648" w:type="dxa"/>
            <w:tcMar/>
          </w:tcPr>
          <w:p w:rsidRPr="002E060D" w:rsidR="00FB181A" w:rsidP="002E060D" w:rsidRDefault="00174E59" w14:paraId="64C4DA2A" w14:textId="77777777">
            <w:pPr>
              <w:spacing w:line="240" w:lineRule="auto" w:before="0" w:after="0"/>
              <w:ind w:firstLine="0"/>
              <w:jc w:val="center"/>
              <w:rPr>
                <w:b/>
                <w:lang w:val="kk-KZ"/>
              </w:rPr>
            </w:pPr>
            <w:r>
              <w:rPr>
                <w:b/>
                <w:lang w:val="kk-KZ"/>
              </w:rPr>
              <w:t>п</w:t>
            </w:r>
            <w:r w:rsidRPr="002E060D" w:rsidR="00FB181A">
              <w:rPr>
                <w:b/>
                <w:lang w:val="kk-KZ"/>
              </w:rPr>
              <w:t>/</w:t>
            </w:r>
            <w:r>
              <w:rPr>
                <w:b/>
                <w:lang w:val="kk-KZ"/>
              </w:rPr>
              <w:t>п</w:t>
            </w:r>
          </w:p>
        </w:tc>
        <w:tc>
          <w:tcPr>
            <w:tcW w:w="1440" w:type="dxa"/>
            <w:tcMar/>
          </w:tcPr>
          <w:p w:rsidRPr="002E060D" w:rsidR="00FB181A" w:rsidP="4D992E72" w:rsidRDefault="00174E59" w14:paraId="7A1B556B" w14:textId="2D3E610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</w:pPr>
            <w:r w:rsidRPr="4D992E72" w:rsidR="7F8D5476">
              <w:rPr>
                <w:b w:val="1"/>
                <w:bCs w:val="1"/>
                <w:lang w:val="kk-KZ"/>
              </w:rPr>
              <w:t>Даты</w:t>
            </w:r>
          </w:p>
        </w:tc>
        <w:tc>
          <w:tcPr>
            <w:tcW w:w="4860" w:type="dxa"/>
            <w:tcMar/>
          </w:tcPr>
          <w:p w:rsidRPr="002E060D" w:rsidR="00FB181A" w:rsidP="00FB181A" w:rsidRDefault="00174E59" w14:paraId="49EA9242" w14:textId="77777777">
            <w:pPr>
              <w:spacing w:line="240" w:lineRule="auto" w:before="0" w:after="0"/>
              <w:ind w:firstLine="0"/>
              <w:rPr>
                <w:b/>
                <w:lang w:val="kk-KZ"/>
              </w:rPr>
            </w:pPr>
            <w:r w:rsidRPr="00174E59">
              <w:rPr>
                <w:b/>
              </w:rPr>
              <w:t>Ход поисково-исследовательских работ</w:t>
            </w:r>
            <w:r w:rsidRPr="00174E59">
              <w:rPr>
                <w:b/>
                <w:lang w:val="kk-KZ"/>
              </w:rPr>
              <w:t xml:space="preserve"> </w:t>
            </w:r>
          </w:p>
        </w:tc>
        <w:tc>
          <w:tcPr>
            <w:tcW w:w="1611" w:type="dxa"/>
            <w:tcMar/>
          </w:tcPr>
          <w:p w:rsidRPr="00174E59" w:rsidR="00FB181A" w:rsidP="002E060D" w:rsidRDefault="00174E59" w14:paraId="405BF695" w14:textId="77777777">
            <w:pPr>
              <w:spacing w:line="240" w:lineRule="auto" w:before="0" w:after="0"/>
              <w:ind w:firstLine="0"/>
              <w:jc w:val="center"/>
              <w:rPr>
                <w:b/>
              </w:rPr>
            </w:pPr>
            <w:r>
              <w:rPr>
                <w:b/>
              </w:rPr>
              <w:t>Период</w:t>
            </w:r>
          </w:p>
        </w:tc>
        <w:tc>
          <w:tcPr>
            <w:tcW w:w="2095" w:type="dxa"/>
            <w:tcMar/>
          </w:tcPr>
          <w:p w:rsidRPr="002E060D" w:rsidR="00FB181A" w:rsidP="002E060D" w:rsidRDefault="00174E59" w14:paraId="4A7DF78F" w14:textId="77777777">
            <w:pPr>
              <w:spacing w:line="240" w:lineRule="auto" w:before="0" w:after="0"/>
              <w:ind w:firstLine="0"/>
              <w:jc w:val="center"/>
              <w:rPr>
                <w:b/>
                <w:lang w:val="kk-KZ"/>
              </w:rPr>
            </w:pPr>
            <w:r w:rsidRPr="00174E59">
              <w:rPr>
                <w:b/>
              </w:rPr>
              <w:t>Примечание</w:t>
            </w:r>
          </w:p>
        </w:tc>
      </w:tr>
      <w:tr w:rsidR="4D992E72" w:rsidTr="4D992E72" w14:paraId="335B4BB3">
        <w:trPr>
          <w:trHeight w:val="300"/>
        </w:trPr>
        <w:tc>
          <w:tcPr>
            <w:tcW w:w="648" w:type="dxa"/>
            <w:tcMar/>
          </w:tcPr>
          <w:p w:rsidR="061ABA58" w:rsidP="4D992E72" w:rsidRDefault="061ABA58" w14:paraId="306DD76C" w14:textId="0A6FD420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061ABA58">
              <w:rPr>
                <w:b w:val="1"/>
                <w:bCs w:val="1"/>
                <w:lang w:val="kk-KZ"/>
              </w:rPr>
              <w:t>1</w:t>
            </w:r>
          </w:p>
        </w:tc>
        <w:tc>
          <w:tcPr>
            <w:tcW w:w="1440" w:type="dxa"/>
            <w:tcMar/>
          </w:tcPr>
          <w:p w:rsidR="4D992E72" w:rsidP="4D992E72" w:rsidRDefault="4D992E72" w14:paraId="799A5414" w14:textId="0C87636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03.02 — 28.02.2026</w:t>
            </w:r>
          </w:p>
        </w:tc>
        <w:tc>
          <w:tcPr>
            <w:tcW w:w="4860" w:type="dxa"/>
            <w:tcMar/>
          </w:tcPr>
          <w:p w:rsidR="061ABA58" w:rsidP="4D992E72" w:rsidRDefault="061ABA58" w14:paraId="2C55EC3D" w14:textId="1489899D">
            <w:pPr>
              <w:pStyle w:val="Normal"/>
              <w:spacing w:line="240" w:lineRule="auto" w:before="0" w:after="0"/>
              <w:ind w:firstLine="0"/>
              <w:jc w:val="left"/>
            </w:pP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Поиск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сбор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информации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:</w:t>
            </w:r>
          </w:p>
          <w:p w:rsidR="4D992E72" w:rsidP="4D992E72" w:rsidRDefault="4D992E72" w14:paraId="7B8EB367" w14:textId="79BBACDE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</w:p>
          <w:p w:rsidR="061ABA58" w:rsidP="4D992E72" w:rsidRDefault="061ABA58" w14:paraId="6EA6CDCE" w14:textId="04574F7D">
            <w:pPr>
              <w:pStyle w:val="Normal"/>
              <w:spacing w:before="0" w:beforeAutospacing="off" w:after="0" w:afterAutospacing="off" w:line="240" w:lineRule="auto"/>
              <w:ind w:left="0"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Изучение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научной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учебной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публицистической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литературы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по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теме. Работа с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источниками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отбор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наиболее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значимых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данных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Нормативные акты РК, регламенты Антифрод-центра, Quantexa и Feedzai, Акоглу (2015).</w:t>
            </w:r>
          </w:p>
        </w:tc>
        <w:tc>
          <w:tcPr>
            <w:tcW w:w="1611" w:type="dxa"/>
            <w:tcMar/>
          </w:tcPr>
          <w:p w:rsidR="4D992E72" w:rsidP="4D992E72" w:rsidRDefault="4D992E72" w14:paraId="2BDFF73B" w14:textId="58A889F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28688E92" w14:textId="17689C0E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Хакатон ДЭР РК: Топ-5 из 60+ команд</w:t>
            </w:r>
          </w:p>
        </w:tc>
      </w:tr>
      <w:tr w:rsidR="4D992E72" w:rsidTr="4D992E72" w14:paraId="589D7C3F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3CCCACB1" w14:textId="070711E1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2</w:t>
            </w:r>
          </w:p>
        </w:tc>
        <w:tc>
          <w:tcPr>
            <w:tcW w:w="1440" w:type="dxa"/>
            <w:tcMar/>
          </w:tcPr>
          <w:p w:rsidR="4D992E72" w:rsidP="4D992E72" w:rsidRDefault="4D992E72" w14:paraId="5123BEAF" w14:textId="78CE2EFC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02.03 — 31.03.2026</w:t>
            </w:r>
          </w:p>
        </w:tc>
        <w:tc>
          <w:tcPr>
            <w:tcW w:w="4860" w:type="dxa"/>
            <w:tcMar/>
          </w:tcPr>
          <w:p w:rsidR="65595287" w:rsidP="4D992E72" w:rsidRDefault="65595287" w14:paraId="0B8B1718" w14:textId="675B38EC">
            <w:pPr>
              <w:spacing w:before="0" w:beforeAutospacing="off" w:after="0" w:afterAutospacing="off" w:line="240" w:lineRule="auto"/>
              <w:ind w:firstLine="0"/>
              <w:jc w:val="left"/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Анализ и систематизация данных:</w:t>
            </w:r>
          </w:p>
          <w:p w:rsidR="65595287" w:rsidP="4D992E72" w:rsidRDefault="65595287" w14:paraId="2DE9441F" w14:textId="1E0407FE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собранной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информации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её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классификация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обобщение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10738A85" w14:textId="3EAF33A7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Теоретической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главы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обзора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литературы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kk-KZ"/>
              </w:rPr>
              <w:t>.</w:t>
            </w:r>
          </w:p>
          <w:p w:rsidR="4D992E72" w:rsidP="4D992E72" w:rsidRDefault="4D992E72" w14:paraId="0F3B6E85" w14:textId="5F06EAA5">
            <w:pPr>
              <w:pStyle w:val="Normal"/>
              <w:spacing w:before="0" w:after="0" w:line="240" w:lineRule="auto"/>
              <w:ind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Формализован граф, выделены пять структурных подписей схем и метрики окрестности.</w:t>
            </w:r>
          </w:p>
        </w:tc>
        <w:tc>
          <w:tcPr>
            <w:tcW w:w="1611" w:type="dxa"/>
            <w:tcMar/>
          </w:tcPr>
          <w:p w:rsidR="4D992E72" w:rsidP="4D992E72" w:rsidRDefault="4D992E72" w14:paraId="14E97F81" w14:textId="015FE200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8306764" w14:textId="1E9EE55C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Написана теоретическая глава</w:t>
            </w:r>
          </w:p>
        </w:tc>
      </w:tr>
      <w:tr w:rsidR="4D992E72" w:rsidTr="4D992E72" w14:paraId="7D71DDFB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5748910A" w14:textId="666A64C0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III.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Практический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 этап</w:t>
            </w:r>
          </w:p>
        </w:tc>
      </w:tr>
      <w:tr w:rsidR="4D992E72" w:rsidTr="4D992E72" w14:paraId="113CDC73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2A5ABBD1" w14:textId="005F6FF9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3</w:t>
            </w:r>
          </w:p>
          <w:p w:rsidR="4D992E72" w:rsidP="4D992E72" w:rsidRDefault="4D992E72" w14:paraId="51C1FF11" w14:textId="629C330A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33F89E8F" w14:textId="33A8630E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01.04 — 30.04.2026</w:t>
            </w:r>
          </w:p>
        </w:tc>
        <w:tc>
          <w:tcPr>
            <w:tcW w:w="4860" w:type="dxa"/>
            <w:tcMar/>
          </w:tcPr>
          <w:p w:rsidR="65595287" w:rsidP="4D992E72" w:rsidRDefault="65595287" w14:paraId="74068D50" w14:textId="14BAE69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Выбор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CA24F32" w14:textId="3B15EFD5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Определение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подходящих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опрос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эксперимент,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наблюдение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моделирование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.).</w:t>
            </w:r>
          </w:p>
          <w:p w:rsidR="4D992E72" w:rsidP="4D992E72" w:rsidRDefault="4D992E72" w14:paraId="46912744" w14:textId="21D15634">
            <w:pPr>
              <w:pStyle w:val="Normal"/>
              <w:spacing w:before="0" w:after="0" w:line="240" w:lineRule="auto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NetworkX, разрешение сущностей на Elasticsearch, ансамбль LightGBM, протокол purged walk-forward.</w:t>
            </w:r>
          </w:p>
        </w:tc>
        <w:tc>
          <w:tcPr>
            <w:tcW w:w="1611" w:type="dxa"/>
            <w:tcMar/>
          </w:tcPr>
          <w:p w:rsidR="4D992E72" w:rsidP="4D992E72" w:rsidRDefault="4D992E72" w14:paraId="66DA6584" w14:textId="14925F3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08CBB244" w14:textId="031EE46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От K-fold отказались: утечка из будущего</w:t>
            </w:r>
          </w:p>
        </w:tc>
      </w:tr>
      <w:tr w:rsidR="4D992E72" w:rsidTr="4D992E72" w14:paraId="6BB1933C">
        <w:trPr>
          <w:trHeight w:val="300"/>
        </w:trPr>
        <w:tc>
          <w:tcPr>
            <w:tcW w:w="648" w:type="dxa"/>
            <w:tcMar/>
          </w:tcPr>
          <w:p w:rsidR="77645344" w:rsidP="4D992E72" w:rsidRDefault="77645344" w14:paraId="24759EDF" w14:textId="606D3665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77645344">
              <w:rPr>
                <w:b w:val="1"/>
                <w:bCs w:val="1"/>
                <w:lang w:val="kk-KZ"/>
              </w:rPr>
              <w:t>4</w:t>
            </w:r>
          </w:p>
        </w:tc>
        <w:tc>
          <w:tcPr>
            <w:tcW w:w="1440" w:type="dxa"/>
            <w:tcMar/>
          </w:tcPr>
          <w:p w:rsidR="4D992E72" w:rsidP="4D992E72" w:rsidRDefault="4D992E72" w14:paraId="09448469" w14:textId="5F9F19F9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04.05 — 31.08.2026</w:t>
            </w:r>
          </w:p>
        </w:tc>
        <w:tc>
          <w:tcPr>
            <w:tcW w:w="4860" w:type="dxa"/>
            <w:tcMar/>
          </w:tcPr>
          <w:p w:rsidR="65595287" w:rsidP="4D992E72" w:rsidRDefault="65595287" w14:paraId="5F5FE3C8" w14:textId="783838D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/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эксперимента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54BC5DCA" w14:textId="79AFD5E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Сбор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анкетирование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опытов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измерений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18C2EF56" w14:textId="6578D411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Фиксация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документирование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всего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хода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Стенд и генератор миров. Лестница миров, кривая уклонения, развёртка по редкости. Прогон на Elliptic.</w:t>
            </w:r>
          </w:p>
        </w:tc>
        <w:tc>
          <w:tcPr>
            <w:tcW w:w="1611" w:type="dxa"/>
            <w:tcMar/>
          </w:tcPr>
          <w:p w:rsidR="4D992E72" w:rsidP="4D992E72" w:rsidRDefault="4D992E72" w14:paraId="5B902C96" w14:textId="26AE727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17 недель</w:t>
            </w:r>
          </w:p>
        </w:tc>
        <w:tc>
          <w:tcPr>
            <w:tcW w:w="2095" w:type="dxa"/>
            <w:tcMar/>
          </w:tcPr>
          <w:p w:rsidR="4D992E72" w:rsidP="4D992E72" w:rsidRDefault="4D992E72" w14:paraId="3F35D4F5" w14:textId="2833FDEA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Данные синтетические, кроме Elliptic</w:t>
            </w:r>
          </w:p>
        </w:tc>
      </w:tr>
      <w:tr w:rsidR="4D992E72" w:rsidTr="4D992E72" w14:paraId="267A926B">
        <w:trPr>
          <w:trHeight w:val="300"/>
        </w:trPr>
        <w:tc>
          <w:tcPr>
            <w:tcW w:w="648" w:type="dxa"/>
            <w:tcMar/>
          </w:tcPr>
          <w:p w:rsidR="51A2625C" w:rsidP="4D992E72" w:rsidRDefault="51A2625C" w14:paraId="34556AAA" w14:textId="26429717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51A2625C">
              <w:rPr>
                <w:b w:val="1"/>
                <w:bCs w:val="1"/>
                <w:lang w:val="kk-KZ"/>
              </w:rPr>
              <w:t>5</w:t>
            </w:r>
          </w:p>
        </w:tc>
        <w:tc>
          <w:tcPr>
            <w:tcW w:w="1440" w:type="dxa"/>
            <w:tcMar/>
          </w:tcPr>
          <w:p w:rsidR="4D992E72" w:rsidP="4D992E72" w:rsidRDefault="4D992E72" w14:paraId="179ED0BC" w14:textId="4DDD227F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01.09 — 14.09.2026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1E17017B" w14:textId="384711B4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интерпретация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490DB41C" w14:textId="6276D66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Анализ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статистическая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45E1617E" w14:textId="4AEA613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Сравнение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с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выдвинутой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3007B268" w14:textId="20AC706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Формулирование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промежуточных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выводов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части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ROC-AUC 0.940 по счетам и 0.991 по группам против 0.757 и 0.761 у правил; на Elliptic 0.687 против 0.454 у контроля. Параметр W проверки не выдержал.</w:t>
            </w:r>
          </w:p>
        </w:tc>
        <w:tc>
          <w:tcPr>
            <w:tcW w:w="1611" w:type="dxa"/>
            <w:tcMar/>
          </w:tcPr>
          <w:p w:rsidR="4D992E72" w:rsidP="4D992E72" w:rsidRDefault="4D992E72" w14:paraId="41F80178" w14:textId="03D80FD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6B7B9CA5" w14:textId="2A252374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Числа читаются из файлов прогонов</w:t>
            </w:r>
          </w:p>
        </w:tc>
      </w:tr>
      <w:tr w:rsidR="4D992E72" w:rsidTr="4D992E72" w14:paraId="20FB5592">
        <w:trPr>
          <w:trHeight w:val="300"/>
        </w:trPr>
        <w:tc>
          <w:tcPr>
            <w:tcW w:w="10654" w:type="dxa"/>
            <w:gridSpan w:val="5"/>
            <w:tcMar/>
          </w:tcPr>
          <w:p w:rsidR="4D992E72" w:rsidP="4D992E72" w:rsidRDefault="4D992E72" w14:paraId="4721AC0F" w14:textId="47E74740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  <w:p w:rsidR="65595287" w:rsidP="4D992E72" w:rsidRDefault="65595287" w14:paraId="2C109A62" w14:textId="3EA044F7">
            <w:pPr>
              <w:pStyle w:val="Normal"/>
              <w:spacing w:line="240" w:lineRule="auto" w:before="0" w:after="0"/>
              <w:ind w:left="708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IV.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Оформительский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w:rsidR="4D992E72" w:rsidTr="4D992E72" w14:paraId="083619DF">
        <w:trPr>
          <w:trHeight w:val="3525"/>
        </w:trPr>
        <w:tc>
          <w:tcPr>
            <w:tcW w:w="648" w:type="dxa"/>
            <w:tcMar/>
          </w:tcPr>
          <w:p w:rsidR="323B183A" w:rsidP="4D992E72" w:rsidRDefault="323B183A" w14:paraId="63A31B70" w14:textId="6E97AE52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323B183A">
              <w:rPr>
                <w:b w:val="1"/>
                <w:bCs w:val="1"/>
                <w:lang w:val="kk-KZ"/>
              </w:rPr>
              <w:t>6</w:t>
            </w:r>
          </w:p>
        </w:tc>
        <w:tc>
          <w:tcPr>
            <w:tcW w:w="1440" w:type="dxa"/>
            <w:tcMar/>
          </w:tcPr>
          <w:p w:rsidR="4D992E72" w:rsidP="4D992E72" w:rsidRDefault="4D992E72" w14:paraId="29BC7356" w14:textId="29A6329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15.09 — 25.09.2026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3A8F155B" w14:textId="431CB2F1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текста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):</w:t>
            </w:r>
          </w:p>
          <w:p w:rsidR="65595287" w:rsidP="4D992E72" w:rsidRDefault="65595287" w14:paraId="21725CD4" w14:textId="58E41DC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Заключения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подтверждение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опровержение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итогов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целям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задачам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3B9D8C33" w14:textId="1BDA9A7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Списка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использованных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источников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библиографии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02BE27E3" w14:textId="149870F1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Размещение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дополнительных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материалов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в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Приложениях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Текст, заключение, список источников. Каждое число сверено с прогоном.</w:t>
            </w:r>
          </w:p>
        </w:tc>
        <w:tc>
          <w:tcPr>
            <w:tcW w:w="1611" w:type="dxa"/>
            <w:tcMar/>
          </w:tcPr>
          <w:p w:rsidR="4D992E72" w:rsidP="4D992E72" w:rsidRDefault="4D992E72" w14:paraId="7A509CF1" w14:textId="24117FBA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72AF2C2" w14:textId="3C4F53F2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Объём работы — 20 страниц</w:t>
            </w:r>
          </w:p>
        </w:tc>
      </w:tr>
      <w:tr w:rsidR="4D992E72" w:rsidTr="4D992E72" w14:paraId="2890CEB1">
        <w:trPr>
          <w:trHeight w:val="300"/>
        </w:trPr>
        <w:tc>
          <w:tcPr>
            <w:tcW w:w="648" w:type="dxa"/>
            <w:tcMar/>
          </w:tcPr>
          <w:p w:rsidR="3A9D2C3B" w:rsidP="4D992E72" w:rsidRDefault="3A9D2C3B" w14:paraId="2A56EC50" w14:textId="54D57FEC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3A9D2C3B">
              <w:rPr>
                <w:b w:val="1"/>
                <w:bCs w:val="1"/>
                <w:lang w:val="kk-KZ"/>
              </w:rPr>
              <w:t>7</w:t>
            </w:r>
          </w:p>
        </w:tc>
        <w:tc>
          <w:tcPr>
            <w:tcW w:w="1440" w:type="dxa"/>
            <w:tcMar/>
          </w:tcPr>
          <w:p w:rsidR="4D992E72" w:rsidP="4D992E72" w:rsidRDefault="4D992E72" w14:paraId="5D6920AC" w14:textId="31CD5EB5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26.09 — 10.10.2026</w:t>
            </w:r>
          </w:p>
        </w:tc>
        <w:tc>
          <w:tcPr>
            <w:tcW w:w="4860" w:type="dxa"/>
            <w:tcMar/>
          </w:tcPr>
          <w:p w:rsidR="65595287" w:rsidP="4D992E72" w:rsidRDefault="65595287" w14:paraId="7653C5A8" w14:textId="16B57C0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к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4A87E43" w14:textId="781E6CE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Создание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презентации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речи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для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защиты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79F7032F" w14:textId="4F2E7E0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Репетиция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выступления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ответы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возможные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вопросы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7B9EEBCB" w14:textId="1F18071C">
            <w:pPr>
              <w:pStyle w:val="Normal"/>
              <w:spacing w:before="0" w:after="0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Презентация и доклад. Веб-витрина, читающая файлы прогонов.</w:t>
            </w:r>
          </w:p>
        </w:tc>
        <w:tc>
          <w:tcPr>
            <w:tcW w:w="1611" w:type="dxa"/>
            <w:tcMar/>
          </w:tcPr>
          <w:p w:rsidR="4D992E72" w:rsidP="4D992E72" w:rsidRDefault="4D992E72" w14:paraId="14AD7869" w14:textId="54E37608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39AEFA19" w14:textId="11AFD59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Витрина работает без интернета</w:t>
            </w:r>
          </w:p>
        </w:tc>
      </w:tr>
      <w:tr w:rsidR="4D992E72" w:rsidTr="4D992E72" w14:paraId="2838E5EA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47994BCC" w14:textId="38B7C2D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  <w:rPr>
                <w:b w:val="1"/>
                <w:bCs w:val="1"/>
                <w:noProof w:val="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kk-KZ"/>
              </w:rPr>
              <w:t>V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Заключительный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)</w:t>
            </w:r>
          </w:p>
          <w:p w:rsidR="4D992E72" w:rsidP="4D992E72" w:rsidRDefault="4D992E72" w14:paraId="09F8E54C" w14:textId="3A0F86E7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6DAB667F">
        <w:trPr>
          <w:trHeight w:val="300"/>
        </w:trPr>
        <w:tc>
          <w:tcPr>
            <w:tcW w:w="648" w:type="dxa"/>
            <w:tcMar/>
          </w:tcPr>
          <w:p w:rsidR="14454E3D" w:rsidP="4D992E72" w:rsidRDefault="14454E3D" w14:paraId="428894E3" w14:textId="111AD883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14454E3D">
              <w:rPr>
                <w:b w:val="1"/>
                <w:bCs w:val="1"/>
                <w:lang w:val="kk-KZ"/>
              </w:rPr>
              <w:t>8</w:t>
            </w:r>
          </w:p>
        </w:tc>
        <w:tc>
          <w:tcPr>
            <w:tcW w:w="1440" w:type="dxa"/>
            <w:tcMar/>
          </w:tcPr>
          <w:p w:rsidR="4D992E72" w:rsidP="4D992E72" w:rsidRDefault="4D992E72" w14:paraId="140F9473" w14:textId="7CA5D02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22E46562" w14:textId="50F3909C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20BFF048" w14:textId="2E508A3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Публичное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представление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перед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комиссией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аудиторией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6496ADE1" w14:textId="42E88D4E">
            <w:pPr>
              <w:pStyle w:val="Normal"/>
              <w:spacing w:before="0" w:after="0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Доклад, демонстрация веб-витрины и ответы на вопросы комиссии.</w:t>
            </w:r>
          </w:p>
        </w:tc>
        <w:tc>
          <w:tcPr>
            <w:tcW w:w="1611" w:type="dxa"/>
            <w:tcMar/>
          </w:tcPr>
          <w:p w:rsidR="4D992E72" w:rsidP="4D992E72" w:rsidRDefault="4D992E72" w14:paraId="5A67159E" w14:textId="0F5D0D7C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по графику конкурса</w:t>
            </w:r>
          </w:p>
        </w:tc>
        <w:tc>
          <w:tcPr>
            <w:tcW w:w="2095" w:type="dxa"/>
            <w:tcMar/>
          </w:tcPr>
          <w:p w:rsidR="4D992E72" w:rsidP="4D992E72" w:rsidRDefault="4D992E72" w14:paraId="57369374" w14:textId="5BF031D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Республиканский конкурс научных проектов</w:t>
            </w:r>
          </w:p>
        </w:tc>
      </w:tr>
      <w:tr w:rsidR="4D992E72" w:rsidTr="4D992E72" w14:paraId="296DF6EC">
        <w:trPr>
          <w:trHeight w:val="1455"/>
        </w:trPr>
        <w:tc>
          <w:tcPr>
            <w:tcW w:w="648" w:type="dxa"/>
            <w:tcMar/>
          </w:tcPr>
          <w:p w:rsidR="4D992E72" w:rsidP="4D992E72" w:rsidRDefault="4D992E72" w14:paraId="7CD2C585" w14:textId="6182E368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14A08E37" w14:textId="105F57D6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5BC1DE11" w14:textId="471E3665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Рефлексия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857AD58" w14:textId="018E1CD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процесса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личного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ученика</w:t>
            </w:r>
          </w:p>
          <w:p w:rsidR="4D992E72" w:rsidP="4D992E72" w:rsidRDefault="4D992E72" w14:paraId="46F68BE4" w14:textId="09F52105">
            <w:pPr>
              <w:pStyle w:val="Normal"/>
              <w:spacing w:before="0" w:after="0" w:line="240" w:lineRule="auto"/>
              <w:ind w:left="708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Самоаудит пяти дефектов измерения: утечка ответа в признаки, сбор групп по ответам, смещение базовой линии, ловушка низкой активности, иллюзорная лестница миров. Все пять исправлены, отрицательные результаты оставлены в тексте работы.</w:t>
            </w:r>
          </w:p>
        </w:tc>
        <w:tc>
          <w:tcPr>
            <w:tcW w:w="1611" w:type="dxa"/>
            <w:tcMar/>
          </w:tcPr>
          <w:p w:rsidR="4D992E72" w:rsidP="4D992E72" w:rsidRDefault="4D992E72" w14:paraId="575ACA82" w14:textId="764D115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1 неделя</w:t>
            </w:r>
          </w:p>
        </w:tc>
        <w:tc>
          <w:tcPr>
            <w:tcW w:w="2095" w:type="dxa"/>
            <w:tcMar/>
          </w:tcPr>
          <w:p w:rsidR="4D992E72" w:rsidP="4D992E72" w:rsidRDefault="4D992E72" w14:paraId="0C422A71" w14:textId="2CF4CBC6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Ошибки названы, а не спрятаны</w:t>
            </w:r>
          </w:p>
        </w:tc>
      </w:tr>
    </w:tbl>
    <w:p w:rsidRPr="006020ED" w:rsidR="00A16068" w:rsidP="00A16068" w:rsidRDefault="00A16068" w14:paraId="2677290C" w14:textId="77777777">
      <w:pPr>
        <w:spacing w:line="240" w:lineRule="auto" w:before="0" w:after="0"/>
        <w:ind w:firstLine="0"/>
        <w:rPr>
          <w:lang w:val="kk-KZ"/>
        </w:rPr>
      </w:pPr>
    </w:p>
    <w:p w:rsidR="00A16068" w:rsidP="00A16068" w:rsidRDefault="00260B45" w14:paraId="52126583" w14:textId="77777777">
      <w:pPr>
        <w:spacing w:line="240" w:lineRule="auto" w:before="0" w:after="0"/>
        <w:ind w:firstLine="0"/>
        <w:jc w:val="center"/>
        <w:rPr>
          <w:b/>
          <w:lang w:val="kk-KZ"/>
        </w:rPr>
      </w:pPr>
      <w:r>
        <w:rPr>
          <w:b/>
          <w:lang w:val="kk-KZ"/>
        </w:rPr>
        <w:t>Подпись руководителя проекта</w:t>
      </w:r>
    </w:p>
    <w:p w:rsidR="00260B45" w:rsidP="00A16068" w:rsidRDefault="00260B45" w14:paraId="5D0F4F59" w14:textId="77777777">
      <w:pPr>
        <w:spacing w:line="240" w:lineRule="auto" w:before="0" w:after="0"/>
        <w:ind w:firstLine="0"/>
        <w:jc w:val="center"/>
        <w:rPr>
          <w:b/>
          <w:lang w:val="kk-KZ"/>
        </w:rPr>
      </w:pPr>
      <w:r>
        <w:rPr>
          <w:b/>
          <w:lang w:val="kk-KZ"/>
        </w:rPr>
        <w:t>Подпись ученика</w:t>
      </w:r>
    </w:p>
    <w:sectPr w:rsidR="00260B45" w:rsidSect="006020ED">
      <w:pgSz w:w="11906" w:h="16838" w:orient="portrait"/>
      <w:pgMar w:top="180" w:right="746" w:bottom="360" w:left="90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