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CA72D" w14:textId="375C2FAE" w:rsidR="008C77B1" w:rsidRDefault="00900776">
      <w:r>
        <w:rPr>
          <w:noProof/>
        </w:rPr>
        <w:drawing>
          <wp:anchor distT="0" distB="0" distL="114300" distR="114300" simplePos="0" relativeHeight="251659264" behindDoc="0" locked="0" layoutInCell="1" allowOverlap="1" wp14:anchorId="59809DE9" wp14:editId="49749106">
            <wp:simplePos x="0" y="0"/>
            <wp:positionH relativeFrom="column">
              <wp:posOffset>1055370</wp:posOffset>
            </wp:positionH>
            <wp:positionV relativeFrom="paragraph">
              <wp:posOffset>141515</wp:posOffset>
            </wp:positionV>
            <wp:extent cx="3602990" cy="2242185"/>
            <wp:effectExtent l="0" t="0" r="3810" b="5715"/>
            <wp:wrapTopAndBottom/>
            <wp:docPr id="520805613" name="Image 1" descr="École centrale de Nantes — Wikip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École centrale de Nantes — Wikipédia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2990" cy="2242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4081B4B" w14:textId="0756809C" w:rsidR="00330098" w:rsidRPr="00330098" w:rsidRDefault="00330098" w:rsidP="00330098"/>
    <w:p w14:paraId="01EB4724" w14:textId="6EE9D483" w:rsidR="00330098" w:rsidRPr="00330098" w:rsidRDefault="00330098" w:rsidP="00330098"/>
    <w:p w14:paraId="4FBAE121" w14:textId="1EA071BC" w:rsidR="00330098" w:rsidRPr="00330098" w:rsidRDefault="00330098" w:rsidP="00330098"/>
    <w:p w14:paraId="05B9BD66" w14:textId="1B8AAA97" w:rsidR="00330098" w:rsidRPr="00330098" w:rsidRDefault="00900776" w:rsidP="00330098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5FB261B" wp14:editId="140033D7">
                <wp:simplePos x="0" y="0"/>
                <wp:positionH relativeFrom="column">
                  <wp:posOffset>438062</wp:posOffset>
                </wp:positionH>
                <wp:positionV relativeFrom="paragraph">
                  <wp:posOffset>62844</wp:posOffset>
                </wp:positionV>
                <wp:extent cx="5029200" cy="1847631"/>
                <wp:effectExtent l="12700" t="12700" r="25400" b="19685"/>
                <wp:wrapNone/>
                <wp:docPr id="304304010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29200" cy="184763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381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87B633A" w14:textId="77777777" w:rsidR="00900776" w:rsidRDefault="00900776" w:rsidP="00900776">
                            <w:pPr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</w:p>
                          <w:p w14:paraId="0037C89D" w14:textId="168CF40D" w:rsidR="00900776" w:rsidRDefault="00900776" w:rsidP="00900776">
                            <w:pPr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900776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Documentation IMU :</w:t>
                            </w:r>
                          </w:p>
                          <w:p w14:paraId="19DA3187" w14:textId="0BB905B9" w:rsidR="00900776" w:rsidRPr="00215FB6" w:rsidRDefault="00900776" w:rsidP="00900776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 w:rsidRPr="00215FB6">
                              <w:rPr>
                                <w:sz w:val="40"/>
                                <w:szCs w:val="40"/>
                              </w:rPr>
                              <w:t xml:space="preserve">Capteur CMSP12 et </w:t>
                            </w:r>
                            <w:r w:rsidR="00215FB6" w:rsidRPr="00215FB6">
                              <w:rPr>
                                <w:sz w:val="40"/>
                                <w:szCs w:val="40"/>
                              </w:rPr>
                              <w:t>R</w:t>
                            </w:r>
                            <w:r w:rsidRPr="00215FB6">
                              <w:rPr>
                                <w:sz w:val="40"/>
                                <w:szCs w:val="40"/>
                              </w:rPr>
                              <w:t>aspberry pi pico 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5FB261B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34.5pt;margin-top:4.95pt;width:396pt;height:145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1tk8NwIAAH4EAAAOAAAAZHJzL2Uyb0RvYy54bWysVEtv2zAMvg/YfxB0X2ynaZsacYosRYYB&#13;&#10;QVsgHXpWZCk2JouapMTOfv0oxXm03WnYReHLH8mPZCb3XaPITlhXgy5oNkgpEZpDWetNQX+8LL6M&#13;&#10;KXGe6ZIp0KKge+Ho/fTzp0lrcjGEClQpLEEQ7fLWFLTy3uRJ4nglGuYGYIRGpwTbMI+q3SSlZS2i&#13;&#10;NyoZpulN0oItjQUunEPrw8FJpxFfSsH9k5ROeKIKirX5+Nr4rsObTCcs31hmqpr3ZbB/qKJhtcak&#13;&#10;J6gH5hnZ2voDVFNzCw6kH3BoEpCy5iL2gN1k6btuVhUzIvaC5Dhzosn9P1j+uFuZZ0t89xU6HGAg&#13;&#10;pDUud2gM/XTSNuEXKyXoRwr3J9pE5wlH43U6vMNZUMLRl41HtzdXESc5f26s898ENCQIBbU4l0gX&#13;&#10;2y2dx5QYegwJ2RyoulzUSkUl7IKYK0t2DKeo/BH8TZTSpC3o1TjDQj5ABOwTwFox/jP0iUkvIFBT&#13;&#10;Go3n7oPku3XXU7KGco9MWTgskTN8USPukjn/zCxuDTKAl+Cf8JEKsBroJUoqsL//Zg/xOEz0UtLi&#13;&#10;FhbU/doyKyhR3zWO+S4bjcLaRmV0fTtExV561pcevW3mgBRleHOGRzHEe3UUpYXmFQ9mFrKii2mO&#13;&#10;uQvqj+LcH24DD46L2SwG4aIa5pd6ZXiADuQGPl+6V2ZNP1CPu/AIx31l+bu5HmLDlxpmWw+yjkMP&#13;&#10;BB9Y7XnHJY9j6Q8yXNGlHqPOfxvTPwAAAP//AwBQSwMEFAAGAAgAAAAhADsXLnTjAAAADQEAAA8A&#13;&#10;AABkcnMvZG93bnJldi54bWxMj1FLwzAUhd8F/0O4gm8uqUpdu6ZjKILuYeIUoW9Zk7XF5KYk2Vb/&#13;&#10;vXdP+nLhcDjnnq9aTs6yowlx8CghmwlgBluvB+wkfH4838yBxaRQK+vRSPgxEZb15UWlSu1P+G6O&#13;&#10;29QxKsFYKgl9SmPJeWx741Sc+dEgeXsfnEokQ8d1UCcqd5bfCpFzpwakD70azWNv2u/twUlY+cbG&#13;&#10;9T57uW9ep+br7WEjwnoj5fXV9LSgs1oAS2ZKfwk4M9B+qGnYzh9QR2Yl5AXxJAlFAYzseZ6R3km4&#13;&#10;E6IAXlf8P0X9CwAA//8DAFBLAQItABQABgAIAAAAIQC2gziS/gAAAOEBAAATAAAAAAAAAAAAAAAA&#13;&#10;AAAAAABbQ29udGVudF9UeXBlc10ueG1sUEsBAi0AFAAGAAgAAAAhADj9If/WAAAAlAEAAAsAAAAA&#13;&#10;AAAAAAAAAAAALwEAAF9yZWxzLy5yZWxzUEsBAi0AFAAGAAgAAAAhAKvW2Tw3AgAAfgQAAA4AAAAA&#13;&#10;AAAAAAAAAAAALgIAAGRycy9lMm9Eb2MueG1sUEsBAi0AFAAGAAgAAAAhADsXLnTjAAAADQEAAA8A&#13;&#10;AAAAAAAAAAAAAAAAkQQAAGRycy9kb3ducmV2LnhtbFBLBQYAAAAABAAEAPMAAAChBQAAAAA=&#13;&#10;" fillcolor="white [3201]" strokeweight="3pt">
                <v:textbox>
                  <w:txbxContent>
                    <w:p w14:paraId="387B633A" w14:textId="77777777" w:rsidR="00900776" w:rsidRDefault="00900776" w:rsidP="00900776">
                      <w:pPr>
                        <w:jc w:val="center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</w:p>
                    <w:p w14:paraId="0037C89D" w14:textId="168CF40D" w:rsidR="00900776" w:rsidRDefault="00900776" w:rsidP="00900776">
                      <w:pPr>
                        <w:jc w:val="center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900776">
                        <w:rPr>
                          <w:b/>
                          <w:bCs/>
                          <w:sz w:val="40"/>
                          <w:szCs w:val="40"/>
                        </w:rPr>
                        <w:t>Documentation IMU :</w:t>
                      </w:r>
                    </w:p>
                    <w:p w14:paraId="19DA3187" w14:textId="0BB905B9" w:rsidR="00900776" w:rsidRPr="00215FB6" w:rsidRDefault="00900776" w:rsidP="00900776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 w:rsidRPr="00215FB6">
                        <w:rPr>
                          <w:sz w:val="40"/>
                          <w:szCs w:val="40"/>
                        </w:rPr>
                        <w:t xml:space="preserve">Capteur CMSP12 et </w:t>
                      </w:r>
                      <w:r w:rsidR="00215FB6" w:rsidRPr="00215FB6">
                        <w:rPr>
                          <w:sz w:val="40"/>
                          <w:szCs w:val="40"/>
                        </w:rPr>
                        <w:t>R</w:t>
                      </w:r>
                      <w:r w:rsidRPr="00215FB6">
                        <w:rPr>
                          <w:sz w:val="40"/>
                          <w:szCs w:val="40"/>
                        </w:rPr>
                        <w:t>aspberry pi pico W</w:t>
                      </w:r>
                    </w:p>
                  </w:txbxContent>
                </v:textbox>
              </v:shape>
            </w:pict>
          </mc:Fallback>
        </mc:AlternateContent>
      </w:r>
    </w:p>
    <w:p w14:paraId="3D93A9C5" w14:textId="4E1678BF" w:rsidR="00330098" w:rsidRPr="00330098" w:rsidRDefault="00330098" w:rsidP="00330098"/>
    <w:p w14:paraId="35ABEE56" w14:textId="32E85625" w:rsidR="00330098" w:rsidRDefault="00330098" w:rsidP="00330098"/>
    <w:p w14:paraId="5CFE71F3" w14:textId="7DFFB4C7" w:rsidR="001C5DBF" w:rsidRDefault="001C5DBF" w:rsidP="00330098"/>
    <w:p w14:paraId="7B3F5B2B" w14:textId="44E7602F" w:rsidR="001C5DBF" w:rsidRDefault="001C5DBF" w:rsidP="00330098"/>
    <w:p w14:paraId="40919732" w14:textId="601F24A1" w:rsidR="001C5DBF" w:rsidRDefault="00900776" w:rsidP="00330098">
      <w:r>
        <w:fldChar w:fldCharType="begin"/>
      </w:r>
      <w:r>
        <w:instrText xml:space="preserve"> INCLUDEPICTURE "/Users/alexandredujardin/Library/Group Containers/UBF8T346G9.ms/WebArchiveCopyPasteTempFiles/com.microsoft.Word/images?q=tbnANd9GcRKlMWwbwudEQQPyj-qAD34ILziBoqEvB74Qw&amp;s" \* MERGEFORMATINET </w:instrText>
      </w:r>
      <w:r>
        <w:fldChar w:fldCharType="separate"/>
      </w:r>
      <w:r>
        <w:fldChar w:fldCharType="end"/>
      </w:r>
    </w:p>
    <w:p w14:paraId="509304C8" w14:textId="796FD965" w:rsidR="001C5DBF" w:rsidRDefault="001C5DBF" w:rsidP="00330098"/>
    <w:p w14:paraId="1F479BC9" w14:textId="1DF94A82" w:rsidR="001C5DBF" w:rsidRDefault="001C5DBF" w:rsidP="00330098"/>
    <w:p w14:paraId="0F6D3673" w14:textId="25CD123A" w:rsidR="00900776" w:rsidRDefault="00900776">
      <w:r w:rsidRPr="00330098">
        <w:rPr>
          <w:noProof/>
        </w:rPr>
        <w:drawing>
          <wp:anchor distT="0" distB="0" distL="114300" distR="114300" simplePos="0" relativeHeight="251658240" behindDoc="0" locked="0" layoutInCell="1" allowOverlap="1" wp14:anchorId="3FE43065" wp14:editId="1DE910D7">
            <wp:simplePos x="0" y="0"/>
            <wp:positionH relativeFrom="column">
              <wp:posOffset>1327422</wp:posOffset>
            </wp:positionH>
            <wp:positionV relativeFrom="paragraph">
              <wp:posOffset>684530</wp:posOffset>
            </wp:positionV>
            <wp:extent cx="3030220" cy="2018030"/>
            <wp:effectExtent l="0" t="0" r="5080" b="1270"/>
            <wp:wrapTopAndBottom/>
            <wp:docPr id="689574824" name="Image 1" descr="Une image contenant Appareils électroniques, Composant de circuit, Composant électronique, Composant de circuit passif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574824" name="Image 1" descr="Une image contenant Appareils électroniques, Composant de circuit, Composant électronique, Composant de circuit passif&#10;&#10;Le contenu généré par l’IA peut êtr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0220" cy="2018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sdt>
      <w:sdtPr>
        <w:rPr>
          <w:lang w:val="fr-FR"/>
        </w:rPr>
        <w:id w:val="1782457393"/>
        <w:docPartObj>
          <w:docPartGallery w:val="Table of Contents"/>
          <w:docPartUnique/>
        </w:docPartObj>
      </w:sdtPr>
      <w:sdtEndPr>
        <w:rPr>
          <w:rFonts w:ascii="Arial" w:eastAsiaTheme="minorHAnsi" w:hAnsi="Arial" w:cstheme="minorBidi"/>
          <w:noProof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4204A080" w14:textId="793A7BC2" w:rsidR="00900776" w:rsidRDefault="00900776">
          <w:pPr>
            <w:pStyle w:val="En-ttedetabledesmatires"/>
          </w:pPr>
          <w:r>
            <w:rPr>
              <w:lang w:val="fr-FR"/>
            </w:rPr>
            <w:t>Table des matières</w:t>
          </w:r>
        </w:p>
        <w:p w14:paraId="0B4104F4" w14:textId="637E90E3" w:rsidR="00215FB6" w:rsidRDefault="00900776">
          <w:pPr>
            <w:pStyle w:val="TM1"/>
            <w:tabs>
              <w:tab w:val="left" w:pos="480"/>
              <w:tab w:val="right" w:leader="dot" w:pos="9016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val="fr-US" w:eastAsia="fr-FR"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199226592" w:history="1">
            <w:r w:rsidR="00215FB6" w:rsidRPr="00A72E1A">
              <w:rPr>
                <w:rStyle w:val="Lienhypertexte"/>
                <w:noProof/>
              </w:rPr>
              <w:t>1</w:t>
            </w:r>
            <w:r w:rsidR="00215FB6">
              <w:rPr>
                <w:rFonts w:eastAsiaTheme="minorEastAsia"/>
                <w:b w:val="0"/>
                <w:bCs w:val="0"/>
                <w:i w:val="0"/>
                <w:iCs w:val="0"/>
                <w:noProof/>
                <w:lang w:val="fr-US" w:eastAsia="fr-FR"/>
              </w:rPr>
              <w:tab/>
            </w:r>
            <w:r w:rsidR="00215FB6" w:rsidRPr="00A72E1A">
              <w:rPr>
                <w:rStyle w:val="Lienhypertexte"/>
                <w:noProof/>
              </w:rPr>
              <w:t>Introduction</w:t>
            </w:r>
            <w:r w:rsidR="00215FB6">
              <w:rPr>
                <w:noProof/>
                <w:webHidden/>
              </w:rPr>
              <w:tab/>
            </w:r>
            <w:r w:rsidR="00215FB6">
              <w:rPr>
                <w:noProof/>
                <w:webHidden/>
              </w:rPr>
              <w:fldChar w:fldCharType="begin"/>
            </w:r>
            <w:r w:rsidR="00215FB6">
              <w:rPr>
                <w:noProof/>
                <w:webHidden/>
              </w:rPr>
              <w:instrText xml:space="preserve"> PAGEREF _Toc199226592 \h </w:instrText>
            </w:r>
            <w:r w:rsidR="00215FB6">
              <w:rPr>
                <w:noProof/>
                <w:webHidden/>
              </w:rPr>
            </w:r>
            <w:r w:rsidR="00215FB6">
              <w:rPr>
                <w:noProof/>
                <w:webHidden/>
              </w:rPr>
              <w:fldChar w:fldCharType="separate"/>
            </w:r>
            <w:r w:rsidR="00215FB6">
              <w:rPr>
                <w:noProof/>
                <w:webHidden/>
              </w:rPr>
              <w:t>3</w:t>
            </w:r>
            <w:r w:rsidR="00215FB6">
              <w:rPr>
                <w:noProof/>
                <w:webHidden/>
              </w:rPr>
              <w:fldChar w:fldCharType="end"/>
            </w:r>
          </w:hyperlink>
        </w:p>
        <w:p w14:paraId="5867BC63" w14:textId="6F0CF4A5" w:rsidR="00215FB6" w:rsidRDefault="00215FB6">
          <w:pPr>
            <w:pStyle w:val="TM1"/>
            <w:tabs>
              <w:tab w:val="left" w:pos="480"/>
              <w:tab w:val="right" w:leader="dot" w:pos="9016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val="fr-US" w:eastAsia="fr-FR"/>
            </w:rPr>
          </w:pPr>
          <w:hyperlink w:anchor="_Toc199226593" w:history="1">
            <w:r w:rsidRPr="00A72E1A">
              <w:rPr>
                <w:rStyle w:val="Lienhypertexte"/>
                <w:rFonts w:ascii="Times New Roman" w:hAnsi="Times New Roman"/>
                <w:noProof/>
                <w:lang w:val="fr-US"/>
              </w:rPr>
              <w:t>2</w:t>
            </w:r>
            <w:r>
              <w:rPr>
                <w:rFonts w:eastAsiaTheme="minorEastAsia"/>
                <w:b w:val="0"/>
                <w:bCs w:val="0"/>
                <w:i w:val="0"/>
                <w:iCs w:val="0"/>
                <w:noProof/>
                <w:lang w:val="fr-US" w:eastAsia="fr-FR"/>
              </w:rPr>
              <w:tab/>
            </w:r>
            <w:r w:rsidRPr="00A72E1A">
              <w:rPr>
                <w:rStyle w:val="Lienhypertexte"/>
                <w:noProof/>
              </w:rPr>
              <w:t>Données mesurées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_Toc199226593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B30133" w14:textId="5A123878" w:rsidR="00215FB6" w:rsidRDefault="00215FB6">
          <w:pPr>
            <w:pStyle w:val="TM1"/>
            <w:tabs>
              <w:tab w:val="left" w:pos="480"/>
              <w:tab w:val="right" w:leader="dot" w:pos="9016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val="fr-US" w:eastAsia="fr-FR"/>
            </w:rPr>
          </w:pPr>
          <w:hyperlink w:anchor="_Toc199226594" w:history="1">
            <w:r w:rsidRPr="00A72E1A">
              <w:rPr>
                <w:rStyle w:val="Lienhypertexte"/>
                <w:noProof/>
                <w:lang w:val="fr-US"/>
              </w:rPr>
              <w:t>3</w:t>
            </w:r>
            <w:r>
              <w:rPr>
                <w:rFonts w:eastAsiaTheme="minorEastAsia"/>
                <w:b w:val="0"/>
                <w:bCs w:val="0"/>
                <w:i w:val="0"/>
                <w:iCs w:val="0"/>
                <w:noProof/>
                <w:lang w:val="fr-US" w:eastAsia="fr-FR"/>
              </w:rPr>
              <w:tab/>
            </w:r>
            <w:r w:rsidRPr="00A72E1A">
              <w:rPr>
                <w:rStyle w:val="Lienhypertexte"/>
                <w:noProof/>
                <w:lang w:val="fr-US"/>
              </w:rPr>
              <w:t>Mode du capteur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_Toc199226594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41D632" w14:textId="7F0A50AC" w:rsidR="00215FB6" w:rsidRDefault="00215FB6">
          <w:pPr>
            <w:pStyle w:val="TM2"/>
            <w:tabs>
              <w:tab w:val="left" w:pos="960"/>
              <w:tab w:val="right" w:leader="dot" w:pos="9016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val="fr-US" w:eastAsia="fr-FR"/>
            </w:rPr>
          </w:pPr>
          <w:hyperlink w:anchor="_Toc199226595" w:history="1">
            <w:r w:rsidRPr="00A72E1A">
              <w:rPr>
                <w:rStyle w:val="Lienhypertexte"/>
                <w:noProof/>
                <w:lang w:val="fr-US"/>
              </w:rPr>
              <w:t>3.1</w:t>
            </w:r>
            <w:r>
              <w:rPr>
                <w:rFonts w:eastAsiaTheme="minorEastAsia"/>
                <w:b w:val="0"/>
                <w:bCs w:val="0"/>
                <w:noProof/>
                <w:sz w:val="24"/>
                <w:szCs w:val="24"/>
                <w:lang w:val="fr-US" w:eastAsia="fr-FR"/>
              </w:rPr>
              <w:tab/>
            </w:r>
            <w:r w:rsidRPr="00A72E1A">
              <w:rPr>
                <w:rStyle w:val="Lienhypertexte"/>
                <w:noProof/>
                <w:lang w:val="fr-US"/>
              </w:rPr>
              <w:t>Mode I2C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_Toc199226595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C31FBE" w14:textId="42B3732D" w:rsidR="00215FB6" w:rsidRDefault="00215FB6">
          <w:pPr>
            <w:pStyle w:val="TM2"/>
            <w:tabs>
              <w:tab w:val="left" w:pos="960"/>
              <w:tab w:val="right" w:leader="dot" w:pos="9016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val="fr-US" w:eastAsia="fr-FR"/>
            </w:rPr>
          </w:pPr>
          <w:hyperlink w:anchor="_Toc199226596" w:history="1">
            <w:r w:rsidRPr="00A72E1A">
              <w:rPr>
                <w:rStyle w:val="Lienhypertexte"/>
                <w:noProof/>
              </w:rPr>
              <w:t>3.2</w:t>
            </w:r>
            <w:r>
              <w:rPr>
                <w:rFonts w:eastAsiaTheme="minorEastAsia"/>
                <w:b w:val="0"/>
                <w:bCs w:val="0"/>
                <w:noProof/>
                <w:sz w:val="24"/>
                <w:szCs w:val="24"/>
                <w:lang w:val="fr-US" w:eastAsia="fr-FR"/>
              </w:rPr>
              <w:tab/>
            </w:r>
            <w:r w:rsidRPr="00A72E1A">
              <w:rPr>
                <w:rStyle w:val="Lienhypertexte"/>
                <w:noProof/>
              </w:rPr>
              <w:t>Calibration du capteur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_Toc199226596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A5A539" w14:textId="7ED9C546" w:rsidR="00215FB6" w:rsidRDefault="00215FB6">
          <w:pPr>
            <w:pStyle w:val="TM2"/>
            <w:tabs>
              <w:tab w:val="left" w:pos="960"/>
              <w:tab w:val="right" w:leader="dot" w:pos="9016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val="fr-US" w:eastAsia="fr-FR"/>
            </w:rPr>
          </w:pPr>
          <w:hyperlink w:anchor="_Toc199226597" w:history="1">
            <w:r w:rsidRPr="00A72E1A">
              <w:rPr>
                <w:rStyle w:val="Lienhypertexte"/>
                <w:noProof/>
              </w:rPr>
              <w:t>3.3</w:t>
            </w:r>
            <w:r>
              <w:rPr>
                <w:rFonts w:eastAsiaTheme="minorEastAsia"/>
                <w:b w:val="0"/>
                <w:bCs w:val="0"/>
                <w:noProof/>
                <w:sz w:val="24"/>
                <w:szCs w:val="24"/>
                <w:lang w:val="fr-US" w:eastAsia="fr-FR"/>
              </w:rPr>
              <w:tab/>
            </w:r>
            <w:r w:rsidRPr="00A72E1A">
              <w:rPr>
                <w:rStyle w:val="Lienhypertexte"/>
                <w:noProof/>
              </w:rPr>
              <w:t>Sauvegarde et suppression des profils de calibration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_Toc199226597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C05672" w14:textId="48F5F69E" w:rsidR="00215FB6" w:rsidRDefault="00215FB6">
          <w:pPr>
            <w:pStyle w:val="TM2"/>
            <w:tabs>
              <w:tab w:val="left" w:pos="960"/>
              <w:tab w:val="right" w:leader="dot" w:pos="9016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val="fr-US" w:eastAsia="fr-FR"/>
            </w:rPr>
          </w:pPr>
          <w:hyperlink w:anchor="_Toc199226598" w:history="1">
            <w:r w:rsidRPr="00A72E1A">
              <w:rPr>
                <w:rStyle w:val="Lienhypertexte"/>
                <w:noProof/>
              </w:rPr>
              <w:t>3.4</w:t>
            </w:r>
            <w:r>
              <w:rPr>
                <w:rFonts w:eastAsiaTheme="minorEastAsia"/>
                <w:b w:val="0"/>
                <w:bCs w:val="0"/>
                <w:noProof/>
                <w:sz w:val="24"/>
                <w:szCs w:val="24"/>
                <w:lang w:val="fr-US" w:eastAsia="fr-FR"/>
              </w:rPr>
              <w:tab/>
            </w:r>
            <w:r w:rsidRPr="00A72E1A">
              <w:rPr>
                <w:rStyle w:val="Lienhypertexte"/>
                <w:noProof/>
              </w:rPr>
              <w:t>Changement de l’adresse I2C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_Toc199226598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C12BFC" w14:textId="4C271215" w:rsidR="00215FB6" w:rsidRDefault="00215FB6">
          <w:pPr>
            <w:pStyle w:val="TM1"/>
            <w:tabs>
              <w:tab w:val="left" w:pos="480"/>
              <w:tab w:val="right" w:leader="dot" w:pos="9016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val="fr-US" w:eastAsia="fr-FR"/>
            </w:rPr>
          </w:pPr>
          <w:hyperlink w:anchor="_Toc199226599" w:history="1">
            <w:r w:rsidRPr="00A72E1A">
              <w:rPr>
                <w:rStyle w:val="Lienhypertexte"/>
                <w:noProof/>
              </w:rPr>
              <w:t>4</w:t>
            </w:r>
            <w:r>
              <w:rPr>
                <w:rFonts w:eastAsiaTheme="minorEastAsia"/>
                <w:b w:val="0"/>
                <w:bCs w:val="0"/>
                <w:i w:val="0"/>
                <w:iCs w:val="0"/>
                <w:noProof/>
                <w:lang w:val="fr-US" w:eastAsia="fr-FR"/>
              </w:rPr>
              <w:tab/>
            </w:r>
            <w:r w:rsidRPr="00A72E1A">
              <w:rPr>
                <w:rStyle w:val="Lienhypertexte"/>
                <w:noProof/>
              </w:rPr>
              <w:t>Implémentation du capteur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_Toc199226599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C10A7C" w14:textId="62AB1C26" w:rsidR="00215FB6" w:rsidRDefault="00215FB6">
          <w:pPr>
            <w:pStyle w:val="TM2"/>
            <w:tabs>
              <w:tab w:val="left" w:pos="960"/>
              <w:tab w:val="right" w:leader="dot" w:pos="9016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val="fr-US" w:eastAsia="fr-FR"/>
            </w:rPr>
          </w:pPr>
          <w:hyperlink w:anchor="_Toc199226600" w:history="1">
            <w:r w:rsidRPr="00A72E1A">
              <w:rPr>
                <w:rStyle w:val="Lienhypertexte"/>
                <w:noProof/>
              </w:rPr>
              <w:t>4.1</w:t>
            </w:r>
            <w:r>
              <w:rPr>
                <w:rFonts w:eastAsiaTheme="minorEastAsia"/>
                <w:b w:val="0"/>
                <w:bCs w:val="0"/>
                <w:noProof/>
                <w:sz w:val="24"/>
                <w:szCs w:val="24"/>
                <w:lang w:val="fr-US" w:eastAsia="fr-FR"/>
              </w:rPr>
              <w:tab/>
            </w:r>
            <w:r w:rsidRPr="00A72E1A">
              <w:rPr>
                <w:rStyle w:val="Lienhypertexte"/>
                <w:noProof/>
              </w:rPr>
              <w:t>Schéma de câblage Raspberry pi pico W / cmps12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_Toc199226600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8E280A" w14:textId="1BBC09C5" w:rsidR="00900776" w:rsidRDefault="00900776">
          <w:r>
            <w:rPr>
              <w:b/>
              <w:bCs/>
              <w:noProof/>
            </w:rPr>
            <w:fldChar w:fldCharType="end"/>
          </w:r>
        </w:p>
      </w:sdtContent>
    </w:sdt>
    <w:p w14:paraId="68489406" w14:textId="6EF11D13" w:rsidR="00330098" w:rsidRDefault="00900776" w:rsidP="00900776">
      <w:r>
        <w:br w:type="page"/>
      </w:r>
      <w:r w:rsidR="00330098">
        <w:lastRenderedPageBreak/>
        <w:tab/>
      </w:r>
    </w:p>
    <w:p w14:paraId="62ADD1F9" w14:textId="4D3DF89B" w:rsidR="00330098" w:rsidRDefault="00330098" w:rsidP="00062962">
      <w:pPr>
        <w:pStyle w:val="Titre1"/>
      </w:pPr>
      <w:bookmarkStart w:id="0" w:name="_Toc199226592"/>
      <w:r>
        <w:t>Introduction</w:t>
      </w:r>
      <w:bookmarkEnd w:id="0"/>
    </w:p>
    <w:p w14:paraId="42F65FF6" w14:textId="77777777" w:rsidR="00237A81" w:rsidRDefault="00237A81" w:rsidP="00237A81">
      <w:pPr>
        <w:jc w:val="both"/>
      </w:pPr>
    </w:p>
    <w:p w14:paraId="003BA87B" w14:textId="5D4CBF4D" w:rsidR="00062962" w:rsidRDefault="00237A81" w:rsidP="00237A81">
      <w:pPr>
        <w:jc w:val="both"/>
      </w:pPr>
      <w:r w:rsidRPr="00237A81">
        <w:rPr>
          <w:rStyle w:val="s1"/>
        </w:rPr>
        <w:t xml:space="preserve">Le </w:t>
      </w:r>
      <w:r w:rsidRPr="00237A81">
        <w:t>CMPS12</w:t>
      </w:r>
      <w:r w:rsidRPr="00237A81">
        <w:rPr>
          <w:rStyle w:val="s1"/>
        </w:rPr>
        <w:t xml:space="preserve"> utilise un </w:t>
      </w:r>
      <w:r w:rsidRPr="00237A81">
        <w:t>magnétomètre 3 axes</w:t>
      </w:r>
      <w:r w:rsidRPr="00237A81">
        <w:rPr>
          <w:rStyle w:val="s1"/>
        </w:rPr>
        <w:t xml:space="preserve">, un </w:t>
      </w:r>
      <w:r w:rsidRPr="00237A81">
        <w:t>gyroscope 3 axes</w:t>
      </w:r>
      <w:r w:rsidRPr="00237A81">
        <w:rPr>
          <w:rStyle w:val="s1"/>
        </w:rPr>
        <w:t xml:space="preserve"> et un </w:t>
      </w:r>
      <w:r w:rsidRPr="00237A81">
        <w:t>accéléromètre 3 axes</w:t>
      </w:r>
      <w:r w:rsidRPr="00237A81">
        <w:rPr>
          <w:rStyle w:val="s1"/>
        </w:rPr>
        <w:t xml:space="preserve">. </w:t>
      </w:r>
      <w:r>
        <w:rPr>
          <w:rStyle w:val="s1"/>
        </w:rPr>
        <w:t>I</w:t>
      </w:r>
      <w:r w:rsidRPr="00237A81">
        <w:t xml:space="preserve">l est possible de l’alimenter en </w:t>
      </w:r>
      <w:r w:rsidRPr="00237A81">
        <w:rPr>
          <w:rStyle w:val="s2"/>
        </w:rPr>
        <w:t>3,3 V à 5 V</w:t>
      </w:r>
      <w:r>
        <w:t xml:space="preserve">. </w:t>
      </w:r>
      <w:r w:rsidRPr="00237A81">
        <w:t xml:space="preserve">La communication peut se faire via </w:t>
      </w:r>
      <w:r w:rsidRPr="00237A81">
        <w:rPr>
          <w:rStyle w:val="s2"/>
        </w:rPr>
        <w:t>interface série (UART)</w:t>
      </w:r>
      <w:r w:rsidRPr="00237A81">
        <w:t xml:space="preserve"> ou </w:t>
      </w:r>
      <w:r w:rsidRPr="00237A81">
        <w:rPr>
          <w:rStyle w:val="s2"/>
        </w:rPr>
        <w:t>I2C</w:t>
      </w:r>
      <w:r w:rsidRPr="00237A81">
        <w:t>.</w:t>
      </w:r>
    </w:p>
    <w:p w14:paraId="565B6BE1" w14:textId="77777777" w:rsidR="00062962" w:rsidRDefault="00062962" w:rsidP="00062962"/>
    <w:p w14:paraId="201D901F" w14:textId="77777777" w:rsidR="00215FB6" w:rsidRDefault="00215FB6" w:rsidP="00215FB6">
      <w:pPr>
        <w:pStyle w:val="Titre1"/>
        <w:rPr>
          <w:rFonts w:ascii="Times New Roman" w:hAnsi="Times New Roman"/>
          <w:lang w:val="fr-US"/>
        </w:rPr>
      </w:pPr>
      <w:bookmarkStart w:id="1" w:name="_Toc199226593"/>
      <w:r>
        <w:t>Données mesurées</w:t>
      </w:r>
      <w:bookmarkEnd w:id="1"/>
    </w:p>
    <w:tbl>
      <w:tblPr>
        <w:tblStyle w:val="TableauGrille4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237A81" w14:paraId="6EFAFE90" w14:textId="77777777" w:rsidTr="00237A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532A8E99" w14:textId="63141E82" w:rsidR="00237A81" w:rsidRDefault="00237A81" w:rsidP="00237A81">
            <w:r>
              <w:t>Outputs</w:t>
            </w:r>
          </w:p>
        </w:tc>
        <w:tc>
          <w:tcPr>
            <w:tcW w:w="3005" w:type="dxa"/>
          </w:tcPr>
          <w:p w14:paraId="22AD6717" w14:textId="1660819D" w:rsidR="00237A81" w:rsidRDefault="00237A81" w:rsidP="00237A8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 / Plage</w:t>
            </w:r>
          </w:p>
        </w:tc>
        <w:tc>
          <w:tcPr>
            <w:tcW w:w="3006" w:type="dxa"/>
          </w:tcPr>
          <w:p w14:paraId="71589938" w14:textId="16CF34F7" w:rsidR="00237A81" w:rsidRDefault="00237A81" w:rsidP="00237A8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237A81" w14:paraId="7780259B" w14:textId="77777777" w:rsidTr="00237A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2E04D8DE" w14:textId="20ABFB9C" w:rsidR="00237A81" w:rsidRPr="00062962" w:rsidRDefault="00237A81" w:rsidP="00062962">
            <w:pPr>
              <w:rPr>
                <w:b w:val="0"/>
                <w:bCs w:val="0"/>
              </w:rPr>
            </w:pPr>
            <w:proofErr w:type="spellStart"/>
            <w:r w:rsidRPr="00062962">
              <w:rPr>
                <w:b w:val="0"/>
                <w:bCs w:val="0"/>
              </w:rPr>
              <w:t>Heading</w:t>
            </w:r>
            <w:proofErr w:type="spellEnd"/>
            <w:r w:rsidRPr="00062962">
              <w:rPr>
                <w:b w:val="0"/>
                <w:bCs w:val="0"/>
              </w:rPr>
              <w:t>, 16 bits</w:t>
            </w:r>
          </w:p>
        </w:tc>
        <w:tc>
          <w:tcPr>
            <w:tcW w:w="3005" w:type="dxa"/>
          </w:tcPr>
          <w:p w14:paraId="0B008E8C" w14:textId="501867D6" w:rsidR="00237A81" w:rsidRPr="00062962" w:rsidRDefault="00237A81" w:rsidP="000629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62962">
              <w:t>0 - 3599</w:t>
            </w:r>
          </w:p>
        </w:tc>
        <w:tc>
          <w:tcPr>
            <w:tcW w:w="3006" w:type="dxa"/>
          </w:tcPr>
          <w:p w14:paraId="2F6958CB" w14:textId="0202DECF" w:rsidR="00237A81" w:rsidRPr="00062962" w:rsidRDefault="00062962" w:rsidP="000629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62962">
              <w:t xml:space="preserve">Cap </w:t>
            </w:r>
          </w:p>
        </w:tc>
      </w:tr>
      <w:tr w:rsidR="00237A81" w14:paraId="0D80BA15" w14:textId="77777777" w:rsidTr="00237A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0A2F9E8D" w14:textId="3FFD30BA" w:rsidR="00237A81" w:rsidRPr="00062962" w:rsidRDefault="00237A81" w:rsidP="00062962">
            <w:pPr>
              <w:rPr>
                <w:b w:val="0"/>
                <w:bCs w:val="0"/>
              </w:rPr>
            </w:pPr>
            <w:proofErr w:type="spellStart"/>
            <w:r w:rsidRPr="00062962">
              <w:rPr>
                <w:b w:val="0"/>
                <w:bCs w:val="0"/>
              </w:rPr>
              <w:t>Heading</w:t>
            </w:r>
            <w:proofErr w:type="spellEnd"/>
            <w:r w:rsidRPr="00062962">
              <w:rPr>
                <w:b w:val="0"/>
                <w:bCs w:val="0"/>
              </w:rPr>
              <w:t>, 8 bits</w:t>
            </w:r>
          </w:p>
        </w:tc>
        <w:tc>
          <w:tcPr>
            <w:tcW w:w="3005" w:type="dxa"/>
          </w:tcPr>
          <w:p w14:paraId="5FE248A2" w14:textId="21641213" w:rsidR="00237A81" w:rsidRPr="00062962" w:rsidRDefault="00237A81" w:rsidP="000629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62962">
              <w:t>0 - 255</w:t>
            </w:r>
          </w:p>
        </w:tc>
        <w:tc>
          <w:tcPr>
            <w:tcW w:w="3006" w:type="dxa"/>
          </w:tcPr>
          <w:p w14:paraId="07095EA6" w14:textId="79F2CEBF" w:rsidR="00237A81" w:rsidRPr="00062962" w:rsidRDefault="00062962" w:rsidP="000629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62962">
              <w:t>Cap</w:t>
            </w:r>
          </w:p>
        </w:tc>
      </w:tr>
      <w:tr w:rsidR="00237A81" w14:paraId="68AED074" w14:textId="77777777" w:rsidTr="00237A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1E6F7ED0" w14:textId="26706006" w:rsidR="00237A81" w:rsidRPr="00062962" w:rsidRDefault="00237A81" w:rsidP="00062962">
            <w:pPr>
              <w:rPr>
                <w:b w:val="0"/>
                <w:bCs w:val="0"/>
              </w:rPr>
            </w:pPr>
            <w:r w:rsidRPr="00062962">
              <w:rPr>
                <w:b w:val="0"/>
                <w:bCs w:val="0"/>
              </w:rPr>
              <w:t>Pitch</w:t>
            </w:r>
          </w:p>
        </w:tc>
        <w:tc>
          <w:tcPr>
            <w:tcW w:w="3005" w:type="dxa"/>
          </w:tcPr>
          <w:p w14:paraId="6C3DC131" w14:textId="77777777" w:rsidR="00062962" w:rsidRPr="00062962" w:rsidRDefault="00062962" w:rsidP="000629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lang w:val="fr-US"/>
              </w:rPr>
            </w:pPr>
            <w:r w:rsidRPr="00062962">
              <w:t>+/- 0-90° or +/- 0-180°</w:t>
            </w:r>
          </w:p>
          <w:p w14:paraId="3660BA78" w14:textId="77777777" w:rsidR="00237A81" w:rsidRPr="00062962" w:rsidRDefault="00237A81" w:rsidP="000629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006" w:type="dxa"/>
          </w:tcPr>
          <w:p w14:paraId="37DE5D51" w14:textId="0C703CCF" w:rsidR="00237A81" w:rsidRPr="00062962" w:rsidRDefault="00062962" w:rsidP="000629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US"/>
              </w:rPr>
            </w:pPr>
            <w:r w:rsidRPr="00062962">
              <w:t xml:space="preserve">Tangage, </w:t>
            </w:r>
            <w:r w:rsidR="00C14DBC">
              <w:t>i</w:t>
            </w:r>
            <w:r w:rsidRPr="00062962">
              <w:t>nclinaison avant/arrière. Deux plages possibles selon le mode choisi.</w:t>
            </w:r>
          </w:p>
        </w:tc>
      </w:tr>
      <w:tr w:rsidR="00237A81" w14:paraId="38BBF266" w14:textId="77777777" w:rsidTr="00237A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157FDECA" w14:textId="38D6750B" w:rsidR="00237A81" w:rsidRPr="00062962" w:rsidRDefault="00237A81" w:rsidP="00062962">
            <w:pPr>
              <w:rPr>
                <w:b w:val="0"/>
                <w:bCs w:val="0"/>
              </w:rPr>
            </w:pPr>
            <w:r w:rsidRPr="00062962">
              <w:rPr>
                <w:b w:val="0"/>
                <w:bCs w:val="0"/>
              </w:rPr>
              <w:t>Roll</w:t>
            </w:r>
          </w:p>
        </w:tc>
        <w:tc>
          <w:tcPr>
            <w:tcW w:w="3005" w:type="dxa"/>
          </w:tcPr>
          <w:p w14:paraId="6592AD65" w14:textId="4FB1994E" w:rsidR="00237A81" w:rsidRPr="00062962" w:rsidRDefault="00062962" w:rsidP="000629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62962">
              <w:t>+/- 0-90°</w:t>
            </w:r>
          </w:p>
        </w:tc>
        <w:tc>
          <w:tcPr>
            <w:tcW w:w="3006" w:type="dxa"/>
          </w:tcPr>
          <w:p w14:paraId="62A5CAE2" w14:textId="4A0B8711" w:rsidR="00062962" w:rsidRPr="00062962" w:rsidRDefault="00062962" w:rsidP="000629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lang w:val="fr-US"/>
              </w:rPr>
            </w:pPr>
            <w:r w:rsidRPr="00062962">
              <w:t>Inclinaison latérale.</w:t>
            </w:r>
          </w:p>
          <w:p w14:paraId="4712D681" w14:textId="77777777" w:rsidR="00237A81" w:rsidRPr="00062962" w:rsidRDefault="00237A81" w:rsidP="000629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37A81" w14:paraId="563CE9B2" w14:textId="77777777" w:rsidTr="00237A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1D4EFD3C" w14:textId="023D2BC3" w:rsidR="00237A81" w:rsidRPr="00062962" w:rsidRDefault="00237A81" w:rsidP="00062962">
            <w:pPr>
              <w:rPr>
                <w:b w:val="0"/>
                <w:bCs w:val="0"/>
              </w:rPr>
            </w:pPr>
            <w:proofErr w:type="spellStart"/>
            <w:r w:rsidRPr="00062962">
              <w:rPr>
                <w:b w:val="0"/>
                <w:bCs w:val="0"/>
              </w:rPr>
              <w:t>Temperature</w:t>
            </w:r>
            <w:proofErr w:type="spellEnd"/>
          </w:p>
        </w:tc>
        <w:tc>
          <w:tcPr>
            <w:tcW w:w="3005" w:type="dxa"/>
          </w:tcPr>
          <w:p w14:paraId="0C243DDA" w14:textId="77777777" w:rsidR="00062962" w:rsidRPr="00062962" w:rsidRDefault="00062962" w:rsidP="000629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lang w:val="fr-US"/>
              </w:rPr>
            </w:pPr>
            <w:r w:rsidRPr="00062962">
              <w:t>En degrés Celsius (°C)</w:t>
            </w:r>
          </w:p>
          <w:p w14:paraId="7A55B9E4" w14:textId="77777777" w:rsidR="00237A81" w:rsidRPr="00062962" w:rsidRDefault="00237A81" w:rsidP="000629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006" w:type="dxa"/>
          </w:tcPr>
          <w:p w14:paraId="2E3FE6CD" w14:textId="77777777" w:rsidR="00062962" w:rsidRPr="00062962" w:rsidRDefault="00062962" w:rsidP="000629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lang w:val="fr-US"/>
              </w:rPr>
            </w:pPr>
            <w:r w:rsidRPr="00062962">
              <w:t xml:space="preserve">Température interne du </w:t>
            </w:r>
            <w:r w:rsidRPr="00062962">
              <w:rPr>
                <w:rStyle w:val="s1"/>
              </w:rPr>
              <w:t>BNO055</w:t>
            </w:r>
            <w:r w:rsidRPr="00062962">
              <w:t>.</w:t>
            </w:r>
          </w:p>
          <w:p w14:paraId="45C94A87" w14:textId="77777777" w:rsidR="00237A81" w:rsidRPr="00062962" w:rsidRDefault="00237A81" w:rsidP="000629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37A81" w14:paraId="7E1D9A21" w14:textId="77777777" w:rsidTr="00237A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79DE2488" w14:textId="000B3A9E" w:rsidR="00237A81" w:rsidRPr="00062962" w:rsidRDefault="00237A81" w:rsidP="00062962">
            <w:pPr>
              <w:rPr>
                <w:b w:val="0"/>
                <w:bCs w:val="0"/>
              </w:rPr>
            </w:pPr>
            <w:r w:rsidRPr="00062962">
              <w:rPr>
                <w:b w:val="0"/>
                <w:bCs w:val="0"/>
              </w:rPr>
              <w:t>Magnétomètre</w:t>
            </w:r>
          </w:p>
        </w:tc>
        <w:tc>
          <w:tcPr>
            <w:tcW w:w="3005" w:type="dxa"/>
          </w:tcPr>
          <w:p w14:paraId="5A2C7190" w14:textId="77777777" w:rsidR="00237A81" w:rsidRPr="00062962" w:rsidRDefault="00237A81" w:rsidP="000629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006" w:type="dxa"/>
          </w:tcPr>
          <w:p w14:paraId="73710BB6" w14:textId="77777777" w:rsidR="00062962" w:rsidRPr="00062962" w:rsidRDefault="00062962" w:rsidP="000629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lang w:val="fr-US"/>
              </w:rPr>
            </w:pPr>
            <w:r w:rsidRPr="00062962">
              <w:t>Valeurs X, Y, Z du champ magnétique.</w:t>
            </w:r>
          </w:p>
          <w:p w14:paraId="760D7A66" w14:textId="77777777" w:rsidR="00237A81" w:rsidRPr="00062962" w:rsidRDefault="00237A81" w:rsidP="000629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US"/>
              </w:rPr>
            </w:pPr>
          </w:p>
        </w:tc>
      </w:tr>
      <w:tr w:rsidR="00237A81" w14:paraId="441168F0" w14:textId="77777777" w:rsidTr="00237A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50AEE696" w14:textId="50B74AB6" w:rsidR="00237A81" w:rsidRPr="00062962" w:rsidRDefault="00237A81" w:rsidP="00062962">
            <w:pPr>
              <w:rPr>
                <w:b w:val="0"/>
                <w:bCs w:val="0"/>
              </w:rPr>
            </w:pPr>
            <w:r w:rsidRPr="00062962">
              <w:rPr>
                <w:b w:val="0"/>
                <w:bCs w:val="0"/>
              </w:rPr>
              <w:t>Accéléromètre</w:t>
            </w:r>
          </w:p>
        </w:tc>
        <w:tc>
          <w:tcPr>
            <w:tcW w:w="3005" w:type="dxa"/>
          </w:tcPr>
          <w:p w14:paraId="60D0F968" w14:textId="77777777" w:rsidR="00237A81" w:rsidRPr="00062962" w:rsidRDefault="00237A81" w:rsidP="000629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006" w:type="dxa"/>
          </w:tcPr>
          <w:p w14:paraId="4BFD00B8" w14:textId="470F5DE5" w:rsidR="00237A81" w:rsidRPr="00062962" w:rsidRDefault="00062962" w:rsidP="000629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US"/>
              </w:rPr>
            </w:pPr>
            <w:r w:rsidRPr="00062962">
              <w:t>Valeurs X, Y, Z de l’accélération</w:t>
            </w:r>
          </w:p>
        </w:tc>
      </w:tr>
      <w:tr w:rsidR="00237A81" w14:paraId="056EC48B" w14:textId="77777777" w:rsidTr="00237A81">
        <w:trPr>
          <w:trHeight w:val="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0B54474E" w14:textId="16ED439B" w:rsidR="00237A81" w:rsidRPr="00062962" w:rsidRDefault="00237A81" w:rsidP="00062962">
            <w:pPr>
              <w:rPr>
                <w:b w:val="0"/>
                <w:bCs w:val="0"/>
              </w:rPr>
            </w:pPr>
            <w:r w:rsidRPr="00062962">
              <w:rPr>
                <w:b w:val="0"/>
                <w:bCs w:val="0"/>
              </w:rPr>
              <w:t>Gyroscope</w:t>
            </w:r>
          </w:p>
        </w:tc>
        <w:tc>
          <w:tcPr>
            <w:tcW w:w="3005" w:type="dxa"/>
          </w:tcPr>
          <w:p w14:paraId="3B403DA6" w14:textId="77777777" w:rsidR="00237A81" w:rsidRPr="00062962" w:rsidRDefault="00237A81" w:rsidP="000629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006" w:type="dxa"/>
          </w:tcPr>
          <w:p w14:paraId="2A89D9A1" w14:textId="272CBA37" w:rsidR="00237A81" w:rsidRPr="00062962" w:rsidRDefault="00062962" w:rsidP="000629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US"/>
              </w:rPr>
            </w:pPr>
            <w:r w:rsidRPr="00062962">
              <w:t>Valeurs X, Y, Z de la vitesse angulaire</w:t>
            </w:r>
          </w:p>
        </w:tc>
      </w:tr>
    </w:tbl>
    <w:p w14:paraId="408B09D1" w14:textId="2A3A9D00" w:rsidR="00062962" w:rsidRDefault="00062962" w:rsidP="00237A81"/>
    <w:p w14:paraId="71176996" w14:textId="63AC5570" w:rsidR="00237A81" w:rsidRPr="00237A81" w:rsidRDefault="00062962" w:rsidP="00237A81">
      <w:r>
        <w:br w:type="page"/>
      </w:r>
    </w:p>
    <w:p w14:paraId="0DDB7346" w14:textId="150B5309" w:rsidR="00237A81" w:rsidRDefault="00062962" w:rsidP="00062962">
      <w:pPr>
        <w:pStyle w:val="Titre1"/>
        <w:rPr>
          <w:lang w:val="fr-US"/>
        </w:rPr>
      </w:pPr>
      <w:bookmarkStart w:id="2" w:name="_Toc199226594"/>
      <w:r>
        <w:rPr>
          <w:lang w:val="fr-US"/>
        </w:rPr>
        <w:lastRenderedPageBreak/>
        <w:t>Mode</w:t>
      </w:r>
      <w:r w:rsidR="00215FB6">
        <w:rPr>
          <w:lang w:val="fr-US"/>
        </w:rPr>
        <w:t xml:space="preserve"> du capteur</w:t>
      </w:r>
      <w:bookmarkEnd w:id="2"/>
    </w:p>
    <w:p w14:paraId="211CA495" w14:textId="77777777" w:rsidR="00062962" w:rsidRPr="00062962" w:rsidRDefault="00062962" w:rsidP="00062962">
      <w:pPr>
        <w:jc w:val="both"/>
      </w:pPr>
      <w:r w:rsidRPr="00062962">
        <w:t xml:space="preserve">Le </w:t>
      </w:r>
      <w:r w:rsidRPr="00062962">
        <w:rPr>
          <w:rStyle w:val="s1"/>
        </w:rPr>
        <w:t>mode série ou I2C</w:t>
      </w:r>
      <w:r w:rsidRPr="00062962">
        <w:t xml:space="preserve"> est facilement sélectionné en fonction de l’état de la </w:t>
      </w:r>
      <w:r w:rsidRPr="00062962">
        <w:rPr>
          <w:rStyle w:val="s1"/>
        </w:rPr>
        <w:t>broche “Mode”</w:t>
      </w:r>
      <w:r w:rsidRPr="00062962">
        <w:t>.</w:t>
      </w:r>
    </w:p>
    <w:p w14:paraId="7035A284" w14:textId="7DA7956E" w:rsidR="00062962" w:rsidRDefault="00062962" w:rsidP="00062962">
      <w:pPr>
        <w:jc w:val="both"/>
      </w:pPr>
      <w:r w:rsidRPr="00062962">
        <w:t>Attention : le CMPS12 lit l’état de cette broche uniquement au démarrage (à la mise sous tension).</w:t>
      </w:r>
    </w:p>
    <w:p w14:paraId="47E07B57" w14:textId="3A0126C2" w:rsidR="00062962" w:rsidRPr="00062962" w:rsidRDefault="00062962" w:rsidP="00062962">
      <w:pPr>
        <w:jc w:val="both"/>
      </w:pPr>
      <w:r w:rsidRPr="00062962">
        <w:rPr>
          <w:noProof/>
        </w:rPr>
        <w:drawing>
          <wp:inline distT="0" distB="0" distL="0" distR="0" wp14:anchorId="5938B97D" wp14:editId="07EFC876">
            <wp:extent cx="5731510" cy="1861185"/>
            <wp:effectExtent l="0" t="0" r="0" b="5715"/>
            <wp:docPr id="1618859745" name="Image 1" descr="Une image contenant Appareils électroniques, texte, Composant électronique, Composant de circuit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859745" name="Image 1" descr="Une image contenant Appareils électroniques, texte, Composant électronique, Composant de circuit&#10;&#10;Le contenu généré par l’IA peut êtr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887C8" w14:textId="77777777" w:rsidR="00062962" w:rsidRPr="00062962" w:rsidRDefault="00062962" w:rsidP="00062962">
      <w:pPr>
        <w:pStyle w:val="Paragraphedeliste"/>
        <w:numPr>
          <w:ilvl w:val="0"/>
          <w:numId w:val="2"/>
        </w:numPr>
        <w:jc w:val="both"/>
      </w:pPr>
      <w:r w:rsidRPr="00062962">
        <w:rPr>
          <w:rStyle w:val="s1"/>
        </w:rPr>
        <w:t>3,3 V – 5 V</w:t>
      </w:r>
      <w:r w:rsidRPr="00062962">
        <w:t xml:space="preserve"> : alimentation</w:t>
      </w:r>
    </w:p>
    <w:p w14:paraId="606DD7CD" w14:textId="77777777" w:rsidR="00062962" w:rsidRPr="00062962" w:rsidRDefault="00062962" w:rsidP="00062962">
      <w:pPr>
        <w:pStyle w:val="Paragraphedeliste"/>
        <w:numPr>
          <w:ilvl w:val="0"/>
          <w:numId w:val="2"/>
        </w:numPr>
        <w:jc w:val="both"/>
      </w:pPr>
      <w:r w:rsidRPr="00062962">
        <w:rPr>
          <w:rStyle w:val="s1"/>
        </w:rPr>
        <w:t>SDA/TX</w:t>
      </w:r>
      <w:r w:rsidRPr="00062962">
        <w:t xml:space="preserve"> : ligne de données pour I2C ou transmission série</w:t>
      </w:r>
    </w:p>
    <w:p w14:paraId="70FCACA2" w14:textId="77777777" w:rsidR="00062962" w:rsidRPr="00062962" w:rsidRDefault="00062962" w:rsidP="00062962">
      <w:pPr>
        <w:pStyle w:val="Paragraphedeliste"/>
        <w:numPr>
          <w:ilvl w:val="0"/>
          <w:numId w:val="2"/>
        </w:numPr>
        <w:jc w:val="both"/>
      </w:pPr>
      <w:r w:rsidRPr="00062962">
        <w:rPr>
          <w:rStyle w:val="s1"/>
        </w:rPr>
        <w:t>SCL/RX</w:t>
      </w:r>
      <w:r w:rsidRPr="00062962">
        <w:t xml:space="preserve"> : ligne d’horloge pour I2C ou réception série</w:t>
      </w:r>
    </w:p>
    <w:p w14:paraId="2877C8E6" w14:textId="77777777" w:rsidR="00062962" w:rsidRPr="00062962" w:rsidRDefault="00062962" w:rsidP="00062962">
      <w:pPr>
        <w:pStyle w:val="Paragraphedeliste"/>
        <w:numPr>
          <w:ilvl w:val="0"/>
          <w:numId w:val="2"/>
        </w:numPr>
        <w:jc w:val="both"/>
      </w:pPr>
      <w:r w:rsidRPr="00062962">
        <w:rPr>
          <w:rStyle w:val="s1"/>
        </w:rPr>
        <w:t>Mode</w:t>
      </w:r>
      <w:r w:rsidRPr="00062962">
        <w:t xml:space="preserve"> : sélection du mode de communication</w:t>
      </w:r>
    </w:p>
    <w:p w14:paraId="1662F7C0" w14:textId="77777777" w:rsidR="00062962" w:rsidRPr="00062962" w:rsidRDefault="00062962" w:rsidP="00062962">
      <w:pPr>
        <w:pStyle w:val="Paragraphedeliste"/>
        <w:numPr>
          <w:ilvl w:val="0"/>
          <w:numId w:val="2"/>
        </w:numPr>
        <w:jc w:val="both"/>
      </w:pPr>
      <w:r w:rsidRPr="00062962">
        <w:rPr>
          <w:rStyle w:val="s1"/>
        </w:rPr>
        <w:t>Factory use</w:t>
      </w:r>
      <w:r w:rsidRPr="00062962">
        <w:t xml:space="preserve"> : réservé à l’usage usine</w:t>
      </w:r>
    </w:p>
    <w:p w14:paraId="6DC72C35" w14:textId="77777777" w:rsidR="00062962" w:rsidRPr="00062962" w:rsidRDefault="00062962" w:rsidP="00062962">
      <w:pPr>
        <w:pStyle w:val="Paragraphedeliste"/>
        <w:numPr>
          <w:ilvl w:val="0"/>
          <w:numId w:val="2"/>
        </w:numPr>
        <w:jc w:val="both"/>
      </w:pPr>
      <w:r w:rsidRPr="00062962">
        <w:t>0 V (GND)</w:t>
      </w:r>
      <w:r w:rsidRPr="00062962">
        <w:rPr>
          <w:rStyle w:val="s1"/>
        </w:rPr>
        <w:t xml:space="preserve"> : masse</w:t>
      </w:r>
    </w:p>
    <w:p w14:paraId="1AA31E31" w14:textId="77777777" w:rsidR="00062962" w:rsidRPr="00062962" w:rsidRDefault="00062962" w:rsidP="00062962">
      <w:pPr>
        <w:jc w:val="both"/>
      </w:pPr>
      <w:r w:rsidRPr="00062962">
        <w:t xml:space="preserve">Pour utiliser le </w:t>
      </w:r>
      <w:r w:rsidRPr="00062962">
        <w:rPr>
          <w:rStyle w:val="s1"/>
        </w:rPr>
        <w:t>mode I2C</w:t>
      </w:r>
      <w:r w:rsidRPr="00062962">
        <w:t xml:space="preserve">, la broche “Mode” peut être laissée en l’air (non connectée) ou </w:t>
      </w:r>
      <w:r w:rsidRPr="00062962">
        <w:rPr>
          <w:rStyle w:val="s1"/>
        </w:rPr>
        <w:t>tirée vers la tension d’alimentation</w:t>
      </w:r>
      <w:r w:rsidRPr="00062962">
        <w:t xml:space="preserve"> (pull-up).</w:t>
      </w:r>
    </w:p>
    <w:p w14:paraId="7EC9EAE7" w14:textId="2A29C6C9" w:rsidR="001C5DBF" w:rsidRDefault="00062962" w:rsidP="00062962">
      <w:pPr>
        <w:jc w:val="both"/>
        <w:rPr>
          <w:rStyle w:val="s2"/>
        </w:rPr>
      </w:pPr>
      <w:r w:rsidRPr="00062962">
        <w:rPr>
          <w:rStyle w:val="s2"/>
        </w:rPr>
        <w:t xml:space="preserve">Pour le </w:t>
      </w:r>
      <w:r w:rsidRPr="00062962">
        <w:t>mode série (UART)</w:t>
      </w:r>
      <w:r w:rsidRPr="00062962">
        <w:rPr>
          <w:rStyle w:val="s2"/>
        </w:rPr>
        <w:t xml:space="preserve">, la broche “Mode” doit être </w:t>
      </w:r>
      <w:r w:rsidRPr="00062962">
        <w:t>connectée à la masse (0 V)</w:t>
      </w:r>
      <w:r w:rsidRPr="00062962">
        <w:rPr>
          <w:rStyle w:val="s2"/>
        </w:rPr>
        <w:t>.</w:t>
      </w:r>
    </w:p>
    <w:p w14:paraId="39B9DB95" w14:textId="042D3346" w:rsidR="00062962" w:rsidRPr="00062962" w:rsidRDefault="001C5DBF" w:rsidP="001C5DBF">
      <w:r>
        <w:rPr>
          <w:rStyle w:val="s2"/>
        </w:rPr>
        <w:br w:type="page"/>
      </w:r>
    </w:p>
    <w:p w14:paraId="1581AA79" w14:textId="67BA4500" w:rsidR="00062962" w:rsidRDefault="00062962" w:rsidP="00062962">
      <w:pPr>
        <w:pStyle w:val="Titre2"/>
        <w:rPr>
          <w:lang w:val="fr-US"/>
        </w:rPr>
      </w:pPr>
      <w:bookmarkStart w:id="3" w:name="_Toc199226595"/>
      <w:r>
        <w:rPr>
          <w:lang w:val="fr-US"/>
        </w:rPr>
        <w:lastRenderedPageBreak/>
        <w:t>Mode I2C</w:t>
      </w:r>
      <w:bookmarkEnd w:id="3"/>
    </w:p>
    <w:p w14:paraId="4A5E61B8" w14:textId="77777777" w:rsidR="001C5DBF" w:rsidRPr="001C5DBF" w:rsidRDefault="001C5DBF" w:rsidP="001C5DBF">
      <w:pPr>
        <w:rPr>
          <w:lang w:val="fr-US"/>
        </w:rPr>
      </w:pPr>
    </w:p>
    <w:p w14:paraId="266F920D" w14:textId="77777777" w:rsidR="001C5DBF" w:rsidRDefault="001C5DBF" w:rsidP="001C5DBF">
      <w:pPr>
        <w:rPr>
          <w:rFonts w:ascii="Times New Roman" w:hAnsi="Times New Roman"/>
          <w:lang w:val="fr-US"/>
        </w:rPr>
      </w:pPr>
      <w:r>
        <w:rPr>
          <w:rStyle w:val="s1"/>
        </w:rPr>
        <w:t xml:space="preserve">Le compas dispose d’un </w:t>
      </w:r>
      <w:r>
        <w:t>tableau de registres de 31 octets</w:t>
      </w:r>
      <w:r>
        <w:rPr>
          <w:rStyle w:val="s1"/>
        </w:rPr>
        <w:t>.</w:t>
      </w:r>
    </w:p>
    <w:p w14:paraId="7C75EC89" w14:textId="77777777" w:rsidR="00062962" w:rsidRPr="00062962" w:rsidRDefault="00062962" w:rsidP="00062962">
      <w:pPr>
        <w:rPr>
          <w:lang w:val="fr-US"/>
        </w:rPr>
      </w:pPr>
    </w:p>
    <w:p w14:paraId="6EFC6E2B" w14:textId="4A504719" w:rsidR="00330098" w:rsidRPr="00330098" w:rsidRDefault="001C5DBF" w:rsidP="00330098">
      <w:pPr>
        <w:tabs>
          <w:tab w:val="left" w:pos="3575"/>
        </w:tabs>
      </w:pPr>
      <w:r w:rsidRPr="001C5DBF">
        <w:rPr>
          <w:noProof/>
        </w:rPr>
        <w:drawing>
          <wp:inline distT="0" distB="0" distL="0" distR="0" wp14:anchorId="04C45ADC" wp14:editId="00FDB7AF">
            <wp:extent cx="5731510" cy="4501515"/>
            <wp:effectExtent l="0" t="0" r="0" b="0"/>
            <wp:docPr id="988986481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986481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000F2" w14:textId="77777777" w:rsidR="00330098" w:rsidRDefault="00330098" w:rsidP="00330098"/>
    <w:p w14:paraId="359195B6" w14:textId="77777777" w:rsidR="001C5DBF" w:rsidRPr="001C5DBF" w:rsidRDefault="001C5DBF" w:rsidP="00900776">
      <w:pPr>
        <w:jc w:val="both"/>
        <w:rPr>
          <w:rFonts w:ascii="Times New Roman" w:hAnsi="Times New Roman"/>
          <w:lang w:val="fr-US"/>
        </w:rPr>
      </w:pPr>
      <w:r w:rsidRPr="001C5DBF">
        <w:rPr>
          <w:rStyle w:val="s1"/>
        </w:rPr>
        <w:t xml:space="preserve">Le </w:t>
      </w:r>
      <w:r w:rsidRPr="001C5DBF">
        <w:t>registre 0x00</w:t>
      </w:r>
      <w:r w:rsidRPr="001C5DBF">
        <w:rPr>
          <w:rStyle w:val="s1"/>
        </w:rPr>
        <w:t xml:space="preserve"> a une </w:t>
      </w:r>
      <w:r w:rsidRPr="001C5DBF">
        <w:t>double fonction</w:t>
      </w:r>
      <w:r w:rsidRPr="001C5DBF">
        <w:rPr>
          <w:rStyle w:val="s1"/>
        </w:rPr>
        <w:t xml:space="preserve"> :</w:t>
      </w:r>
    </w:p>
    <w:p w14:paraId="2D292A08" w14:textId="77777777" w:rsidR="001C5DBF" w:rsidRPr="001C5DBF" w:rsidRDefault="001C5DBF" w:rsidP="00900776">
      <w:pPr>
        <w:jc w:val="both"/>
      </w:pPr>
      <w:r w:rsidRPr="001C5DBF">
        <w:rPr>
          <w:rStyle w:val="s1"/>
        </w:rPr>
        <w:t xml:space="preserve">En </w:t>
      </w:r>
      <w:r w:rsidRPr="001C5DBF">
        <w:t>lecture</w:t>
      </w:r>
      <w:r w:rsidRPr="001C5DBF">
        <w:rPr>
          <w:rStyle w:val="s1"/>
        </w:rPr>
        <w:t xml:space="preserve">, le </w:t>
      </w:r>
      <w:r w:rsidRPr="001C5DBF">
        <w:t>CMPS12</w:t>
      </w:r>
      <w:r w:rsidRPr="001C5DBF">
        <w:rPr>
          <w:rStyle w:val="s1"/>
        </w:rPr>
        <w:t xml:space="preserve"> renvoie la </w:t>
      </w:r>
      <w:r w:rsidRPr="001C5DBF">
        <w:t>version du logiciel</w:t>
      </w:r>
      <w:r w:rsidRPr="001C5DBF">
        <w:rPr>
          <w:rStyle w:val="s1"/>
        </w:rPr>
        <w:t>.</w:t>
      </w:r>
    </w:p>
    <w:p w14:paraId="1F3E3040" w14:textId="77777777" w:rsidR="001C5DBF" w:rsidRPr="001C5DBF" w:rsidRDefault="001C5DBF" w:rsidP="00900776">
      <w:pPr>
        <w:jc w:val="both"/>
      </w:pPr>
      <w:r w:rsidRPr="001C5DBF">
        <w:t xml:space="preserve">En </w:t>
      </w:r>
      <w:r w:rsidRPr="001C5DBF">
        <w:rPr>
          <w:rStyle w:val="s1"/>
        </w:rPr>
        <w:t>écriture</w:t>
      </w:r>
      <w:r w:rsidRPr="001C5DBF">
        <w:t xml:space="preserve">, il agit comme un </w:t>
      </w:r>
      <w:r w:rsidRPr="001C5DBF">
        <w:rPr>
          <w:rStyle w:val="s1"/>
        </w:rPr>
        <w:t>registre de commande</w:t>
      </w:r>
      <w:r w:rsidRPr="001C5DBF">
        <w:t xml:space="preserve"> : il permet de </w:t>
      </w:r>
      <w:r w:rsidRPr="001C5DBF">
        <w:rPr>
          <w:rStyle w:val="s1"/>
        </w:rPr>
        <w:t>stocker</w:t>
      </w:r>
      <w:r w:rsidRPr="001C5DBF">
        <w:t xml:space="preserve"> ou </w:t>
      </w:r>
      <w:r w:rsidRPr="001C5DBF">
        <w:rPr>
          <w:rStyle w:val="s1"/>
        </w:rPr>
        <w:t>supprimer</w:t>
      </w:r>
      <w:r w:rsidRPr="001C5DBF">
        <w:t xml:space="preserve"> le profil de calibration du compas.</w:t>
      </w:r>
    </w:p>
    <w:p w14:paraId="07720A58" w14:textId="4AD23420" w:rsidR="001C5DBF" w:rsidRPr="001C5DBF" w:rsidRDefault="001C5DBF" w:rsidP="00900776">
      <w:pPr>
        <w:jc w:val="both"/>
      </w:pPr>
      <w:r w:rsidRPr="001C5DBF">
        <w:t xml:space="preserve">Des </w:t>
      </w:r>
      <w:r w:rsidRPr="001C5DBF">
        <w:rPr>
          <w:rStyle w:val="s1"/>
        </w:rPr>
        <w:t>commandes de changement d’adresse I2C</w:t>
      </w:r>
      <w:r w:rsidRPr="001C5DBF">
        <w:t xml:space="preserve"> peuvent également être envoyées à ce registre.</w:t>
      </w:r>
    </w:p>
    <w:p w14:paraId="4F78B801" w14:textId="77777777" w:rsidR="001C5DBF" w:rsidRDefault="001C5DBF" w:rsidP="00900776">
      <w:pPr>
        <w:jc w:val="both"/>
      </w:pPr>
      <w:r w:rsidRPr="001C5DBF">
        <w:t xml:space="preserve">Le </w:t>
      </w:r>
      <w:r w:rsidRPr="001C5DBF">
        <w:rPr>
          <w:rStyle w:val="s3"/>
        </w:rPr>
        <w:t>registre 0x01</w:t>
      </w:r>
      <w:r w:rsidRPr="001C5DBF">
        <w:t xml:space="preserve"> contient le </w:t>
      </w:r>
      <w:r w:rsidRPr="001C5DBF">
        <w:rPr>
          <w:rStyle w:val="s3"/>
        </w:rPr>
        <w:t>cap</w:t>
      </w:r>
      <w:r w:rsidRPr="001C5DBF">
        <w:t xml:space="preserve"> converti sur une échelle de </w:t>
      </w:r>
      <w:r w:rsidRPr="001C5DBF">
        <w:rPr>
          <w:rStyle w:val="s3"/>
        </w:rPr>
        <w:t>0 à 255</w:t>
      </w:r>
      <w:r w:rsidRPr="001C5DBF">
        <w:t xml:space="preserve">, ce qui peut être plus simple à exploiter pour certaines applications que la version </w:t>
      </w:r>
      <w:r w:rsidRPr="001C5DBF">
        <w:rPr>
          <w:rStyle w:val="s3"/>
        </w:rPr>
        <w:t>0–3599</w:t>
      </w:r>
      <w:r w:rsidRPr="001C5DBF">
        <w:t>, qui nécessite deux octets.</w:t>
      </w:r>
    </w:p>
    <w:p w14:paraId="48216A09" w14:textId="6537CC49" w:rsidR="001C5DBF" w:rsidRPr="001C5DBF" w:rsidRDefault="001C5DBF" w:rsidP="00900776">
      <w:pPr>
        <w:jc w:val="both"/>
      </w:pPr>
      <w:r w:rsidRPr="001C5DBF">
        <w:rPr>
          <w:rStyle w:val="s1"/>
        </w:rPr>
        <w:lastRenderedPageBreak/>
        <w:t xml:space="preserve">Pour ceux qui ont besoin d’un </w:t>
      </w:r>
      <w:r w:rsidRPr="001C5DBF">
        <w:t>cap plus précis</w:t>
      </w:r>
      <w:r w:rsidRPr="001C5DBF">
        <w:rPr>
          <w:rStyle w:val="s1"/>
        </w:rPr>
        <w:t xml:space="preserve">, les </w:t>
      </w:r>
      <w:r w:rsidRPr="001C5DBF">
        <w:t>registres 0x02 (octet de poids fort)</w:t>
      </w:r>
      <w:r w:rsidRPr="001C5DBF">
        <w:rPr>
          <w:rStyle w:val="s1"/>
        </w:rPr>
        <w:t xml:space="preserve"> et </w:t>
      </w:r>
      <w:r w:rsidRPr="001C5DBF">
        <w:t>0x03 (octet de poids faible)</w:t>
      </w:r>
      <w:r w:rsidRPr="001C5DBF">
        <w:rPr>
          <w:rStyle w:val="s1"/>
        </w:rPr>
        <w:t xml:space="preserve"> forment un </w:t>
      </w:r>
      <w:r w:rsidRPr="001C5DBF">
        <w:t>entier non signé sur 16 bits</w:t>
      </w:r>
      <w:r w:rsidRPr="001C5DBF">
        <w:rPr>
          <w:rStyle w:val="s1"/>
        </w:rPr>
        <w:t xml:space="preserve">, dans une plage de </w:t>
      </w:r>
      <w:r w:rsidRPr="001C5DBF">
        <w:t>0 à 3599</w:t>
      </w:r>
      <w:r w:rsidRPr="001C5DBF">
        <w:rPr>
          <w:rStyle w:val="s1"/>
        </w:rPr>
        <w:t xml:space="preserve">, représentant une </w:t>
      </w:r>
      <w:r w:rsidRPr="001C5DBF">
        <w:t>précision de 0,1°</w:t>
      </w:r>
      <w:r w:rsidRPr="001C5DBF">
        <w:rPr>
          <w:rStyle w:val="s1"/>
        </w:rPr>
        <w:t xml:space="preserve"> (soit 0 à 359,9°).</w:t>
      </w:r>
    </w:p>
    <w:p w14:paraId="6C611AD4" w14:textId="28A50921" w:rsidR="001C5DBF" w:rsidRPr="001C5DBF" w:rsidRDefault="001C5DBF" w:rsidP="00900776">
      <w:pPr>
        <w:jc w:val="both"/>
      </w:pPr>
      <w:r w:rsidRPr="001C5DBF">
        <w:t xml:space="preserve">Les </w:t>
      </w:r>
      <w:r w:rsidRPr="001C5DBF">
        <w:rPr>
          <w:rStyle w:val="s3"/>
        </w:rPr>
        <w:t>registres 0x04 et 0x05</w:t>
      </w:r>
      <w:r w:rsidRPr="001C5DBF">
        <w:t xml:space="preserve"> fournissent respectivement les </w:t>
      </w:r>
      <w:r w:rsidRPr="001C5DBF">
        <w:rPr>
          <w:rStyle w:val="s3"/>
        </w:rPr>
        <w:t>angles de tangage (pitch)</w:t>
      </w:r>
      <w:r w:rsidRPr="001C5DBF">
        <w:t xml:space="preserve"> et de </w:t>
      </w:r>
      <w:r w:rsidRPr="001C5DBF">
        <w:rPr>
          <w:rStyle w:val="s3"/>
        </w:rPr>
        <w:t>roulis (roll)</w:t>
      </w:r>
      <w:r w:rsidRPr="001C5DBF">
        <w:t xml:space="preserve">. Lorsque la carte est à plat, l’angle est de </w:t>
      </w:r>
      <w:r w:rsidRPr="001C5DBF">
        <w:rPr>
          <w:rStyle w:val="s3"/>
        </w:rPr>
        <w:t>0</w:t>
      </w:r>
      <w:r w:rsidRPr="001C5DBF">
        <w:t xml:space="preserve">, et peut aller jusqu’à </w:t>
      </w:r>
      <w:r w:rsidRPr="001C5DBF">
        <w:rPr>
          <w:rStyle w:val="s3"/>
        </w:rPr>
        <w:t>±90°</w:t>
      </w:r>
      <w:r w:rsidRPr="001C5DBF">
        <w:t xml:space="preserve"> en inclinaison maximale.</w:t>
      </w:r>
    </w:p>
    <w:p w14:paraId="49B662C0" w14:textId="5E5BED16" w:rsidR="001C5DBF" w:rsidRPr="001C5DBF" w:rsidRDefault="001C5DBF" w:rsidP="00900776">
      <w:pPr>
        <w:jc w:val="both"/>
      </w:pPr>
      <w:r w:rsidRPr="001C5DBF">
        <w:t xml:space="preserve">Les </w:t>
      </w:r>
      <w:r w:rsidRPr="001C5DBF">
        <w:rPr>
          <w:rStyle w:val="s3"/>
        </w:rPr>
        <w:t>registres 0x06 à 0x17</w:t>
      </w:r>
      <w:r w:rsidRPr="001C5DBF">
        <w:t xml:space="preserve"> forment un </w:t>
      </w:r>
      <w:r w:rsidRPr="001C5DBF">
        <w:rPr>
          <w:rStyle w:val="s3"/>
        </w:rPr>
        <w:t>tableau de données brutes</w:t>
      </w:r>
      <w:r w:rsidRPr="001C5DBF">
        <w:t xml:space="preserve"> provenant des capteurs de </w:t>
      </w:r>
      <w:r w:rsidRPr="001C5DBF">
        <w:rPr>
          <w:rStyle w:val="s3"/>
        </w:rPr>
        <w:t>champ magnétique</w:t>
      </w:r>
      <w:r w:rsidRPr="001C5DBF">
        <w:t xml:space="preserve"> (magnétomètre) et d’</w:t>
      </w:r>
      <w:r w:rsidRPr="001C5DBF">
        <w:rPr>
          <w:rStyle w:val="s3"/>
        </w:rPr>
        <w:t>accélération</w:t>
      </w:r>
      <w:r w:rsidRPr="001C5DBF">
        <w:t xml:space="preserve"> (accéléromètre).</w:t>
      </w:r>
    </w:p>
    <w:p w14:paraId="4DD32BB9" w14:textId="26A06D6D" w:rsidR="001C5DBF" w:rsidRPr="001C5DBF" w:rsidRDefault="001C5DBF" w:rsidP="00900776">
      <w:pPr>
        <w:jc w:val="both"/>
      </w:pPr>
      <w:r w:rsidRPr="001C5DBF">
        <w:t xml:space="preserve">Les </w:t>
      </w:r>
      <w:r w:rsidRPr="001C5DBF">
        <w:rPr>
          <w:rStyle w:val="s3"/>
        </w:rPr>
        <w:t>registres 0x18 (poids fort)</w:t>
      </w:r>
      <w:r w:rsidRPr="001C5DBF">
        <w:t xml:space="preserve"> et </w:t>
      </w:r>
      <w:r w:rsidRPr="001C5DBF">
        <w:rPr>
          <w:rStyle w:val="s4"/>
        </w:rPr>
        <w:t>0x19</w:t>
      </w:r>
      <w:r w:rsidRPr="001C5DBF">
        <w:t xml:space="preserve"> (poids faible) forment une valeur </w:t>
      </w:r>
      <w:r w:rsidRPr="001C5DBF">
        <w:rPr>
          <w:rStyle w:val="s3"/>
        </w:rPr>
        <w:t>16 bits</w:t>
      </w:r>
      <w:r w:rsidRPr="001C5DBF">
        <w:t xml:space="preserve"> représentant la </w:t>
      </w:r>
      <w:r w:rsidRPr="001C5DBF">
        <w:rPr>
          <w:rStyle w:val="s3"/>
        </w:rPr>
        <w:t>température mesurée par le BNO055</w:t>
      </w:r>
      <w:r w:rsidRPr="001C5DBF">
        <w:t xml:space="preserve">, exprimée en </w:t>
      </w:r>
      <w:r w:rsidRPr="001C5DBF">
        <w:rPr>
          <w:rStyle w:val="s3"/>
        </w:rPr>
        <w:t>°C</w:t>
      </w:r>
      <w:r w:rsidRPr="001C5DBF">
        <w:t>.</w:t>
      </w:r>
    </w:p>
    <w:p w14:paraId="148E8F05" w14:textId="1D82F97C" w:rsidR="001C5DBF" w:rsidRPr="001C5DBF" w:rsidRDefault="001C5DBF" w:rsidP="00900776">
      <w:pPr>
        <w:jc w:val="both"/>
      </w:pPr>
      <w:r w:rsidRPr="001C5DBF">
        <w:t xml:space="preserve">Bosch génère également une </w:t>
      </w:r>
      <w:r w:rsidRPr="001C5DBF">
        <w:rPr>
          <w:rStyle w:val="s3"/>
        </w:rPr>
        <w:t>valeur de cap interne</w:t>
      </w:r>
      <w:r w:rsidRPr="001C5DBF">
        <w:t xml:space="preserve"> dans le BNO055, disponible dans les </w:t>
      </w:r>
      <w:r w:rsidRPr="001C5DBF">
        <w:rPr>
          <w:rStyle w:val="s3"/>
        </w:rPr>
        <w:t>registres 0x1A (poids fort)</w:t>
      </w:r>
      <w:r w:rsidRPr="001C5DBF">
        <w:t xml:space="preserve"> et </w:t>
      </w:r>
      <w:r w:rsidRPr="001C5DBF">
        <w:rPr>
          <w:rStyle w:val="s3"/>
        </w:rPr>
        <w:t>0x1B (poids faible)</w:t>
      </w:r>
      <w:r w:rsidRPr="001C5DBF">
        <w:t xml:space="preserve">. Ensemble, ils forment un entier </w:t>
      </w:r>
      <w:r w:rsidRPr="001C5DBF">
        <w:rPr>
          <w:rStyle w:val="s3"/>
        </w:rPr>
        <w:t>non signé 16 bits</w:t>
      </w:r>
      <w:r w:rsidRPr="001C5DBF">
        <w:t xml:space="preserve">, dans une plage de </w:t>
      </w:r>
      <w:r w:rsidRPr="001C5DBF">
        <w:rPr>
          <w:rStyle w:val="s3"/>
        </w:rPr>
        <w:t>0 à 5759</w:t>
      </w:r>
      <w:r w:rsidRPr="001C5DBF">
        <w:t xml:space="preserve">, qui peut être </w:t>
      </w:r>
      <w:r w:rsidRPr="001C5DBF">
        <w:rPr>
          <w:rStyle w:val="s3"/>
        </w:rPr>
        <w:t>converti en degrés</w:t>
      </w:r>
      <w:r w:rsidRPr="001C5DBF">
        <w:t xml:space="preserve"> en divisant la valeur par </w:t>
      </w:r>
      <w:r w:rsidRPr="001C5DBF">
        <w:rPr>
          <w:rStyle w:val="s3"/>
        </w:rPr>
        <w:t>16</w:t>
      </w:r>
      <w:r w:rsidRPr="001C5DBF">
        <w:t>.</w:t>
      </w:r>
    </w:p>
    <w:p w14:paraId="0157AAE4" w14:textId="44A9BF05" w:rsidR="001C5DBF" w:rsidRPr="001C5DBF" w:rsidRDefault="001C5DBF" w:rsidP="00900776">
      <w:pPr>
        <w:jc w:val="both"/>
      </w:pPr>
      <w:r w:rsidRPr="001C5DBF">
        <w:rPr>
          <w:rStyle w:val="s1"/>
        </w:rPr>
        <w:t xml:space="preserve">Les </w:t>
      </w:r>
      <w:r w:rsidRPr="001C5DBF">
        <w:t>registres 0x1C (poids fort)</w:t>
      </w:r>
      <w:r w:rsidRPr="001C5DBF">
        <w:rPr>
          <w:rStyle w:val="s1"/>
        </w:rPr>
        <w:t xml:space="preserve"> et </w:t>
      </w:r>
      <w:r w:rsidRPr="001C5DBF">
        <w:t>0x1D (poids faible)</w:t>
      </w:r>
      <w:r w:rsidRPr="001C5DBF">
        <w:rPr>
          <w:rStyle w:val="s1"/>
        </w:rPr>
        <w:t xml:space="preserve"> représentent un </w:t>
      </w:r>
      <w:r w:rsidRPr="001C5DBF">
        <w:t>angle de tangage</w:t>
      </w:r>
      <w:r w:rsidRPr="001C5DBF">
        <w:rPr>
          <w:rStyle w:val="s1"/>
        </w:rPr>
        <w:t xml:space="preserve"> (</w:t>
      </w:r>
      <w:r w:rsidRPr="001C5DBF">
        <w:t>pitch</w:t>
      </w:r>
      <w:r w:rsidRPr="001C5DBF">
        <w:rPr>
          <w:rStyle w:val="s1"/>
        </w:rPr>
        <w:t xml:space="preserve">) sur </w:t>
      </w:r>
      <w:r w:rsidRPr="001C5DBF">
        <w:t>±180°</w:t>
      </w:r>
      <w:r w:rsidRPr="001C5DBF">
        <w:rPr>
          <w:rStyle w:val="s1"/>
        </w:rPr>
        <w:t xml:space="preserve"> par rapport </w:t>
      </w:r>
      <w:proofErr w:type="gramStart"/>
      <w:r w:rsidRPr="001C5DBF">
        <w:rPr>
          <w:rStyle w:val="s1"/>
        </w:rPr>
        <w:t>au</w:t>
      </w:r>
      <w:proofErr w:type="gramEnd"/>
      <w:r w:rsidRPr="001C5DBF">
        <w:rPr>
          <w:rStyle w:val="s1"/>
        </w:rPr>
        <w:t xml:space="preserve"> plan horizontal.</w:t>
      </w:r>
    </w:p>
    <w:p w14:paraId="1B439092" w14:textId="3DB56B16" w:rsidR="001D3AA9" w:rsidRDefault="001C5DBF" w:rsidP="00900776">
      <w:pPr>
        <w:jc w:val="both"/>
        <w:rPr>
          <w:rStyle w:val="s1"/>
        </w:rPr>
      </w:pPr>
      <w:r w:rsidRPr="001C5DBF">
        <w:rPr>
          <w:rStyle w:val="s1"/>
        </w:rPr>
        <w:t xml:space="preserve">Enfin, le </w:t>
      </w:r>
      <w:r w:rsidRPr="001C5DBF">
        <w:t>registre 0x1E</w:t>
      </w:r>
      <w:r w:rsidRPr="001C5DBF">
        <w:rPr>
          <w:rStyle w:val="s1"/>
        </w:rPr>
        <w:t xml:space="preserve"> fournit une </w:t>
      </w:r>
      <w:r w:rsidRPr="001C5DBF">
        <w:t>indication du niveau de calibration</w:t>
      </w:r>
      <w:r w:rsidRPr="001C5DBF">
        <w:rPr>
          <w:rStyle w:val="s1"/>
        </w:rPr>
        <w:t xml:space="preserve"> atteint par les </w:t>
      </w:r>
      <w:r w:rsidRPr="001C5DBF">
        <w:t>routines de calibration automatique</w:t>
      </w:r>
      <w:r w:rsidRPr="001C5DBF">
        <w:rPr>
          <w:rStyle w:val="s1"/>
        </w:rPr>
        <w:t>.</w:t>
      </w:r>
    </w:p>
    <w:p w14:paraId="11BB9B3E" w14:textId="48A64BDC" w:rsidR="001C5DBF" w:rsidRDefault="001D3AA9" w:rsidP="001C5DBF">
      <w:pPr>
        <w:rPr>
          <w:rStyle w:val="s1"/>
        </w:rPr>
      </w:pPr>
      <w:r>
        <w:rPr>
          <w:rStyle w:val="s1"/>
        </w:rPr>
        <w:br w:type="page"/>
      </w:r>
    </w:p>
    <w:p w14:paraId="487CAA8B" w14:textId="39976E30" w:rsidR="001C5DBF" w:rsidRPr="001C5DBF" w:rsidRDefault="001C5DBF" w:rsidP="001C5DBF">
      <w:pPr>
        <w:pStyle w:val="Titre2"/>
      </w:pPr>
      <w:bookmarkStart w:id="4" w:name="_Toc199226596"/>
      <w:r>
        <w:rPr>
          <w:rStyle w:val="s1"/>
        </w:rPr>
        <w:lastRenderedPageBreak/>
        <w:t>Calibration du capteur</w:t>
      </w:r>
      <w:bookmarkEnd w:id="4"/>
    </w:p>
    <w:p w14:paraId="465FC32A" w14:textId="77777777" w:rsidR="00330098" w:rsidRPr="001C5DBF" w:rsidRDefault="00330098" w:rsidP="001C5DBF"/>
    <w:p w14:paraId="44394F6F" w14:textId="2019B3C2" w:rsidR="001D3AA9" w:rsidRPr="00C50C04" w:rsidRDefault="001D3AA9" w:rsidP="00900776">
      <w:pPr>
        <w:jc w:val="both"/>
        <w:rPr>
          <w:rFonts w:ascii="Times New Roman" w:hAnsi="Times New Roman"/>
          <w:lang w:val="fr-US"/>
        </w:rPr>
      </w:pPr>
      <w:r w:rsidRPr="00C50C04">
        <w:t xml:space="preserve">Le </w:t>
      </w:r>
      <w:r w:rsidRPr="00C50C04">
        <w:rPr>
          <w:rStyle w:val="s1"/>
        </w:rPr>
        <w:t>CMPS12</w:t>
      </w:r>
      <w:r w:rsidRPr="00C50C04">
        <w:t xml:space="preserve"> est </w:t>
      </w:r>
      <w:r w:rsidRPr="00C50C04">
        <w:rPr>
          <w:rStyle w:val="s1"/>
        </w:rPr>
        <w:t>calibré automatiquement</w:t>
      </w:r>
      <w:r w:rsidRPr="00C50C04">
        <w:t xml:space="preserve">. </w:t>
      </w:r>
      <w:r w:rsidR="00C50C04">
        <w:t xml:space="preserve">Il faut </w:t>
      </w:r>
      <w:r w:rsidRPr="00C50C04">
        <w:t xml:space="preserve">simplement effectuer quelques </w:t>
      </w:r>
      <w:r w:rsidRPr="00C50C04">
        <w:rPr>
          <w:rStyle w:val="s1"/>
        </w:rPr>
        <w:t>mouvements simples</w:t>
      </w:r>
      <w:r w:rsidRPr="00C50C04">
        <w:t xml:space="preserve"> pour permettre au capteur de compléter cette </w:t>
      </w:r>
      <w:r w:rsidR="00900776" w:rsidRPr="00C50C04">
        <w:t>calibration,</w:t>
      </w:r>
      <w:r w:rsidR="00C50C04">
        <w:t xml:space="preserve"> faire un mouvement de huit par exemple </w:t>
      </w:r>
      <w:r w:rsidRPr="00C50C04">
        <w:t>:</w:t>
      </w:r>
    </w:p>
    <w:p w14:paraId="65A9275E" w14:textId="77777777" w:rsidR="001D3AA9" w:rsidRPr="00C50C04" w:rsidRDefault="001D3AA9" w:rsidP="00900776">
      <w:pPr>
        <w:pStyle w:val="Paragraphedeliste"/>
        <w:numPr>
          <w:ilvl w:val="0"/>
          <w:numId w:val="7"/>
        </w:numPr>
        <w:jc w:val="both"/>
      </w:pPr>
      <w:r w:rsidRPr="00C50C04">
        <w:t>Gyroscope</w:t>
      </w:r>
      <w:r w:rsidRPr="00C50C04">
        <w:rPr>
          <w:rStyle w:val="s1"/>
        </w:rPr>
        <w:t xml:space="preserve"> – calibré lorsque le </w:t>
      </w:r>
      <w:r w:rsidRPr="00C50C04">
        <w:t>CMPS12 est immobile</w:t>
      </w:r>
      <w:r w:rsidRPr="00C50C04">
        <w:rPr>
          <w:rStyle w:val="s1"/>
        </w:rPr>
        <w:t>.</w:t>
      </w:r>
    </w:p>
    <w:p w14:paraId="25583D62" w14:textId="77777777" w:rsidR="001D3AA9" w:rsidRPr="00C50C04" w:rsidRDefault="001D3AA9" w:rsidP="00900776">
      <w:pPr>
        <w:pStyle w:val="Paragraphedeliste"/>
        <w:numPr>
          <w:ilvl w:val="0"/>
          <w:numId w:val="7"/>
        </w:numPr>
        <w:jc w:val="both"/>
      </w:pPr>
      <w:r w:rsidRPr="00C50C04">
        <w:t>Accéléromètre</w:t>
      </w:r>
      <w:r w:rsidRPr="00C50C04">
        <w:rPr>
          <w:rStyle w:val="s1"/>
        </w:rPr>
        <w:t xml:space="preserve"> – calibré en </w:t>
      </w:r>
      <w:r w:rsidRPr="00C50C04">
        <w:t>inclinant le module à environ 45° et 90° sur un axe</w:t>
      </w:r>
      <w:r w:rsidRPr="00C50C04">
        <w:rPr>
          <w:rStyle w:val="s1"/>
        </w:rPr>
        <w:t>.</w:t>
      </w:r>
    </w:p>
    <w:p w14:paraId="45379239" w14:textId="77777777" w:rsidR="001D3AA9" w:rsidRPr="00C50C04" w:rsidRDefault="001D3AA9" w:rsidP="00900776">
      <w:pPr>
        <w:pStyle w:val="Paragraphedeliste"/>
        <w:numPr>
          <w:ilvl w:val="0"/>
          <w:numId w:val="7"/>
        </w:numPr>
        <w:jc w:val="both"/>
      </w:pPr>
      <w:r w:rsidRPr="00C50C04">
        <w:rPr>
          <w:rStyle w:val="s1"/>
        </w:rPr>
        <w:t>Magnétomètre</w:t>
      </w:r>
      <w:r w:rsidRPr="00C50C04">
        <w:t xml:space="preserve"> – quelques </w:t>
      </w:r>
      <w:r w:rsidRPr="00C50C04">
        <w:rPr>
          <w:rStyle w:val="s1"/>
        </w:rPr>
        <w:t>mouvements aléatoires</w:t>
      </w:r>
      <w:r w:rsidRPr="00C50C04">
        <w:t xml:space="preserve"> suffisent à calibrer le capteur.</w:t>
      </w:r>
    </w:p>
    <w:p w14:paraId="7FF16254" w14:textId="77777777" w:rsidR="001D3AA9" w:rsidRPr="00C50C04" w:rsidRDefault="001D3AA9" w:rsidP="00900776">
      <w:pPr>
        <w:jc w:val="both"/>
      </w:pPr>
    </w:p>
    <w:p w14:paraId="1972F83D" w14:textId="58A1A7DC" w:rsidR="00C50C04" w:rsidRPr="00C50C04" w:rsidRDefault="00C50C04" w:rsidP="00900776">
      <w:pPr>
        <w:jc w:val="both"/>
        <w:rPr>
          <w:rFonts w:ascii="Times New Roman" w:hAnsi="Times New Roman"/>
          <w:lang w:val="fr-US"/>
        </w:rPr>
      </w:pPr>
      <w:r w:rsidRPr="00C50C04">
        <w:t xml:space="preserve">Le </w:t>
      </w:r>
      <w:r w:rsidRPr="00C50C04">
        <w:rPr>
          <w:rStyle w:val="s1"/>
        </w:rPr>
        <w:t>niveau de calibration</w:t>
      </w:r>
      <w:r w:rsidRPr="00C50C04">
        <w:t xml:space="preserve"> du </w:t>
      </w:r>
      <w:r w:rsidRPr="00C50C04">
        <w:rPr>
          <w:rStyle w:val="s1"/>
        </w:rPr>
        <w:t>CMPS12</w:t>
      </w:r>
      <w:r w:rsidRPr="00C50C04">
        <w:t xml:space="preserve"> peut être vérifié en lisant le </w:t>
      </w:r>
      <w:r w:rsidRPr="00C50C04">
        <w:rPr>
          <w:rStyle w:val="s1"/>
        </w:rPr>
        <w:t>registre 0x1E</w:t>
      </w:r>
      <w:r w:rsidRPr="00C50C04">
        <w:t>.</w:t>
      </w:r>
      <w:r>
        <w:t xml:space="preserve"> Il vaut 0xFF lorsque tout est calibré.</w:t>
      </w:r>
    </w:p>
    <w:p w14:paraId="6AAA02DA" w14:textId="77777777" w:rsidR="00C50C04" w:rsidRPr="00C50C04" w:rsidRDefault="00C50C04" w:rsidP="00900776">
      <w:pPr>
        <w:jc w:val="both"/>
      </w:pPr>
      <w:r w:rsidRPr="00C50C04">
        <w:t xml:space="preserve">Le </w:t>
      </w:r>
      <w:r w:rsidRPr="00C50C04">
        <w:rPr>
          <w:rStyle w:val="s1"/>
        </w:rPr>
        <w:t>gyroscope</w:t>
      </w:r>
      <w:r w:rsidRPr="00C50C04">
        <w:t>, l’</w:t>
      </w:r>
      <w:r w:rsidRPr="00C50C04">
        <w:rPr>
          <w:rStyle w:val="s1"/>
        </w:rPr>
        <w:t>accéléromètre</w:t>
      </w:r>
      <w:r w:rsidRPr="00C50C04">
        <w:t xml:space="preserve"> et le </w:t>
      </w:r>
      <w:r w:rsidRPr="00C50C04">
        <w:rPr>
          <w:rStyle w:val="s1"/>
        </w:rPr>
        <w:t>magnétomètre</w:t>
      </w:r>
      <w:r w:rsidRPr="00C50C04">
        <w:t xml:space="preserve"> disposent chacun de </w:t>
      </w:r>
      <w:r w:rsidRPr="00C50C04">
        <w:rPr>
          <w:rStyle w:val="s1"/>
        </w:rPr>
        <w:t>2 bits</w:t>
      </w:r>
      <w:r w:rsidRPr="00C50C04">
        <w:t xml:space="preserve"> dans ce registre.</w:t>
      </w:r>
    </w:p>
    <w:p w14:paraId="173C60B8" w14:textId="77777777" w:rsidR="00C50C04" w:rsidRPr="00C50C04" w:rsidRDefault="00C50C04" w:rsidP="00900776">
      <w:pPr>
        <w:jc w:val="both"/>
      </w:pPr>
      <w:r w:rsidRPr="00C50C04">
        <w:t xml:space="preserve">Une </w:t>
      </w:r>
      <w:r w:rsidRPr="00C50C04">
        <w:rPr>
          <w:rStyle w:val="s1"/>
        </w:rPr>
        <w:t>valeur de 0</w:t>
      </w:r>
      <w:r w:rsidRPr="00C50C04">
        <w:t xml:space="preserve"> pour ces deux bits indique que le capteur </w:t>
      </w:r>
      <w:r w:rsidRPr="00C50C04">
        <w:rPr>
          <w:rStyle w:val="s1"/>
        </w:rPr>
        <w:t>n’est pas calibré</w:t>
      </w:r>
      <w:r w:rsidRPr="00C50C04">
        <w:t>.</w:t>
      </w:r>
    </w:p>
    <w:p w14:paraId="64070DBA" w14:textId="62B0BAFD" w:rsidR="00C50C04" w:rsidRPr="00C50C04" w:rsidRDefault="00C50C04" w:rsidP="00900776">
      <w:pPr>
        <w:jc w:val="both"/>
      </w:pPr>
      <w:r w:rsidRPr="00C50C04">
        <w:t xml:space="preserve">Lorsqu’un capteur est </w:t>
      </w:r>
      <w:r w:rsidRPr="00C50C04">
        <w:rPr>
          <w:rStyle w:val="s1"/>
        </w:rPr>
        <w:t>entièrement calibré</w:t>
      </w:r>
      <w:r w:rsidRPr="00C50C04">
        <w:t xml:space="preserve">, sa valeur passe à </w:t>
      </w:r>
      <w:r w:rsidRPr="00C50C04">
        <w:rPr>
          <w:rStyle w:val="s1"/>
        </w:rPr>
        <w:t>3</w:t>
      </w:r>
      <w:r w:rsidRPr="00C50C04">
        <w:t xml:space="preserve"> (c’est-à-dire que les deux bits sont à 1).</w:t>
      </w:r>
    </w:p>
    <w:p w14:paraId="7DA686DD" w14:textId="77777777" w:rsidR="00C50C04" w:rsidRPr="00C50C04" w:rsidRDefault="00C50C04" w:rsidP="00900776">
      <w:pPr>
        <w:jc w:val="both"/>
      </w:pPr>
      <w:r w:rsidRPr="00C50C04">
        <w:t xml:space="preserve">Il existe également un </w:t>
      </w:r>
      <w:r w:rsidRPr="00C50C04">
        <w:rPr>
          <w:rStyle w:val="s1"/>
        </w:rPr>
        <w:t>niveau global de calibration du système</w:t>
      </w:r>
      <w:r w:rsidRPr="00C50C04">
        <w:t xml:space="preserve"> représenté dans ce registre.</w:t>
      </w:r>
    </w:p>
    <w:p w14:paraId="639F08B4" w14:textId="77777777" w:rsidR="00C50C04" w:rsidRPr="00C50C04" w:rsidRDefault="00C50C04" w:rsidP="001D3AA9">
      <w:pPr>
        <w:rPr>
          <w:lang w:val="fr-US"/>
        </w:rPr>
      </w:pPr>
    </w:p>
    <w:p w14:paraId="398D5E0C" w14:textId="15746F48" w:rsidR="00330098" w:rsidRDefault="00C50C04" w:rsidP="001C5DBF">
      <w:pPr>
        <w:rPr>
          <w:lang w:val="fr-US"/>
        </w:rPr>
      </w:pPr>
      <w:r w:rsidRPr="00C50C04">
        <w:rPr>
          <w:noProof/>
          <w:lang w:val="fr-US"/>
        </w:rPr>
        <w:drawing>
          <wp:inline distT="0" distB="0" distL="0" distR="0" wp14:anchorId="2EDDE803" wp14:editId="52AA9DCA">
            <wp:extent cx="5731510" cy="445135"/>
            <wp:effectExtent l="0" t="0" r="0" b="0"/>
            <wp:docPr id="128992055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9205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8DEBC" w14:textId="1E781B81" w:rsidR="00C50C04" w:rsidRDefault="00C50C04" w:rsidP="001C5DBF">
      <w:pPr>
        <w:rPr>
          <w:lang w:val="fr-US"/>
        </w:rPr>
      </w:pPr>
    </w:p>
    <w:p w14:paraId="765C5CED" w14:textId="77777777" w:rsidR="00C50C04" w:rsidRDefault="00C50C04" w:rsidP="001C5DBF">
      <w:pPr>
        <w:rPr>
          <w:lang w:val="fr-US"/>
        </w:rPr>
      </w:pPr>
    </w:p>
    <w:p w14:paraId="715EDB81" w14:textId="77777777" w:rsidR="00C50C04" w:rsidRDefault="00C50C04" w:rsidP="001C5DBF">
      <w:pPr>
        <w:rPr>
          <w:lang w:val="fr-US"/>
        </w:rPr>
      </w:pPr>
    </w:p>
    <w:p w14:paraId="2F50B77C" w14:textId="77777777" w:rsidR="00C50C04" w:rsidRDefault="00C50C04" w:rsidP="001C5DBF">
      <w:pPr>
        <w:rPr>
          <w:lang w:val="fr-US"/>
        </w:rPr>
      </w:pPr>
    </w:p>
    <w:p w14:paraId="6215CCED" w14:textId="77777777" w:rsidR="00C50C04" w:rsidRDefault="00C50C04" w:rsidP="001C5DBF">
      <w:pPr>
        <w:rPr>
          <w:lang w:val="fr-US"/>
        </w:rPr>
      </w:pPr>
    </w:p>
    <w:p w14:paraId="7A4686F7" w14:textId="77777777" w:rsidR="00C50C04" w:rsidRDefault="00C50C04" w:rsidP="001C5DBF">
      <w:pPr>
        <w:rPr>
          <w:lang w:val="fr-US"/>
        </w:rPr>
      </w:pPr>
    </w:p>
    <w:p w14:paraId="74F8711F" w14:textId="77777777" w:rsidR="00C50C04" w:rsidRDefault="00C50C04" w:rsidP="001C5DBF">
      <w:pPr>
        <w:rPr>
          <w:lang w:val="fr-US"/>
        </w:rPr>
      </w:pPr>
    </w:p>
    <w:p w14:paraId="1D69F4AC" w14:textId="77777777" w:rsidR="00C50C04" w:rsidRPr="001D3AA9" w:rsidRDefault="00C50C04" w:rsidP="001C5DBF">
      <w:pPr>
        <w:rPr>
          <w:lang w:val="fr-US"/>
        </w:rPr>
      </w:pPr>
    </w:p>
    <w:p w14:paraId="77250C00" w14:textId="77777777" w:rsidR="00C50C04" w:rsidRPr="00C50C04" w:rsidRDefault="00C50C04" w:rsidP="00C50C04">
      <w:pPr>
        <w:pStyle w:val="Titre2"/>
        <w:rPr>
          <w:rStyle w:val="s1"/>
        </w:rPr>
      </w:pPr>
      <w:bookmarkStart w:id="5" w:name="_Toc199226597"/>
      <w:r w:rsidRPr="00C50C04">
        <w:rPr>
          <w:rStyle w:val="s1"/>
        </w:rPr>
        <w:t>Sauvegarde et suppression des profils de calibration</w:t>
      </w:r>
      <w:bookmarkEnd w:id="5"/>
    </w:p>
    <w:p w14:paraId="4CCB8E0F" w14:textId="77777777" w:rsidR="00330098" w:rsidRPr="00C50C04" w:rsidRDefault="00330098" w:rsidP="001C5DBF">
      <w:pPr>
        <w:rPr>
          <w:lang w:val="fr-US"/>
        </w:rPr>
      </w:pPr>
    </w:p>
    <w:p w14:paraId="0CFB2831" w14:textId="77777777" w:rsidR="00C50C04" w:rsidRPr="00C50C04" w:rsidRDefault="00C50C04" w:rsidP="00900776">
      <w:pPr>
        <w:jc w:val="both"/>
        <w:rPr>
          <w:rFonts w:ascii="Times New Roman" w:hAnsi="Times New Roman"/>
          <w:lang w:val="fr-US"/>
        </w:rPr>
      </w:pPr>
      <w:r w:rsidRPr="00C50C04">
        <w:lastRenderedPageBreak/>
        <w:t xml:space="preserve">Après avoir calibré le compas, le </w:t>
      </w:r>
      <w:r w:rsidRPr="00C50C04">
        <w:rPr>
          <w:rStyle w:val="s1"/>
        </w:rPr>
        <w:t>profil de calibration peut être sauvegardé</w:t>
      </w:r>
      <w:r w:rsidRPr="00C50C04">
        <w:t xml:space="preserve">, de sorte qu’il soit </w:t>
      </w:r>
      <w:r w:rsidRPr="00C50C04">
        <w:rPr>
          <w:rStyle w:val="s1"/>
        </w:rPr>
        <w:t>rechargé automatiquement</w:t>
      </w:r>
      <w:r w:rsidRPr="00C50C04">
        <w:t xml:space="preserve"> lorsque le module sera de nouveau utilisé.</w:t>
      </w:r>
    </w:p>
    <w:p w14:paraId="1A418963" w14:textId="77777777" w:rsidR="00C50C04" w:rsidRPr="00C50C04" w:rsidRDefault="00C50C04" w:rsidP="00900776">
      <w:pPr>
        <w:jc w:val="both"/>
      </w:pPr>
      <w:r w:rsidRPr="00C50C04">
        <w:rPr>
          <w:rStyle w:val="s1"/>
        </w:rPr>
        <w:t xml:space="preserve">Pour </w:t>
      </w:r>
      <w:r w:rsidRPr="00C50C04">
        <w:t>sauvegarder un profil</w:t>
      </w:r>
      <w:r w:rsidRPr="00C50C04">
        <w:rPr>
          <w:rStyle w:val="s1"/>
        </w:rPr>
        <w:t xml:space="preserve">, il faut écrire successivement les </w:t>
      </w:r>
      <w:r w:rsidRPr="00C50C04">
        <w:t>valeurs suivantes</w:t>
      </w:r>
      <w:r w:rsidRPr="00C50C04">
        <w:rPr>
          <w:rStyle w:val="s1"/>
        </w:rPr>
        <w:t xml:space="preserve"> dans le </w:t>
      </w:r>
      <w:r w:rsidRPr="00C50C04">
        <w:t>registre de commande (0x00)</w:t>
      </w:r>
      <w:r w:rsidRPr="00C50C04">
        <w:rPr>
          <w:rStyle w:val="s1"/>
        </w:rPr>
        <w:t xml:space="preserve"> :</w:t>
      </w:r>
    </w:p>
    <w:p w14:paraId="5F406D89" w14:textId="77777777" w:rsidR="00C50C04" w:rsidRPr="00C50C04" w:rsidRDefault="00C50C04" w:rsidP="00900776">
      <w:pPr>
        <w:jc w:val="both"/>
      </w:pPr>
      <w:r w:rsidRPr="00C50C04">
        <w:t>0xF0</w:t>
      </w:r>
      <w:r w:rsidRPr="00C50C04">
        <w:rPr>
          <w:rStyle w:val="s1"/>
        </w:rPr>
        <w:t xml:space="preserve">, </w:t>
      </w:r>
      <w:r w:rsidRPr="00C50C04">
        <w:t>0xF5</w:t>
      </w:r>
      <w:r w:rsidRPr="00C50C04">
        <w:rPr>
          <w:rStyle w:val="s1"/>
        </w:rPr>
        <w:t xml:space="preserve">, </w:t>
      </w:r>
      <w:r w:rsidRPr="00C50C04">
        <w:t>0xF6</w:t>
      </w:r>
      <w:r w:rsidRPr="00C50C04">
        <w:rPr>
          <w:rStyle w:val="s1"/>
        </w:rPr>
        <w:t>,</w:t>
      </w:r>
    </w:p>
    <w:p w14:paraId="45B7010D" w14:textId="77777777" w:rsidR="00C50C04" w:rsidRPr="00C50C04" w:rsidRDefault="00C50C04" w:rsidP="00900776">
      <w:pPr>
        <w:jc w:val="both"/>
      </w:pPr>
      <w:proofErr w:type="gramStart"/>
      <w:r w:rsidRPr="00C50C04">
        <w:rPr>
          <w:rStyle w:val="s1"/>
        </w:rPr>
        <w:t>en</w:t>
      </w:r>
      <w:proofErr w:type="gramEnd"/>
      <w:r w:rsidRPr="00C50C04">
        <w:rPr>
          <w:rStyle w:val="s1"/>
        </w:rPr>
        <w:t xml:space="preserve"> respectant un </w:t>
      </w:r>
      <w:r w:rsidRPr="00C50C04">
        <w:t>délai de 20 ms entre chaque écriture</w:t>
      </w:r>
      <w:r w:rsidRPr="00C50C04">
        <w:rPr>
          <w:rStyle w:val="s1"/>
        </w:rPr>
        <w:t>.</w:t>
      </w:r>
    </w:p>
    <w:p w14:paraId="18B03939" w14:textId="77777777" w:rsidR="00C50C04" w:rsidRPr="00C50C04" w:rsidRDefault="00C50C04" w:rsidP="00900776">
      <w:pPr>
        <w:jc w:val="both"/>
      </w:pPr>
      <w:r w:rsidRPr="00C50C04">
        <w:rPr>
          <w:rStyle w:val="s1"/>
        </w:rPr>
        <w:t xml:space="preserve">Pour </w:t>
      </w:r>
      <w:r w:rsidRPr="00C50C04">
        <w:t>effacer le profil enregistré</w:t>
      </w:r>
      <w:r w:rsidRPr="00C50C04">
        <w:rPr>
          <w:rStyle w:val="s1"/>
        </w:rPr>
        <w:t xml:space="preserve"> (et ainsi revenir à un </w:t>
      </w:r>
      <w:r w:rsidRPr="00C50C04">
        <w:t>état par défaut au démarrage</w:t>
      </w:r>
      <w:r w:rsidRPr="00C50C04">
        <w:rPr>
          <w:rStyle w:val="s1"/>
        </w:rPr>
        <w:t>), il faut écrire :</w:t>
      </w:r>
    </w:p>
    <w:p w14:paraId="3B900FF5" w14:textId="77777777" w:rsidR="00C50C04" w:rsidRPr="00C50C04" w:rsidRDefault="00C50C04" w:rsidP="00900776">
      <w:pPr>
        <w:jc w:val="both"/>
      </w:pPr>
      <w:r w:rsidRPr="00C50C04">
        <w:t>0xE0</w:t>
      </w:r>
      <w:r w:rsidRPr="00C50C04">
        <w:rPr>
          <w:rStyle w:val="s1"/>
        </w:rPr>
        <w:t xml:space="preserve">, </w:t>
      </w:r>
      <w:r w:rsidRPr="00C50C04">
        <w:t>0xE5</w:t>
      </w:r>
      <w:r w:rsidRPr="00C50C04">
        <w:rPr>
          <w:rStyle w:val="s1"/>
        </w:rPr>
        <w:t xml:space="preserve">, </w:t>
      </w:r>
      <w:r w:rsidRPr="00C50C04">
        <w:t>0xE2</w:t>
      </w:r>
      <w:r w:rsidRPr="00C50C04">
        <w:rPr>
          <w:rStyle w:val="s1"/>
        </w:rPr>
        <w:t>,</w:t>
      </w:r>
    </w:p>
    <w:p w14:paraId="20C0F216" w14:textId="640D3F1C" w:rsidR="00C50C04" w:rsidRDefault="00900776" w:rsidP="00900776">
      <w:pPr>
        <w:jc w:val="both"/>
        <w:rPr>
          <w:rStyle w:val="s1"/>
        </w:rPr>
      </w:pPr>
      <w:r w:rsidRPr="00C50C04">
        <w:rPr>
          <w:rStyle w:val="s1"/>
        </w:rPr>
        <w:t>Également</w:t>
      </w:r>
      <w:r w:rsidR="00C50C04" w:rsidRPr="00C50C04">
        <w:rPr>
          <w:rStyle w:val="s1"/>
        </w:rPr>
        <w:t xml:space="preserve"> avec </w:t>
      </w:r>
      <w:r w:rsidR="00C50C04" w:rsidRPr="00C50C04">
        <w:t>20 ms de délai entre chaque octet</w:t>
      </w:r>
      <w:r w:rsidR="00C50C04" w:rsidRPr="00C50C04">
        <w:rPr>
          <w:rStyle w:val="s1"/>
        </w:rPr>
        <w:t>.</w:t>
      </w:r>
    </w:p>
    <w:p w14:paraId="676EF89F" w14:textId="061F0FF3" w:rsidR="00900776" w:rsidRDefault="00900776" w:rsidP="00900776">
      <w:pPr>
        <w:jc w:val="both"/>
        <w:rPr>
          <w:rStyle w:val="s1"/>
        </w:rPr>
      </w:pPr>
      <w:r>
        <w:rPr>
          <w:rStyle w:val="s1"/>
        </w:rPr>
        <w:t>Un code Arduino a été réalisé pour réalise la calibration et sa sauvegarde (</w:t>
      </w:r>
      <w:proofErr w:type="spellStart"/>
      <w:r>
        <w:rPr>
          <w:rStyle w:val="s1"/>
        </w:rPr>
        <w:t>calibration.ino</w:t>
      </w:r>
      <w:proofErr w:type="spellEnd"/>
      <w:r>
        <w:rPr>
          <w:rStyle w:val="s1"/>
        </w:rPr>
        <w:t xml:space="preserve">). Il suffit de charger le programme sur la </w:t>
      </w:r>
      <w:proofErr w:type="spellStart"/>
      <w:r>
        <w:rPr>
          <w:rStyle w:val="s1"/>
        </w:rPr>
        <w:t>raspberry</w:t>
      </w:r>
      <w:proofErr w:type="spellEnd"/>
      <w:r>
        <w:rPr>
          <w:rStyle w:val="s1"/>
        </w:rPr>
        <w:t xml:space="preserve"> pi pico et réaliser </w:t>
      </w:r>
      <w:proofErr w:type="gramStart"/>
      <w:r>
        <w:rPr>
          <w:rStyle w:val="s1"/>
        </w:rPr>
        <w:t>les mouvement</w:t>
      </w:r>
      <w:proofErr w:type="gramEnd"/>
      <w:r>
        <w:rPr>
          <w:rStyle w:val="s1"/>
        </w:rPr>
        <w:t xml:space="preserve"> de calibration.</w:t>
      </w:r>
    </w:p>
    <w:p w14:paraId="1BBABCF3" w14:textId="77777777" w:rsidR="00614F62" w:rsidRDefault="00614F62" w:rsidP="00C50C04">
      <w:pPr>
        <w:rPr>
          <w:rStyle w:val="s1"/>
        </w:rPr>
      </w:pPr>
    </w:p>
    <w:p w14:paraId="2BF28BB6" w14:textId="18289025" w:rsidR="00614F62" w:rsidRDefault="00614F62" w:rsidP="00614F62">
      <w:pPr>
        <w:pStyle w:val="Titre2"/>
        <w:rPr>
          <w:rStyle w:val="s1"/>
        </w:rPr>
      </w:pPr>
      <w:bookmarkStart w:id="6" w:name="_Toc199226598"/>
      <w:r>
        <w:rPr>
          <w:rStyle w:val="s1"/>
        </w:rPr>
        <w:t>Changement de l’adresse I2C</w:t>
      </w:r>
      <w:bookmarkEnd w:id="6"/>
    </w:p>
    <w:p w14:paraId="02A8E277" w14:textId="77777777" w:rsidR="00614F62" w:rsidRDefault="00614F62" w:rsidP="00614F62"/>
    <w:p w14:paraId="2FE5E5DE" w14:textId="02AB0928" w:rsidR="00614F62" w:rsidRPr="00614F62" w:rsidRDefault="00614F62" w:rsidP="00900776">
      <w:pPr>
        <w:jc w:val="both"/>
        <w:rPr>
          <w:rFonts w:cs="Arial"/>
          <w:lang w:val="fr-US"/>
        </w:rPr>
      </w:pPr>
      <w:r w:rsidRPr="00614F62">
        <w:rPr>
          <w:rFonts w:cs="Arial"/>
        </w:rPr>
        <w:t>Pour modifier l’</w:t>
      </w:r>
      <w:r w:rsidRPr="00614F62">
        <w:rPr>
          <w:rStyle w:val="s1"/>
          <w:rFonts w:cs="Arial"/>
        </w:rPr>
        <w:t>adresse I2C</w:t>
      </w:r>
      <w:r w:rsidRPr="00614F62">
        <w:rPr>
          <w:rFonts w:cs="Arial"/>
        </w:rPr>
        <w:t xml:space="preserve"> du CMPS12, </w:t>
      </w:r>
      <w:r w:rsidRPr="00614F62">
        <w:rPr>
          <w:rStyle w:val="s1"/>
          <w:rFonts w:cs="Arial"/>
        </w:rPr>
        <w:t>un seul module</w:t>
      </w:r>
      <w:r w:rsidRPr="00614F62">
        <w:rPr>
          <w:rFonts w:cs="Arial"/>
        </w:rPr>
        <w:t xml:space="preserve"> doit être connecté sur le </w:t>
      </w:r>
      <w:r w:rsidRPr="00614F62">
        <w:rPr>
          <w:rStyle w:val="s1"/>
          <w:rFonts w:cs="Arial"/>
        </w:rPr>
        <w:t>bus I2C</w:t>
      </w:r>
      <w:r w:rsidRPr="00614F62">
        <w:rPr>
          <w:rFonts w:cs="Arial"/>
        </w:rPr>
        <w:t>.</w:t>
      </w:r>
    </w:p>
    <w:p w14:paraId="00AA6555" w14:textId="768B0803" w:rsidR="00614F62" w:rsidRPr="00614F62" w:rsidRDefault="00614F62" w:rsidP="00900776">
      <w:pPr>
        <w:jc w:val="both"/>
        <w:rPr>
          <w:rFonts w:cs="Arial"/>
        </w:rPr>
      </w:pPr>
      <w:r w:rsidRPr="00614F62">
        <w:rPr>
          <w:rFonts w:cs="Arial"/>
        </w:rPr>
        <w:t xml:space="preserve">Il faut écrire une </w:t>
      </w:r>
      <w:r w:rsidRPr="00614F62">
        <w:rPr>
          <w:rStyle w:val="s1"/>
          <w:rFonts w:cs="Arial"/>
        </w:rPr>
        <w:t>séquence de 3 commandes</w:t>
      </w:r>
      <w:r w:rsidRPr="00614F62">
        <w:rPr>
          <w:rFonts w:cs="Arial"/>
        </w:rPr>
        <w:t xml:space="preserve"> dans l’ordre correct, suivie de la </w:t>
      </w:r>
      <w:r w:rsidRPr="00614F62">
        <w:rPr>
          <w:rStyle w:val="s1"/>
          <w:rFonts w:cs="Arial"/>
        </w:rPr>
        <w:t>nouvelle adresse</w:t>
      </w:r>
      <w:r w:rsidRPr="00614F62">
        <w:rPr>
          <w:rFonts w:cs="Arial"/>
        </w:rPr>
        <w:t xml:space="preserve">, en respectant un </w:t>
      </w:r>
      <w:r w:rsidRPr="00614F62">
        <w:rPr>
          <w:rStyle w:val="s1"/>
          <w:rFonts w:cs="Arial"/>
        </w:rPr>
        <w:t>délai de 20 ms entre chaque écriture</w:t>
      </w:r>
      <w:r w:rsidRPr="00614F62">
        <w:rPr>
          <w:rFonts w:cs="Arial"/>
        </w:rPr>
        <w:t>.</w:t>
      </w:r>
    </w:p>
    <w:p w14:paraId="66E536A5" w14:textId="4EBF5C0B" w:rsidR="00614F62" w:rsidRPr="00614F62" w:rsidRDefault="00614F62" w:rsidP="00900776">
      <w:pPr>
        <w:jc w:val="both"/>
        <w:rPr>
          <w:rFonts w:cs="Arial"/>
        </w:rPr>
      </w:pPr>
      <w:r w:rsidRPr="00614F62">
        <w:rPr>
          <w:rFonts w:cs="Arial"/>
        </w:rPr>
        <w:t>Exemple :</w:t>
      </w:r>
    </w:p>
    <w:p w14:paraId="5A994EDB" w14:textId="1E3AF3A1" w:rsidR="00614F62" w:rsidRPr="00614F62" w:rsidRDefault="00614F62" w:rsidP="00900776">
      <w:pPr>
        <w:jc w:val="both"/>
        <w:rPr>
          <w:rFonts w:cs="Arial"/>
        </w:rPr>
      </w:pPr>
      <w:r w:rsidRPr="00614F62">
        <w:rPr>
          <w:rFonts w:cs="Arial"/>
        </w:rPr>
        <w:t xml:space="preserve">Pour changer l’adresse d’un module actuellement à </w:t>
      </w:r>
      <w:r w:rsidRPr="00614F62">
        <w:rPr>
          <w:rStyle w:val="s1"/>
          <w:rFonts w:cs="Arial"/>
        </w:rPr>
        <w:t>0xC0</w:t>
      </w:r>
      <w:r w:rsidRPr="00614F62">
        <w:rPr>
          <w:rFonts w:cs="Arial"/>
        </w:rPr>
        <w:t xml:space="preserve"> (adresse par défaut) vers </w:t>
      </w:r>
      <w:r w:rsidRPr="00614F62">
        <w:rPr>
          <w:rStyle w:val="s1"/>
          <w:rFonts w:cs="Arial"/>
        </w:rPr>
        <w:t>0xC2</w:t>
      </w:r>
      <w:r w:rsidRPr="00614F62">
        <w:rPr>
          <w:rFonts w:cs="Arial"/>
        </w:rPr>
        <w:t xml:space="preserve">, il faut écrire successivement dans le </w:t>
      </w:r>
      <w:r w:rsidRPr="00614F62">
        <w:rPr>
          <w:rStyle w:val="s1"/>
          <w:rFonts w:cs="Arial"/>
        </w:rPr>
        <w:t>registre de commande 0x00</w:t>
      </w:r>
      <w:r w:rsidRPr="00614F62">
        <w:rPr>
          <w:rFonts w:cs="Arial"/>
        </w:rPr>
        <w:t xml:space="preserve"> à l’adresse </w:t>
      </w:r>
      <w:r w:rsidRPr="00614F62">
        <w:rPr>
          <w:rStyle w:val="s3"/>
          <w:rFonts w:cs="Arial"/>
        </w:rPr>
        <w:t>0xC0</w:t>
      </w:r>
      <w:r w:rsidRPr="00614F62">
        <w:rPr>
          <w:rFonts w:cs="Arial"/>
        </w:rPr>
        <w:t xml:space="preserve"> :</w:t>
      </w:r>
    </w:p>
    <w:p w14:paraId="46731D20" w14:textId="77777777" w:rsidR="00614F62" w:rsidRPr="00614F62" w:rsidRDefault="00614F62" w:rsidP="00900776">
      <w:pPr>
        <w:jc w:val="both"/>
        <w:rPr>
          <w:rFonts w:cs="Arial"/>
        </w:rPr>
      </w:pPr>
      <w:r w:rsidRPr="00614F62">
        <w:rPr>
          <w:rFonts w:cs="Arial"/>
        </w:rPr>
        <w:t>0xA0</w:t>
      </w:r>
      <w:r w:rsidRPr="00614F62">
        <w:rPr>
          <w:rStyle w:val="s4"/>
          <w:rFonts w:cs="Arial"/>
        </w:rPr>
        <w:t xml:space="preserve">, </w:t>
      </w:r>
      <w:r w:rsidRPr="00614F62">
        <w:rPr>
          <w:rFonts w:cs="Arial"/>
        </w:rPr>
        <w:t>0xAA</w:t>
      </w:r>
      <w:r w:rsidRPr="00614F62">
        <w:rPr>
          <w:rStyle w:val="s4"/>
          <w:rFonts w:cs="Arial"/>
        </w:rPr>
        <w:t xml:space="preserve">, </w:t>
      </w:r>
      <w:r w:rsidRPr="00614F62">
        <w:rPr>
          <w:rFonts w:cs="Arial"/>
        </w:rPr>
        <w:t>0xA5</w:t>
      </w:r>
      <w:r w:rsidRPr="00614F62">
        <w:rPr>
          <w:rStyle w:val="s4"/>
          <w:rFonts w:cs="Arial"/>
        </w:rPr>
        <w:t xml:space="preserve">, </w:t>
      </w:r>
      <w:r w:rsidRPr="00614F62">
        <w:rPr>
          <w:rFonts w:cs="Arial"/>
        </w:rPr>
        <w:t>0xC2</w:t>
      </w:r>
    </w:p>
    <w:p w14:paraId="7C7A77CC" w14:textId="56A134F7" w:rsidR="00614F62" w:rsidRPr="00614F62" w:rsidRDefault="00614F62" w:rsidP="00900776">
      <w:pPr>
        <w:jc w:val="both"/>
        <w:rPr>
          <w:rFonts w:cs="Arial"/>
        </w:rPr>
      </w:pPr>
      <w:r w:rsidRPr="00614F62">
        <w:rPr>
          <w:rStyle w:val="s4"/>
          <w:rFonts w:cs="Arial"/>
        </w:rPr>
        <w:t>(</w:t>
      </w:r>
      <w:proofErr w:type="gramStart"/>
      <w:r w:rsidRPr="00614F62">
        <w:rPr>
          <w:rStyle w:val="s4"/>
          <w:rFonts w:cs="Arial"/>
        </w:rPr>
        <w:t>en</w:t>
      </w:r>
      <w:proofErr w:type="gramEnd"/>
      <w:r w:rsidRPr="00614F62">
        <w:rPr>
          <w:rStyle w:val="s4"/>
          <w:rFonts w:cs="Arial"/>
        </w:rPr>
        <w:t xml:space="preserve"> respectant </w:t>
      </w:r>
      <w:r w:rsidRPr="00614F62">
        <w:rPr>
          <w:rFonts w:cs="Arial"/>
        </w:rPr>
        <w:t>20 ms</w:t>
      </w:r>
      <w:r w:rsidRPr="00614F62">
        <w:rPr>
          <w:rStyle w:val="s4"/>
          <w:rFonts w:cs="Arial"/>
        </w:rPr>
        <w:t xml:space="preserve"> de délai après </w:t>
      </w:r>
      <w:r w:rsidRPr="00614F62">
        <w:rPr>
          <w:rFonts w:cs="Arial"/>
        </w:rPr>
        <w:t>chacun des trois premiers octets</w:t>
      </w:r>
      <w:r w:rsidRPr="00614F62">
        <w:rPr>
          <w:rStyle w:val="s4"/>
          <w:rFonts w:cs="Arial"/>
        </w:rPr>
        <w:t>).</w:t>
      </w:r>
    </w:p>
    <w:p w14:paraId="0152DA0E" w14:textId="77777777" w:rsidR="00614F62" w:rsidRPr="00614F62" w:rsidRDefault="00614F62" w:rsidP="00900776">
      <w:pPr>
        <w:jc w:val="both"/>
        <w:rPr>
          <w:rFonts w:cs="Arial"/>
        </w:rPr>
      </w:pPr>
      <w:r w:rsidRPr="00614F62">
        <w:rPr>
          <w:rStyle w:val="s4"/>
          <w:rFonts w:cs="Arial"/>
        </w:rPr>
        <w:t xml:space="preserve">Ces commandes doivent être envoyées </w:t>
      </w:r>
      <w:r w:rsidRPr="00614F62">
        <w:rPr>
          <w:rFonts w:cs="Arial"/>
        </w:rPr>
        <w:t>dans le bon ordre</w:t>
      </w:r>
      <w:r w:rsidRPr="00614F62">
        <w:rPr>
          <w:rStyle w:val="s4"/>
          <w:rFonts w:cs="Arial"/>
        </w:rPr>
        <w:t xml:space="preserve"> et </w:t>
      </w:r>
      <w:r w:rsidRPr="00614F62">
        <w:rPr>
          <w:rFonts w:cs="Arial"/>
        </w:rPr>
        <w:t>aucune autre commande ne doit être envoyée entre-temps</w:t>
      </w:r>
      <w:r w:rsidRPr="00614F62">
        <w:rPr>
          <w:rStyle w:val="s4"/>
          <w:rFonts w:cs="Arial"/>
        </w:rPr>
        <w:t>.</w:t>
      </w:r>
    </w:p>
    <w:p w14:paraId="6283F1D2" w14:textId="77777777" w:rsidR="00614F62" w:rsidRPr="00614F62" w:rsidRDefault="00614F62" w:rsidP="00900776">
      <w:pPr>
        <w:jc w:val="both"/>
        <w:rPr>
          <w:rFonts w:cs="Arial"/>
        </w:rPr>
      </w:pPr>
      <w:r w:rsidRPr="00614F62">
        <w:rPr>
          <w:rFonts w:cs="Arial"/>
        </w:rPr>
        <w:t xml:space="preserve">Il s’agit de </w:t>
      </w:r>
      <w:r w:rsidRPr="00614F62">
        <w:rPr>
          <w:rStyle w:val="s1"/>
          <w:rFonts w:cs="Arial"/>
        </w:rPr>
        <w:t>4 transactions I2C séparées</w:t>
      </w:r>
      <w:r w:rsidRPr="00614F62">
        <w:rPr>
          <w:rFonts w:cs="Arial"/>
        </w:rPr>
        <w:t xml:space="preserve"> vers le registre </w:t>
      </w:r>
      <w:r w:rsidRPr="00614F62">
        <w:rPr>
          <w:rStyle w:val="s3"/>
          <w:rFonts w:cs="Arial"/>
        </w:rPr>
        <w:t>0x00</w:t>
      </w:r>
      <w:r w:rsidRPr="00614F62">
        <w:rPr>
          <w:rFonts w:cs="Arial"/>
        </w:rPr>
        <w:t>.</w:t>
      </w:r>
    </w:p>
    <w:p w14:paraId="7AE101F8" w14:textId="77777777" w:rsidR="00614F62" w:rsidRPr="00614F62" w:rsidRDefault="00614F62" w:rsidP="00614F62">
      <w:pPr>
        <w:rPr>
          <w:rFonts w:cs="Arial"/>
        </w:rPr>
      </w:pPr>
    </w:p>
    <w:p w14:paraId="251575FD" w14:textId="1DF4DCA8" w:rsidR="00614F62" w:rsidRPr="00614F62" w:rsidRDefault="00614F62" w:rsidP="00900776">
      <w:pPr>
        <w:jc w:val="both"/>
        <w:rPr>
          <w:rFonts w:cs="Arial"/>
          <w:color w:val="0E0E0E"/>
        </w:rPr>
      </w:pPr>
      <w:r>
        <w:rPr>
          <w:rFonts w:cs="Arial"/>
          <w:color w:val="0E0E0E"/>
        </w:rPr>
        <w:t>Attention</w:t>
      </w:r>
      <w:r w:rsidR="00900776">
        <w:rPr>
          <w:rFonts w:cs="Arial"/>
          <w:color w:val="0E0E0E"/>
        </w:rPr>
        <w:t xml:space="preserve"> </w:t>
      </w:r>
      <w:r w:rsidR="00900776" w:rsidRPr="00614F62">
        <w:rPr>
          <w:rFonts w:cs="Arial"/>
          <w:color w:val="0E0E0E"/>
        </w:rPr>
        <w:t>: lorsque</w:t>
      </w:r>
      <w:r w:rsidRPr="00614F62">
        <w:rPr>
          <w:rFonts w:cs="Arial"/>
          <w:color w:val="0E0E0E"/>
        </w:rPr>
        <w:t xml:space="preserve"> le module est redémarré, </w:t>
      </w:r>
      <w:r w:rsidRPr="00614F62">
        <w:rPr>
          <w:rStyle w:val="s1"/>
          <w:rFonts w:cs="Arial"/>
          <w:color w:val="0E0E0E"/>
        </w:rPr>
        <w:t>la LED clignote</w:t>
      </w:r>
      <w:r w:rsidRPr="00614F62">
        <w:rPr>
          <w:rFonts w:cs="Arial"/>
          <w:color w:val="0E0E0E"/>
        </w:rPr>
        <w:t xml:space="preserve"> pour indiquer la nouvelle adresse I2C.</w:t>
      </w:r>
    </w:p>
    <w:p w14:paraId="435C3E28" w14:textId="77777777" w:rsidR="00614F62" w:rsidRPr="00614F62" w:rsidRDefault="00614F62" w:rsidP="00900776">
      <w:pPr>
        <w:jc w:val="both"/>
        <w:rPr>
          <w:rFonts w:cs="Arial"/>
        </w:rPr>
      </w:pPr>
    </w:p>
    <w:p w14:paraId="44C956CD" w14:textId="3BF3B79C" w:rsidR="00614F62" w:rsidRDefault="00614F62" w:rsidP="00900776">
      <w:pPr>
        <w:jc w:val="both"/>
        <w:rPr>
          <w:rFonts w:cs="Arial"/>
        </w:rPr>
      </w:pPr>
      <w:r w:rsidRPr="00614F62">
        <w:rPr>
          <w:rFonts w:cs="Arial"/>
        </w:rPr>
        <w:lastRenderedPageBreak/>
        <w:t>Correspondance entre adresse et nombre de clignotements de la LED :</w:t>
      </w:r>
    </w:p>
    <w:p w14:paraId="71A1019C" w14:textId="10751232" w:rsidR="00614F62" w:rsidRPr="00614F62" w:rsidRDefault="00614F62" w:rsidP="00614F62">
      <w:pPr>
        <w:rPr>
          <w:rFonts w:cs="Arial"/>
        </w:rPr>
      </w:pPr>
      <w:r w:rsidRPr="00614F62">
        <w:rPr>
          <w:rFonts w:cs="Arial"/>
          <w:noProof/>
        </w:rPr>
        <w:drawing>
          <wp:inline distT="0" distB="0" distL="0" distR="0" wp14:anchorId="7647B904" wp14:editId="496A7A8A">
            <wp:extent cx="2667000" cy="3213100"/>
            <wp:effectExtent l="0" t="0" r="0" b="0"/>
            <wp:docPr id="1229167251" name="Image 1" descr="Une image contenant texte, nombr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167251" name="Image 1" descr="Une image contenant texte, nombre, capture d’écran, Police&#10;&#10;Le contenu généré par l’IA peut êtr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FDB00" w14:textId="77777777" w:rsidR="00614F62" w:rsidRDefault="00614F62" w:rsidP="00614F62"/>
    <w:p w14:paraId="731393C2" w14:textId="7FE7D848" w:rsidR="007D22A2" w:rsidRDefault="00E15062">
      <w:pPr>
        <w:pStyle w:val="Titre1"/>
      </w:pPr>
      <w:bookmarkStart w:id="7" w:name="_Toc199226599"/>
      <w:r>
        <w:t>Implémentation du capteur</w:t>
      </w:r>
      <w:bookmarkEnd w:id="7"/>
    </w:p>
    <w:p w14:paraId="3390937E" w14:textId="30E5B9B0" w:rsidR="007D22A2" w:rsidRDefault="007D22A2" w:rsidP="007D22A2">
      <w:pPr>
        <w:pStyle w:val="Titre2"/>
      </w:pPr>
      <w:bookmarkStart w:id="8" w:name="_Toc199226600"/>
      <w:r>
        <w:t>Schéma de câblage Raspberry pi pico W / cmps12</w:t>
      </w:r>
      <w:bookmarkEnd w:id="8"/>
    </w:p>
    <w:p w14:paraId="4FCD1A59" w14:textId="6F266E7B" w:rsidR="007D22A2" w:rsidRDefault="007D22A2" w:rsidP="007D22A2">
      <w:r>
        <w:fldChar w:fldCharType="begin"/>
      </w:r>
      <w:r>
        <w:instrText xml:space="preserve"> INCLUDEPICTURE "/Users/alexandredujardin/Library/Group Containers/UBF8T346G9.ms/WebArchiveCopyPasteTempFiles/com.microsoft.Word/36738_12119.jpg"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306956A7" wp14:editId="542E02C8">
            <wp:extent cx="5730905" cy="3836276"/>
            <wp:effectExtent l="0" t="0" r="0" b="0"/>
            <wp:docPr id="1864545560" name="Image 7" descr=" Carte Raspberry Pi Pico W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 Carte Raspberry Pi Pico WH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687" b="163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366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fldChar w:fldCharType="end"/>
      </w:r>
    </w:p>
    <w:p w14:paraId="50A1C747" w14:textId="76B53EF7" w:rsidR="007D22A2" w:rsidRPr="007D22A2" w:rsidRDefault="007D22A2" w:rsidP="007D22A2"/>
    <w:tbl>
      <w:tblPr>
        <w:tblStyle w:val="TableauGrille1Clair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D22A2" w14:paraId="5EFC5DF8" w14:textId="77777777" w:rsidTr="007D22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3120003C" w14:textId="77777777" w:rsidR="007D22A2" w:rsidRDefault="007D22A2" w:rsidP="007D22A2">
            <w:pPr>
              <w:rPr>
                <w:lang w:val="en-US"/>
              </w:rPr>
            </w:pPr>
            <w:r>
              <w:rPr>
                <w:lang w:val="en-US"/>
              </w:rPr>
              <w:t>CMPS12</w:t>
            </w:r>
          </w:p>
        </w:tc>
        <w:tc>
          <w:tcPr>
            <w:tcW w:w="4508" w:type="dxa"/>
          </w:tcPr>
          <w:p w14:paraId="33B5C2BB" w14:textId="77777777" w:rsidR="007D22A2" w:rsidRDefault="007D22A2" w:rsidP="007D22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 xml:space="preserve">Raspberry pi </w:t>
            </w:r>
            <w:proofErr w:type="spellStart"/>
            <w:r>
              <w:rPr>
                <w:lang w:val="en-US"/>
              </w:rPr>
              <w:t>pico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wh</w:t>
            </w:r>
            <w:proofErr w:type="spellEnd"/>
          </w:p>
        </w:tc>
      </w:tr>
      <w:tr w:rsidR="007D22A2" w14:paraId="562137D2" w14:textId="77777777" w:rsidTr="007D22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12ADCB5D" w14:textId="77777777" w:rsidR="007D22A2" w:rsidRPr="007D22A2" w:rsidRDefault="007D22A2" w:rsidP="007D22A2">
            <w:pPr>
              <w:rPr>
                <w:b w:val="0"/>
                <w:bCs w:val="0"/>
                <w:lang w:val="en-US"/>
              </w:rPr>
            </w:pPr>
            <w:r w:rsidRPr="007D22A2">
              <w:rPr>
                <w:b w:val="0"/>
                <w:bCs w:val="0"/>
                <w:lang w:val="en-US"/>
              </w:rPr>
              <w:t>VCC</w:t>
            </w:r>
          </w:p>
        </w:tc>
        <w:tc>
          <w:tcPr>
            <w:tcW w:w="4508" w:type="dxa"/>
          </w:tcPr>
          <w:p w14:paraId="305F6137" w14:textId="77777777" w:rsidR="007D22A2" w:rsidRPr="007D22A2" w:rsidRDefault="007D22A2" w:rsidP="007D22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7D22A2">
              <w:rPr>
                <w:lang w:val="en-US"/>
              </w:rPr>
              <w:t>VBUS (pin 40)</w:t>
            </w:r>
          </w:p>
        </w:tc>
      </w:tr>
      <w:tr w:rsidR="007D22A2" w14:paraId="53D0B53B" w14:textId="77777777" w:rsidTr="007D22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53676002" w14:textId="77777777" w:rsidR="007D22A2" w:rsidRPr="007D22A2" w:rsidRDefault="007D22A2" w:rsidP="007D22A2">
            <w:pPr>
              <w:rPr>
                <w:b w:val="0"/>
                <w:bCs w:val="0"/>
                <w:lang w:val="en-US"/>
              </w:rPr>
            </w:pPr>
            <w:r w:rsidRPr="007D22A2">
              <w:rPr>
                <w:b w:val="0"/>
                <w:bCs w:val="0"/>
                <w:lang w:val="en-US"/>
              </w:rPr>
              <w:t>GND</w:t>
            </w:r>
          </w:p>
        </w:tc>
        <w:tc>
          <w:tcPr>
            <w:tcW w:w="4508" w:type="dxa"/>
          </w:tcPr>
          <w:p w14:paraId="3FDB1C12" w14:textId="77777777" w:rsidR="007D22A2" w:rsidRPr="007D22A2" w:rsidRDefault="007D22A2" w:rsidP="007D22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7D22A2">
              <w:rPr>
                <w:lang w:val="en-US"/>
              </w:rPr>
              <w:t>GND (pin 38)</w:t>
            </w:r>
          </w:p>
        </w:tc>
      </w:tr>
      <w:tr w:rsidR="007D22A2" w14:paraId="02BA74FC" w14:textId="77777777" w:rsidTr="007D22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08C57858" w14:textId="77777777" w:rsidR="007D22A2" w:rsidRPr="007D22A2" w:rsidRDefault="007D22A2" w:rsidP="007D22A2">
            <w:pPr>
              <w:rPr>
                <w:b w:val="0"/>
                <w:bCs w:val="0"/>
                <w:lang w:val="en-US"/>
              </w:rPr>
            </w:pPr>
            <w:r w:rsidRPr="007D22A2">
              <w:rPr>
                <w:b w:val="0"/>
                <w:bCs w:val="0"/>
                <w:lang w:val="en-US"/>
              </w:rPr>
              <w:t>SDA</w:t>
            </w:r>
          </w:p>
        </w:tc>
        <w:tc>
          <w:tcPr>
            <w:tcW w:w="4508" w:type="dxa"/>
          </w:tcPr>
          <w:p w14:paraId="1AA68EA1" w14:textId="77777777" w:rsidR="007D22A2" w:rsidRPr="007D22A2" w:rsidRDefault="007D22A2" w:rsidP="007D22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7D22A2">
              <w:rPr>
                <w:lang w:val="en-US"/>
              </w:rPr>
              <w:t>GP4 (pin 6)</w:t>
            </w:r>
          </w:p>
        </w:tc>
      </w:tr>
      <w:tr w:rsidR="007D22A2" w14:paraId="56016A3C" w14:textId="77777777" w:rsidTr="007D22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46268764" w14:textId="77777777" w:rsidR="007D22A2" w:rsidRPr="007D22A2" w:rsidRDefault="007D22A2" w:rsidP="007D22A2">
            <w:pPr>
              <w:rPr>
                <w:b w:val="0"/>
                <w:bCs w:val="0"/>
                <w:lang w:val="en-US"/>
              </w:rPr>
            </w:pPr>
            <w:r w:rsidRPr="007D22A2">
              <w:rPr>
                <w:b w:val="0"/>
                <w:bCs w:val="0"/>
                <w:lang w:val="en-US"/>
              </w:rPr>
              <w:t>SCL</w:t>
            </w:r>
          </w:p>
        </w:tc>
        <w:tc>
          <w:tcPr>
            <w:tcW w:w="4508" w:type="dxa"/>
          </w:tcPr>
          <w:p w14:paraId="4F24E8BD" w14:textId="77777777" w:rsidR="007D22A2" w:rsidRPr="007D22A2" w:rsidRDefault="007D22A2" w:rsidP="007D22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7D22A2">
              <w:rPr>
                <w:lang w:val="en-US"/>
              </w:rPr>
              <w:t>GP5 (pin 7)</w:t>
            </w:r>
          </w:p>
        </w:tc>
      </w:tr>
    </w:tbl>
    <w:p w14:paraId="361D1716" w14:textId="77777777" w:rsidR="00330098" w:rsidRPr="00C50C04" w:rsidRDefault="00330098" w:rsidP="001C5DBF">
      <w:pPr>
        <w:rPr>
          <w:lang w:val="fr-US"/>
        </w:rPr>
      </w:pPr>
    </w:p>
    <w:sectPr w:rsidR="00330098" w:rsidRPr="00C50C04">
      <w:footerReference w:type="default" r:id="rId15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3A4E65" w14:textId="77777777" w:rsidR="00900776" w:rsidRDefault="00900776" w:rsidP="00900776">
      <w:pPr>
        <w:spacing w:after="0" w:line="240" w:lineRule="auto"/>
      </w:pPr>
      <w:r>
        <w:separator/>
      </w:r>
    </w:p>
  </w:endnote>
  <w:endnote w:type="continuationSeparator" w:id="0">
    <w:p w14:paraId="53FBA3AF" w14:textId="77777777" w:rsidR="00900776" w:rsidRDefault="00900776" w:rsidP="009007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C6DEE2" w14:textId="77777777" w:rsidR="00900776" w:rsidRDefault="00900776">
    <w:pPr>
      <w:pStyle w:val="Pieddepage"/>
      <w:jc w:val="center"/>
      <w:rPr>
        <w:caps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>PAGE   \* MERGEFORMAT</w:instrText>
    </w:r>
    <w:r>
      <w:rPr>
        <w:caps/>
        <w:color w:val="156082" w:themeColor="accent1"/>
      </w:rPr>
      <w:fldChar w:fldCharType="separate"/>
    </w:r>
    <w:r>
      <w:rPr>
        <w:caps/>
        <w:color w:val="156082" w:themeColor="accent1"/>
      </w:rPr>
      <w:t>2</w:t>
    </w:r>
    <w:r>
      <w:rPr>
        <w:caps/>
        <w:color w:val="156082" w:themeColor="accent1"/>
      </w:rPr>
      <w:fldChar w:fldCharType="end"/>
    </w:r>
  </w:p>
  <w:p w14:paraId="571B8308" w14:textId="77777777" w:rsidR="00900776" w:rsidRDefault="00900776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29969D" w14:textId="77777777" w:rsidR="00900776" w:rsidRDefault="00900776" w:rsidP="00900776">
      <w:pPr>
        <w:spacing w:after="0" w:line="240" w:lineRule="auto"/>
      </w:pPr>
      <w:r>
        <w:separator/>
      </w:r>
    </w:p>
  </w:footnote>
  <w:footnote w:type="continuationSeparator" w:id="0">
    <w:p w14:paraId="2A9D5EE6" w14:textId="77777777" w:rsidR="00900776" w:rsidRDefault="00900776" w:rsidP="0090077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7764C"/>
    <w:multiLevelType w:val="multilevel"/>
    <w:tmpl w:val="4468D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6B29A8"/>
    <w:multiLevelType w:val="multilevel"/>
    <w:tmpl w:val="A5A2A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13308C"/>
    <w:multiLevelType w:val="hybridMultilevel"/>
    <w:tmpl w:val="68ECA73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4650D4"/>
    <w:multiLevelType w:val="multilevel"/>
    <w:tmpl w:val="199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D508D7"/>
    <w:multiLevelType w:val="multilevel"/>
    <w:tmpl w:val="A36E3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3E5443"/>
    <w:multiLevelType w:val="multilevel"/>
    <w:tmpl w:val="A2E84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3001D4"/>
    <w:multiLevelType w:val="multilevel"/>
    <w:tmpl w:val="97985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290497"/>
    <w:multiLevelType w:val="multilevel"/>
    <w:tmpl w:val="040C0025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78872740"/>
    <w:multiLevelType w:val="hybridMultilevel"/>
    <w:tmpl w:val="09F8D07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E375ECB"/>
    <w:multiLevelType w:val="multilevel"/>
    <w:tmpl w:val="DEBC7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3045074">
    <w:abstractNumId w:val="9"/>
  </w:num>
  <w:num w:numId="2" w16cid:durableId="39331589">
    <w:abstractNumId w:val="2"/>
  </w:num>
  <w:num w:numId="3" w16cid:durableId="803693703">
    <w:abstractNumId w:val="7"/>
  </w:num>
  <w:num w:numId="4" w16cid:durableId="415905954">
    <w:abstractNumId w:val="0"/>
  </w:num>
  <w:num w:numId="5" w16cid:durableId="1764060492">
    <w:abstractNumId w:val="3"/>
  </w:num>
  <w:num w:numId="6" w16cid:durableId="801533129">
    <w:abstractNumId w:val="5"/>
  </w:num>
  <w:num w:numId="7" w16cid:durableId="1699970002">
    <w:abstractNumId w:val="8"/>
  </w:num>
  <w:num w:numId="8" w16cid:durableId="852300616">
    <w:abstractNumId w:val="1"/>
  </w:num>
  <w:num w:numId="9" w16cid:durableId="763570629">
    <w:abstractNumId w:val="7"/>
  </w:num>
  <w:num w:numId="10" w16cid:durableId="75707380">
    <w:abstractNumId w:val="4"/>
  </w:num>
  <w:num w:numId="11" w16cid:durableId="37797355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098"/>
    <w:rsid w:val="00062962"/>
    <w:rsid w:val="001C5DBF"/>
    <w:rsid w:val="001D3AA9"/>
    <w:rsid w:val="00215FB6"/>
    <w:rsid w:val="00237A81"/>
    <w:rsid w:val="002D5444"/>
    <w:rsid w:val="00330098"/>
    <w:rsid w:val="00426FE1"/>
    <w:rsid w:val="00546BFA"/>
    <w:rsid w:val="00614F62"/>
    <w:rsid w:val="007878CA"/>
    <w:rsid w:val="007D22A2"/>
    <w:rsid w:val="007E51E2"/>
    <w:rsid w:val="00853A03"/>
    <w:rsid w:val="008C77B1"/>
    <w:rsid w:val="008E6EB9"/>
    <w:rsid w:val="00900776"/>
    <w:rsid w:val="00A932BC"/>
    <w:rsid w:val="00C14DBC"/>
    <w:rsid w:val="00C50C04"/>
    <w:rsid w:val="00CF38F3"/>
    <w:rsid w:val="00E013E8"/>
    <w:rsid w:val="00E15062"/>
    <w:rsid w:val="00EA605E"/>
    <w:rsid w:val="00FF5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5D17DC5"/>
  <w15:chartTrackingRefBased/>
  <w15:docId w15:val="{20446A54-69CD-644E-A8C1-189B55C077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7A81"/>
    <w:rPr>
      <w:rFonts w:ascii="Arial" w:hAnsi="Arial"/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330098"/>
    <w:pPr>
      <w:keepNext/>
      <w:keepLines/>
      <w:numPr>
        <w:numId w:val="3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330098"/>
    <w:pPr>
      <w:keepNext/>
      <w:keepLines/>
      <w:numPr>
        <w:ilvl w:val="1"/>
        <w:numId w:val="3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30098"/>
    <w:pPr>
      <w:keepNext/>
      <w:keepLines/>
      <w:numPr>
        <w:ilvl w:val="2"/>
        <w:numId w:val="3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30098"/>
    <w:pPr>
      <w:keepNext/>
      <w:keepLines/>
      <w:numPr>
        <w:ilvl w:val="3"/>
        <w:numId w:val="3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30098"/>
    <w:pPr>
      <w:keepNext/>
      <w:keepLines/>
      <w:numPr>
        <w:ilvl w:val="4"/>
        <w:numId w:val="3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30098"/>
    <w:pPr>
      <w:keepNext/>
      <w:keepLines/>
      <w:numPr>
        <w:ilvl w:val="5"/>
        <w:numId w:val="3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30098"/>
    <w:pPr>
      <w:keepNext/>
      <w:keepLines/>
      <w:numPr>
        <w:ilvl w:val="6"/>
        <w:numId w:val="3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30098"/>
    <w:pPr>
      <w:keepNext/>
      <w:keepLines/>
      <w:numPr>
        <w:ilvl w:val="7"/>
        <w:numId w:val="3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30098"/>
    <w:pPr>
      <w:keepNext/>
      <w:keepLines/>
      <w:numPr>
        <w:ilvl w:val="8"/>
        <w:numId w:val="3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30098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fr-FR"/>
    </w:rPr>
  </w:style>
  <w:style w:type="character" w:customStyle="1" w:styleId="Titre2Car">
    <w:name w:val="Titre 2 Car"/>
    <w:basedOn w:val="Policepardfaut"/>
    <w:link w:val="Titre2"/>
    <w:uiPriority w:val="9"/>
    <w:rsid w:val="00330098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fr-FR"/>
    </w:rPr>
  </w:style>
  <w:style w:type="character" w:customStyle="1" w:styleId="Titre3Car">
    <w:name w:val="Titre 3 Car"/>
    <w:basedOn w:val="Policepardfaut"/>
    <w:link w:val="Titre3"/>
    <w:uiPriority w:val="9"/>
    <w:semiHidden/>
    <w:rsid w:val="00330098"/>
    <w:rPr>
      <w:rFonts w:eastAsiaTheme="majorEastAsia" w:cstheme="majorBidi"/>
      <w:color w:val="0F4761" w:themeColor="accent1" w:themeShade="BF"/>
      <w:sz w:val="28"/>
      <w:szCs w:val="28"/>
      <w:lang w:val="fr-FR"/>
    </w:rPr>
  </w:style>
  <w:style w:type="character" w:customStyle="1" w:styleId="Titre4Car">
    <w:name w:val="Titre 4 Car"/>
    <w:basedOn w:val="Policepardfaut"/>
    <w:link w:val="Titre4"/>
    <w:uiPriority w:val="9"/>
    <w:semiHidden/>
    <w:rsid w:val="00330098"/>
    <w:rPr>
      <w:rFonts w:eastAsiaTheme="majorEastAsia" w:cstheme="majorBidi"/>
      <w:i/>
      <w:iCs/>
      <w:color w:val="0F4761" w:themeColor="accent1" w:themeShade="BF"/>
      <w:lang w:val="fr-FR"/>
    </w:rPr>
  </w:style>
  <w:style w:type="character" w:customStyle="1" w:styleId="Titre5Car">
    <w:name w:val="Titre 5 Car"/>
    <w:basedOn w:val="Policepardfaut"/>
    <w:link w:val="Titre5"/>
    <w:uiPriority w:val="9"/>
    <w:semiHidden/>
    <w:rsid w:val="00330098"/>
    <w:rPr>
      <w:rFonts w:eastAsiaTheme="majorEastAsia" w:cstheme="majorBidi"/>
      <w:color w:val="0F4761" w:themeColor="accent1" w:themeShade="BF"/>
      <w:lang w:val="fr-FR"/>
    </w:rPr>
  </w:style>
  <w:style w:type="character" w:customStyle="1" w:styleId="Titre6Car">
    <w:name w:val="Titre 6 Car"/>
    <w:basedOn w:val="Policepardfaut"/>
    <w:link w:val="Titre6"/>
    <w:uiPriority w:val="9"/>
    <w:semiHidden/>
    <w:rsid w:val="00330098"/>
    <w:rPr>
      <w:rFonts w:eastAsiaTheme="majorEastAsia" w:cstheme="majorBidi"/>
      <w:i/>
      <w:iCs/>
      <w:color w:val="595959" w:themeColor="text1" w:themeTint="A6"/>
      <w:lang w:val="fr-FR"/>
    </w:rPr>
  </w:style>
  <w:style w:type="character" w:customStyle="1" w:styleId="Titre7Car">
    <w:name w:val="Titre 7 Car"/>
    <w:basedOn w:val="Policepardfaut"/>
    <w:link w:val="Titre7"/>
    <w:uiPriority w:val="9"/>
    <w:semiHidden/>
    <w:rsid w:val="00330098"/>
    <w:rPr>
      <w:rFonts w:eastAsiaTheme="majorEastAsia" w:cstheme="majorBidi"/>
      <w:color w:val="595959" w:themeColor="text1" w:themeTint="A6"/>
      <w:lang w:val="fr-FR"/>
    </w:rPr>
  </w:style>
  <w:style w:type="character" w:customStyle="1" w:styleId="Titre8Car">
    <w:name w:val="Titre 8 Car"/>
    <w:basedOn w:val="Policepardfaut"/>
    <w:link w:val="Titre8"/>
    <w:uiPriority w:val="9"/>
    <w:semiHidden/>
    <w:rsid w:val="00330098"/>
    <w:rPr>
      <w:rFonts w:eastAsiaTheme="majorEastAsia" w:cstheme="majorBidi"/>
      <w:i/>
      <w:iCs/>
      <w:color w:val="272727" w:themeColor="text1" w:themeTint="D8"/>
      <w:lang w:val="fr-FR"/>
    </w:rPr>
  </w:style>
  <w:style w:type="character" w:customStyle="1" w:styleId="Titre9Car">
    <w:name w:val="Titre 9 Car"/>
    <w:basedOn w:val="Policepardfaut"/>
    <w:link w:val="Titre9"/>
    <w:uiPriority w:val="9"/>
    <w:semiHidden/>
    <w:rsid w:val="00330098"/>
    <w:rPr>
      <w:rFonts w:eastAsiaTheme="majorEastAsia" w:cstheme="majorBidi"/>
      <w:color w:val="272727" w:themeColor="text1" w:themeTint="D8"/>
      <w:lang w:val="fr-FR"/>
    </w:rPr>
  </w:style>
  <w:style w:type="paragraph" w:styleId="Titre">
    <w:name w:val="Title"/>
    <w:basedOn w:val="Normal"/>
    <w:next w:val="Normal"/>
    <w:link w:val="TitreCar"/>
    <w:uiPriority w:val="10"/>
    <w:qFormat/>
    <w:rsid w:val="003300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30098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300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30098"/>
    <w:rPr>
      <w:rFonts w:eastAsiaTheme="majorEastAsia" w:cstheme="majorBidi"/>
      <w:color w:val="595959" w:themeColor="text1" w:themeTint="A6"/>
      <w:spacing w:val="15"/>
      <w:sz w:val="28"/>
      <w:szCs w:val="28"/>
      <w:lang w:val="fr-FR"/>
    </w:rPr>
  </w:style>
  <w:style w:type="paragraph" w:styleId="Citation">
    <w:name w:val="Quote"/>
    <w:basedOn w:val="Normal"/>
    <w:next w:val="Normal"/>
    <w:link w:val="CitationCar"/>
    <w:uiPriority w:val="29"/>
    <w:qFormat/>
    <w:rsid w:val="003300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30098"/>
    <w:rPr>
      <w:i/>
      <w:iCs/>
      <w:color w:val="404040" w:themeColor="text1" w:themeTint="BF"/>
      <w:lang w:val="fr-FR"/>
    </w:rPr>
  </w:style>
  <w:style w:type="paragraph" w:styleId="Paragraphedeliste">
    <w:name w:val="List Paragraph"/>
    <w:basedOn w:val="Normal"/>
    <w:uiPriority w:val="34"/>
    <w:qFormat/>
    <w:rsid w:val="0033009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3009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300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30098"/>
    <w:rPr>
      <w:i/>
      <w:iCs/>
      <w:color w:val="0F4761" w:themeColor="accent1" w:themeShade="BF"/>
      <w:lang w:val="fr-FR"/>
    </w:rPr>
  </w:style>
  <w:style w:type="character" w:styleId="Rfrenceintense">
    <w:name w:val="Intense Reference"/>
    <w:basedOn w:val="Policepardfaut"/>
    <w:uiPriority w:val="32"/>
    <w:qFormat/>
    <w:rsid w:val="00330098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237A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fr-US" w:eastAsia="fr-FR"/>
      <w14:ligatures w14:val="none"/>
    </w:rPr>
  </w:style>
  <w:style w:type="character" w:customStyle="1" w:styleId="s1">
    <w:name w:val="s1"/>
    <w:basedOn w:val="Policepardfaut"/>
    <w:rsid w:val="00237A81"/>
  </w:style>
  <w:style w:type="paragraph" w:customStyle="1" w:styleId="p2">
    <w:name w:val="p2"/>
    <w:basedOn w:val="Normal"/>
    <w:rsid w:val="00237A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fr-US" w:eastAsia="fr-FR"/>
      <w14:ligatures w14:val="none"/>
    </w:rPr>
  </w:style>
  <w:style w:type="paragraph" w:customStyle="1" w:styleId="p3">
    <w:name w:val="p3"/>
    <w:basedOn w:val="Normal"/>
    <w:rsid w:val="00237A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fr-US" w:eastAsia="fr-FR"/>
      <w14:ligatures w14:val="none"/>
    </w:rPr>
  </w:style>
  <w:style w:type="character" w:customStyle="1" w:styleId="s2">
    <w:name w:val="s2"/>
    <w:basedOn w:val="Policepardfaut"/>
    <w:rsid w:val="00237A81"/>
  </w:style>
  <w:style w:type="table" w:styleId="Grilledutableau">
    <w:name w:val="Table Grid"/>
    <w:basedOn w:val="TableauNormal"/>
    <w:uiPriority w:val="39"/>
    <w:rsid w:val="00237A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Grille1Clair">
    <w:name w:val="Grid Table 1 Light"/>
    <w:basedOn w:val="TableauNormal"/>
    <w:uiPriority w:val="46"/>
    <w:rsid w:val="00237A81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simple5">
    <w:name w:val="Plain Table 5"/>
    <w:basedOn w:val="TableauNormal"/>
    <w:uiPriority w:val="45"/>
    <w:rsid w:val="00237A81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simple4">
    <w:name w:val="Plain Table 4"/>
    <w:basedOn w:val="TableauNormal"/>
    <w:uiPriority w:val="44"/>
    <w:rsid w:val="00237A8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lledetableauclaire">
    <w:name w:val="Grid Table Light"/>
    <w:basedOn w:val="TableauNormal"/>
    <w:uiPriority w:val="40"/>
    <w:rsid w:val="00237A8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auGrille2">
    <w:name w:val="Grid Table 2"/>
    <w:basedOn w:val="TableauNormal"/>
    <w:uiPriority w:val="47"/>
    <w:rsid w:val="00237A81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Grille2-Accentuation5">
    <w:name w:val="Grid Table 2 Accent 5"/>
    <w:basedOn w:val="TableauNormal"/>
    <w:uiPriority w:val="47"/>
    <w:rsid w:val="00237A81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eauGrille4">
    <w:name w:val="Grid Table 4"/>
    <w:basedOn w:val="TableauNormal"/>
    <w:uiPriority w:val="49"/>
    <w:rsid w:val="00237A8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p4">
    <w:name w:val="p4"/>
    <w:basedOn w:val="Normal"/>
    <w:rsid w:val="000629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fr-US" w:eastAsia="fr-FR"/>
      <w14:ligatures w14:val="none"/>
    </w:rPr>
  </w:style>
  <w:style w:type="character" w:customStyle="1" w:styleId="s3">
    <w:name w:val="s3"/>
    <w:basedOn w:val="Policepardfaut"/>
    <w:rsid w:val="001C5DBF"/>
  </w:style>
  <w:style w:type="character" w:customStyle="1" w:styleId="s4">
    <w:name w:val="s4"/>
    <w:basedOn w:val="Policepardfaut"/>
    <w:rsid w:val="001C5DBF"/>
  </w:style>
  <w:style w:type="paragraph" w:customStyle="1" w:styleId="p5">
    <w:name w:val="p5"/>
    <w:basedOn w:val="Normal"/>
    <w:rsid w:val="00614F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fr-US" w:eastAsia="fr-FR"/>
      <w14:ligatures w14:val="none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900776"/>
    <w:pPr>
      <w:numPr>
        <w:numId w:val="0"/>
      </w:numPr>
      <w:spacing w:before="480" w:after="0" w:line="276" w:lineRule="auto"/>
      <w:outlineLvl w:val="9"/>
    </w:pPr>
    <w:rPr>
      <w:b/>
      <w:bCs/>
      <w:kern w:val="0"/>
      <w:sz w:val="28"/>
      <w:szCs w:val="28"/>
      <w:lang w:val="fr-US" w:eastAsia="fr-FR"/>
      <w14:ligatures w14:val="none"/>
    </w:rPr>
  </w:style>
  <w:style w:type="paragraph" w:styleId="TM1">
    <w:name w:val="toc 1"/>
    <w:basedOn w:val="Normal"/>
    <w:next w:val="Normal"/>
    <w:autoRedefine/>
    <w:uiPriority w:val="39"/>
    <w:unhideWhenUsed/>
    <w:rsid w:val="00900776"/>
    <w:pPr>
      <w:spacing w:before="120" w:after="0"/>
    </w:pPr>
    <w:rPr>
      <w:rFonts w:asciiTheme="minorHAnsi" w:hAnsiTheme="minorHAnsi"/>
      <w:b/>
      <w:bCs/>
      <w:i/>
      <w:iCs/>
    </w:rPr>
  </w:style>
  <w:style w:type="paragraph" w:styleId="TM2">
    <w:name w:val="toc 2"/>
    <w:basedOn w:val="Normal"/>
    <w:next w:val="Normal"/>
    <w:autoRedefine/>
    <w:uiPriority w:val="39"/>
    <w:unhideWhenUsed/>
    <w:rsid w:val="00900776"/>
    <w:pPr>
      <w:spacing w:before="120" w:after="0"/>
      <w:ind w:left="240"/>
    </w:pPr>
    <w:rPr>
      <w:rFonts w:asciiTheme="minorHAnsi" w:hAnsiTheme="minorHAnsi"/>
      <w:b/>
      <w:bCs/>
      <w:sz w:val="22"/>
      <w:szCs w:val="22"/>
    </w:rPr>
  </w:style>
  <w:style w:type="character" w:styleId="Lienhypertexte">
    <w:name w:val="Hyperlink"/>
    <w:basedOn w:val="Policepardfaut"/>
    <w:uiPriority w:val="99"/>
    <w:unhideWhenUsed/>
    <w:rsid w:val="00900776"/>
    <w:rPr>
      <w:color w:val="467886" w:themeColor="hyperlink"/>
      <w:u w:val="single"/>
    </w:rPr>
  </w:style>
  <w:style w:type="paragraph" w:styleId="TM3">
    <w:name w:val="toc 3"/>
    <w:basedOn w:val="Normal"/>
    <w:next w:val="Normal"/>
    <w:autoRedefine/>
    <w:uiPriority w:val="39"/>
    <w:semiHidden/>
    <w:unhideWhenUsed/>
    <w:rsid w:val="00900776"/>
    <w:pPr>
      <w:spacing w:after="0"/>
      <w:ind w:left="480"/>
    </w:pPr>
    <w:rPr>
      <w:rFonts w:asciiTheme="minorHAnsi" w:hAnsiTheme="minorHAnsi"/>
      <w:sz w:val="20"/>
      <w:szCs w:val="20"/>
    </w:rPr>
  </w:style>
  <w:style w:type="paragraph" w:styleId="TM4">
    <w:name w:val="toc 4"/>
    <w:basedOn w:val="Normal"/>
    <w:next w:val="Normal"/>
    <w:autoRedefine/>
    <w:uiPriority w:val="39"/>
    <w:semiHidden/>
    <w:unhideWhenUsed/>
    <w:rsid w:val="00900776"/>
    <w:pPr>
      <w:spacing w:after="0"/>
      <w:ind w:left="720"/>
    </w:pPr>
    <w:rPr>
      <w:rFonts w:asciiTheme="minorHAnsi" w:hAnsiTheme="minorHAnsi"/>
      <w:sz w:val="20"/>
      <w:szCs w:val="20"/>
    </w:rPr>
  </w:style>
  <w:style w:type="paragraph" w:styleId="TM5">
    <w:name w:val="toc 5"/>
    <w:basedOn w:val="Normal"/>
    <w:next w:val="Normal"/>
    <w:autoRedefine/>
    <w:uiPriority w:val="39"/>
    <w:semiHidden/>
    <w:unhideWhenUsed/>
    <w:rsid w:val="00900776"/>
    <w:pPr>
      <w:spacing w:after="0"/>
      <w:ind w:left="960"/>
    </w:pPr>
    <w:rPr>
      <w:rFonts w:asciiTheme="minorHAnsi" w:hAnsiTheme="minorHAnsi"/>
      <w:sz w:val="20"/>
      <w:szCs w:val="20"/>
    </w:rPr>
  </w:style>
  <w:style w:type="paragraph" w:styleId="TM6">
    <w:name w:val="toc 6"/>
    <w:basedOn w:val="Normal"/>
    <w:next w:val="Normal"/>
    <w:autoRedefine/>
    <w:uiPriority w:val="39"/>
    <w:semiHidden/>
    <w:unhideWhenUsed/>
    <w:rsid w:val="00900776"/>
    <w:pPr>
      <w:spacing w:after="0"/>
      <w:ind w:left="1200"/>
    </w:pPr>
    <w:rPr>
      <w:rFonts w:asciiTheme="minorHAnsi" w:hAnsiTheme="minorHAnsi"/>
      <w:sz w:val="20"/>
      <w:szCs w:val="20"/>
    </w:rPr>
  </w:style>
  <w:style w:type="paragraph" w:styleId="TM7">
    <w:name w:val="toc 7"/>
    <w:basedOn w:val="Normal"/>
    <w:next w:val="Normal"/>
    <w:autoRedefine/>
    <w:uiPriority w:val="39"/>
    <w:semiHidden/>
    <w:unhideWhenUsed/>
    <w:rsid w:val="00900776"/>
    <w:pPr>
      <w:spacing w:after="0"/>
      <w:ind w:left="1440"/>
    </w:pPr>
    <w:rPr>
      <w:rFonts w:asciiTheme="minorHAnsi" w:hAnsiTheme="minorHAnsi"/>
      <w:sz w:val="20"/>
      <w:szCs w:val="20"/>
    </w:rPr>
  </w:style>
  <w:style w:type="paragraph" w:styleId="TM8">
    <w:name w:val="toc 8"/>
    <w:basedOn w:val="Normal"/>
    <w:next w:val="Normal"/>
    <w:autoRedefine/>
    <w:uiPriority w:val="39"/>
    <w:semiHidden/>
    <w:unhideWhenUsed/>
    <w:rsid w:val="00900776"/>
    <w:pPr>
      <w:spacing w:after="0"/>
      <w:ind w:left="1680"/>
    </w:pPr>
    <w:rPr>
      <w:rFonts w:asciiTheme="minorHAnsi" w:hAnsiTheme="minorHAnsi"/>
      <w:sz w:val="20"/>
      <w:szCs w:val="20"/>
    </w:rPr>
  </w:style>
  <w:style w:type="paragraph" w:styleId="TM9">
    <w:name w:val="toc 9"/>
    <w:basedOn w:val="Normal"/>
    <w:next w:val="Normal"/>
    <w:autoRedefine/>
    <w:uiPriority w:val="39"/>
    <w:semiHidden/>
    <w:unhideWhenUsed/>
    <w:rsid w:val="00900776"/>
    <w:pPr>
      <w:spacing w:after="0"/>
      <w:ind w:left="1920"/>
    </w:pPr>
    <w:rPr>
      <w:rFonts w:asciiTheme="minorHAnsi" w:hAnsiTheme="minorHAnsi"/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9007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00776"/>
    <w:rPr>
      <w:rFonts w:ascii="Arial" w:hAnsi="Arial"/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9007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00776"/>
    <w:rPr>
      <w:rFonts w:ascii="Arial" w:hAnsi="Arial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32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7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2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02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38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9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62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764009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15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76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87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8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0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64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5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8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46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2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8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76E7C4A-4E63-9243-8815-5A071A381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10</Pages>
  <Words>1125</Words>
  <Characters>6190</Characters>
  <Application>Microsoft Office Word</Application>
  <DocSecurity>0</DocSecurity>
  <Lines>51</Lines>
  <Paragraphs>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 Dujardin</dc:creator>
  <cp:keywords/>
  <dc:description/>
  <cp:lastModifiedBy>Alexandre Dujardin</cp:lastModifiedBy>
  <cp:revision>3</cp:revision>
  <dcterms:created xsi:type="dcterms:W3CDTF">2025-05-19T12:07:00Z</dcterms:created>
  <dcterms:modified xsi:type="dcterms:W3CDTF">2025-05-27T07:50:00Z</dcterms:modified>
</cp:coreProperties>
</file>