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Two-Wheeler Behaviour Recognition</w:t>
        <w:br/>
        <w:t>Protocol Comparison Report</w:t>
      </w:r>
    </w:p>
    <w:p>
      <w:r>
        <w:t>This report separates the paper-style random 80/20 window split from the required train/validation/combined/independent-test protocol.</w:t>
      </w:r>
    </w:p>
    <w:p>
      <w:pPr>
        <w:pStyle w:val="Heading1"/>
      </w:pPr>
      <w:r>
        <w:t>1. Protocol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Protocol</w:t>
            </w:r>
          </w:p>
        </w:tc>
        <w:tc>
          <w:tcPr>
            <w:tcW w:type="dxa" w:w="3456"/>
          </w:tcPr>
          <w:p>
            <w:r>
              <w:t>Procedure</w:t>
            </w:r>
          </w:p>
        </w:tc>
        <w:tc>
          <w:tcPr>
            <w:tcW w:type="dxa" w:w="3456"/>
          </w:tcPr>
          <w:p>
            <w:r>
              <w:t>Interpretation</w:t>
            </w:r>
          </w:p>
        </w:tc>
      </w:tr>
      <w:tr>
        <w:tc>
          <w:tcPr>
            <w:tcW w:type="dxa" w:w="3456"/>
          </w:tcPr>
          <w:p>
            <w:r>
              <w:t>Random 80/20</w:t>
            </w:r>
          </w:p>
        </w:tc>
        <w:tc>
          <w:tcPr>
            <w:tcW w:type="dxa" w:w="3456"/>
          </w:tcPr>
          <w:p>
            <w:r>
              <w:t>Windows from clean.csv; stratified random split; seed 42</w:t>
            </w:r>
          </w:p>
        </w:tc>
        <w:tc>
          <w:tcPr>
            <w:tcW w:type="dxa" w:w="3456"/>
          </w:tcPr>
          <w:p>
            <w:r>
              <w:t>Reference reproduction; overlapping windows may cross split</w:t>
            </w:r>
          </w:p>
        </w:tc>
      </w:tr>
      <w:tr>
        <w:tc>
          <w:tcPr>
            <w:tcW w:type="dxa" w:w="3456"/>
          </w:tcPr>
          <w:p>
            <w:r>
              <w:t>Strict four-file</w:t>
            </w:r>
          </w:p>
        </w:tc>
        <w:tc>
          <w:tcPr>
            <w:tcW w:type="dxa" w:w="3456"/>
          </w:tcPr>
          <w:p>
            <w:r>
              <w:t>train.csv -&gt; val.csv -&gt; train_val_combined.csv -&gt; test.csv</w:t>
            </w:r>
          </w:p>
        </w:tc>
        <w:tc>
          <w:tcPr>
            <w:tcW w:type="dxa" w:w="3456"/>
          </w:tcPr>
          <w:p>
            <w:r>
              <w:t>Authoritative independent-test comparison</w:t>
            </w:r>
          </w:p>
        </w:tc>
      </w:tr>
    </w:tbl>
    <w:p/>
    <w:p>
      <w:pPr>
        <w:pStyle w:val="Heading1"/>
      </w:pPr>
      <w:r>
        <w:t>2. Best measured accuracies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protocol</w:t>
            </w:r>
          </w:p>
        </w:tc>
        <w:tc>
          <w:tcPr>
            <w:tcW w:type="dxa" w:w="2592"/>
          </w:tcPr>
          <w:p>
            <w:r>
              <w:t>model</w:t>
            </w:r>
          </w:p>
        </w:tc>
        <w:tc>
          <w:tcPr>
            <w:tcW w:type="dxa" w:w="2592"/>
          </w:tcPr>
          <w:p>
            <w:r>
              <w:t>accuracy_percent</w:t>
            </w:r>
          </w:p>
        </w:tc>
        <w:tc>
          <w:tcPr>
            <w:tcW w:type="dxa" w:w="2592"/>
          </w:tcPr>
          <w:p>
            <w:r>
              <w:t>macro_f1_percent</w:t>
            </w:r>
          </w:p>
        </w:tc>
      </w:tr>
      <w:tr>
        <w:tc>
          <w:tcPr>
            <w:tcW w:type="dxa" w:w="2592"/>
          </w:tcPr>
          <w:p>
            <w:r>
              <w:t>Random 80/20 windows</w:t>
            </w:r>
          </w:p>
        </w:tc>
        <w:tc>
          <w:tcPr>
            <w:tcW w:type="dxa" w:w="2592"/>
          </w:tcPr>
          <w:p>
            <w:r>
              <w:t>TCNCA optimized</w:t>
            </w:r>
          </w:p>
        </w:tc>
        <w:tc>
          <w:tcPr>
            <w:tcW w:type="dxa" w:w="2592"/>
          </w:tcPr>
          <w:p>
            <w:r>
              <w:t>79.9043</w:t>
            </w:r>
          </w:p>
        </w:tc>
        <w:tc>
          <w:tcPr>
            <w:tcW w:type="dxa" w:w="2592"/>
          </w:tcPr>
          <w:p>
            <w:r>
              <w:t>79.9979</w:t>
            </w:r>
          </w:p>
        </w:tc>
      </w:tr>
      <w:tr>
        <w:tc>
          <w:tcPr>
            <w:tcW w:type="dxa" w:w="2592"/>
          </w:tcPr>
          <w:p>
            <w:r>
              <w:t>Random 80/20 windows</w:t>
            </w:r>
          </w:p>
        </w:tc>
        <w:tc>
          <w:tcPr>
            <w:tcW w:type="dxa" w:w="2592"/>
          </w:tcPr>
          <w:p>
            <w:r>
              <w:t>TST optimized</w:t>
            </w:r>
          </w:p>
        </w:tc>
        <w:tc>
          <w:tcPr>
            <w:tcW w:type="dxa" w:w="2592"/>
          </w:tcPr>
          <w:p>
            <w:r>
              <w:t>75.1196</w:t>
            </w:r>
          </w:p>
        </w:tc>
        <w:tc>
          <w:tcPr>
            <w:tcW w:type="dxa" w:w="2592"/>
          </w:tcPr>
          <w:p>
            <w:r>
              <w:t>74.0540</w:t>
            </w:r>
          </w:p>
        </w:tc>
      </w:tr>
      <w:tr>
        <w:tc>
          <w:tcPr>
            <w:tcW w:type="dxa" w:w="2592"/>
          </w:tcPr>
          <w:p>
            <w:r>
              <w:t>train/val/combined/test</w:t>
            </w:r>
          </w:p>
        </w:tc>
        <w:tc>
          <w:tcPr>
            <w:tcW w:type="dxa" w:w="2592"/>
          </w:tcPr>
          <w:p>
            <w:r>
              <w:t>HistGradientBoosting</w:t>
            </w:r>
          </w:p>
        </w:tc>
        <w:tc>
          <w:tcPr>
            <w:tcW w:type="dxa" w:w="2592"/>
          </w:tcPr>
          <w:p>
            <w:r>
              <w:t>74.7368</w:t>
            </w:r>
          </w:p>
        </w:tc>
        <w:tc>
          <w:tcPr>
            <w:tcW w:type="dxa" w:w="2592"/>
          </w:tcPr>
          <w:p>
            <w:r>
              <w:t>73.2465</w:t>
            </w:r>
          </w:p>
        </w:tc>
      </w:tr>
      <w:tr>
        <w:tc>
          <w:tcPr>
            <w:tcW w:type="dxa" w:w="2592"/>
          </w:tcPr>
          <w:p>
            <w:r>
              <w:t>train/val/combined/test</w:t>
            </w:r>
          </w:p>
        </w:tc>
        <w:tc>
          <w:tcPr>
            <w:tcW w:type="dxa" w:w="2592"/>
          </w:tcPr>
          <w:p>
            <w:r>
              <w:t>Validation ensemble</w:t>
            </w:r>
          </w:p>
        </w:tc>
        <w:tc>
          <w:tcPr>
            <w:tcW w:type="dxa" w:w="2592"/>
          </w:tcPr>
          <w:p>
            <w:r>
              <w:t>75.0239</w:t>
            </w:r>
          </w:p>
        </w:tc>
        <w:tc>
          <w:tcPr>
            <w:tcW w:type="dxa" w:w="2592"/>
          </w:tcPr>
          <w:p>
            <w:r>
              <w:t>73.4050</w:t>
            </w:r>
          </w:p>
        </w:tc>
      </w:tr>
      <w:tr>
        <w:tc>
          <w:tcPr>
            <w:tcW w:type="dxa" w:w="2592"/>
          </w:tcPr>
          <w:p>
            <w:r>
              <w:t>train/val/combined/test</w:t>
            </w:r>
          </w:p>
        </w:tc>
        <w:tc>
          <w:tcPr>
            <w:tcW w:type="dxa" w:w="2592"/>
          </w:tcPr>
          <w:p>
            <w:r>
              <w:t>TCN</w:t>
            </w:r>
          </w:p>
        </w:tc>
        <w:tc>
          <w:tcPr>
            <w:tcW w:type="dxa" w:w="2592"/>
          </w:tcPr>
          <w:p>
            <w:r>
              <w:t>73.2057</w:t>
            </w:r>
          </w:p>
        </w:tc>
        <w:tc>
          <w:tcPr>
            <w:tcW w:type="dxa" w:w="2592"/>
          </w:tcPr>
          <w:p>
            <w:r>
              <w:t>71.9801</w:t>
            </w:r>
          </w:p>
        </w:tc>
      </w:tr>
      <w:tr>
        <w:tc>
          <w:tcPr>
            <w:tcW w:type="dxa" w:w="2592"/>
          </w:tcPr>
          <w:p>
            <w:r>
              <w:t>train/val/combined/test</w:t>
            </w:r>
          </w:p>
        </w:tc>
        <w:tc>
          <w:tcPr>
            <w:tcW w:type="dxa" w:w="2592"/>
          </w:tcPr>
          <w:p>
            <w:r>
              <w:t>TST</w:t>
            </w:r>
          </w:p>
        </w:tc>
        <w:tc>
          <w:tcPr>
            <w:tcW w:type="dxa" w:w="2592"/>
          </w:tcPr>
          <w:p>
            <w:r>
              <w:t>69.5694</w:t>
            </w:r>
          </w:p>
        </w:tc>
        <w:tc>
          <w:tcPr>
            <w:tcW w:type="dxa" w:w="2592"/>
          </w:tcPr>
          <w:p>
            <w:r>
              <w:t>68.2199</w:t>
            </w:r>
          </w:p>
        </w:tc>
      </w:tr>
    </w:tbl>
    <w:p/>
    <w:p>
      <w:r>
        <w:t>The 75.12% TST result is reproduced under the random 80/20 protocol. Under the required strict protocol, the best individual model is HistGradientBoosting at 74.74%; the validation-selected ensemble reaches 75.02%.</w:t>
      </w:r>
    </w:p>
    <w:p>
      <w:pPr>
        <w:pStyle w:val="Heading1"/>
      </w:pPr>
      <w:r>
        <w:t>3. Confusion matrices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8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80_20_tcnca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8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80_20_tst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8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strict_hgb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8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strict_tst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Window-size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test</w:t>
            </w:r>
          </w:p>
        </w:tc>
        <w:tc>
          <w:tcPr>
            <w:tcW w:type="dxa" w:w="3456"/>
          </w:tcPr>
          <w:p>
            <w:r>
              <w:t>accuracy</w:t>
            </w:r>
          </w:p>
        </w:tc>
        <w:tc>
          <w:tcPr>
            <w:tcW w:type="dxa" w:w="3456"/>
          </w:tcPr>
          <w:p>
            <w:r>
              <w:t>macro_f1</w:t>
            </w:r>
          </w:p>
        </w:tc>
      </w:tr>
      <w:tr>
        <w:tc>
          <w:tcPr>
            <w:tcW w:type="dxa" w:w="3456"/>
          </w:tcPr>
          <w:p>
            <w:r>
              <w:t>window_size_100</w:t>
            </w:r>
          </w:p>
        </w:tc>
        <w:tc>
          <w:tcPr>
            <w:tcW w:type="dxa" w:w="3456"/>
          </w:tcPr>
          <w:p>
            <w:r>
              <w:t>0.7483</w:t>
            </w:r>
          </w:p>
        </w:tc>
        <w:tc>
          <w:tcPr>
            <w:tcW w:type="dxa" w:w="3456"/>
          </w:tcPr>
          <w:p>
            <w:r>
              <w:t>0.7350</w:t>
            </w:r>
          </w:p>
        </w:tc>
      </w:tr>
      <w:tr>
        <w:tc>
          <w:tcPr>
            <w:tcW w:type="dxa" w:w="3456"/>
          </w:tcPr>
          <w:p>
            <w:r>
              <w:t>window_size_128</w:t>
            </w:r>
          </w:p>
        </w:tc>
        <w:tc>
          <w:tcPr>
            <w:tcW w:type="dxa" w:w="3456"/>
          </w:tcPr>
          <w:p>
            <w:r>
              <w:t>0.7512</w:t>
            </w:r>
          </w:p>
        </w:tc>
        <w:tc>
          <w:tcPr>
            <w:tcW w:type="dxa" w:w="3456"/>
          </w:tcPr>
          <w:p>
            <w:r>
              <w:t>0.7408</w:t>
            </w:r>
          </w:p>
        </w:tc>
      </w:tr>
      <w:tr>
        <w:tc>
          <w:tcPr>
            <w:tcW w:type="dxa" w:w="3456"/>
          </w:tcPr>
          <w:p>
            <w:r>
              <w:t>window_size_156</w:t>
            </w:r>
          </w:p>
        </w:tc>
        <w:tc>
          <w:tcPr>
            <w:tcW w:type="dxa" w:w="3456"/>
          </w:tcPr>
          <w:p>
            <w:r>
              <w:t>0.7474</w:t>
            </w:r>
          </w:p>
        </w:tc>
        <w:tc>
          <w:tcPr>
            <w:tcW w:type="dxa" w:w="3456"/>
          </w:tcPr>
          <w:p>
            <w:r>
              <w:t>0.7325</w:t>
            </w:r>
          </w:p>
        </w:tc>
      </w:tr>
      <w:tr>
        <w:tc>
          <w:tcPr>
            <w:tcW w:type="dxa" w:w="3456"/>
          </w:tcPr>
          <w:p>
            <w:r>
              <w:t>window_size_200</w:t>
            </w:r>
          </w:p>
        </w:tc>
        <w:tc>
          <w:tcPr>
            <w:tcW w:type="dxa" w:w="3456"/>
          </w:tcPr>
          <w:p>
            <w:r>
              <w:t>0.7416</w:t>
            </w:r>
          </w:p>
        </w:tc>
        <w:tc>
          <w:tcPr>
            <w:tcW w:type="dxa" w:w="3456"/>
          </w:tcPr>
          <w:p>
            <w:r>
              <w:t>0.7284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col_window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sensitivity check is descriptive: the trained tabular model requires 156-sample input, so alternative windows are linearly resampled to that input length. These values do not replace the official 156-sample test result and were not used for selection.</w:t>
      </w:r>
    </w:p>
    <w:p>
      <w:pPr>
        <w:pStyle w:val="Heading1"/>
      </w:pPr>
      <w:r>
        <w:t>5. Robustness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test</w:t>
            </w:r>
          </w:p>
        </w:tc>
        <w:tc>
          <w:tcPr>
            <w:tcW w:type="dxa" w:w="3456"/>
          </w:tcPr>
          <w:p>
            <w:r>
              <w:t>accuracy</w:t>
            </w:r>
          </w:p>
        </w:tc>
        <w:tc>
          <w:tcPr>
            <w:tcW w:type="dxa" w:w="3456"/>
          </w:tcPr>
          <w:p>
            <w:r>
              <w:t>macro_f1</w:t>
            </w:r>
          </w:p>
        </w:tc>
      </w:tr>
      <w:tr>
        <w:tc>
          <w:tcPr>
            <w:tcW w:type="dxa" w:w="3456"/>
          </w:tcPr>
          <w:p>
            <w:r>
              <w:t>channel_dropout</w:t>
            </w:r>
          </w:p>
        </w:tc>
        <w:tc>
          <w:tcPr>
            <w:tcW w:type="dxa" w:w="3456"/>
          </w:tcPr>
          <w:p>
            <w:r>
              <w:t>0.7455</w:t>
            </w:r>
          </w:p>
        </w:tc>
        <w:tc>
          <w:tcPr>
            <w:tcW w:type="dxa" w:w="3456"/>
          </w:tcPr>
          <w:p>
            <w:r>
              <w:t>0.7318</w:t>
            </w:r>
          </w:p>
        </w:tc>
      </w:tr>
      <w:tr>
        <w:tc>
          <w:tcPr>
            <w:tcW w:type="dxa" w:w="3456"/>
          </w:tcPr>
          <w:p>
            <w:r>
              <w:t>noise</w:t>
            </w:r>
          </w:p>
        </w:tc>
        <w:tc>
          <w:tcPr>
            <w:tcW w:type="dxa" w:w="3456"/>
          </w:tcPr>
          <w:p>
            <w:r>
              <w:t>0.7502</w:t>
            </w:r>
          </w:p>
        </w:tc>
        <w:tc>
          <w:tcPr>
            <w:tcW w:type="dxa" w:w="3456"/>
          </w:tcPr>
          <w:p>
            <w:r>
              <w:t>0.7419</w:t>
            </w:r>
          </w:p>
        </w:tc>
      </w:tr>
      <w:tr>
        <w:tc>
          <w:tcPr>
            <w:tcW w:type="dxa" w:w="3456"/>
          </w:tcPr>
          <w:p>
            <w:r>
              <w:t>missing</w:t>
            </w:r>
          </w:p>
        </w:tc>
        <w:tc>
          <w:tcPr>
            <w:tcW w:type="dxa" w:w="3456"/>
          </w:tcPr>
          <w:p>
            <w:r>
              <w:t>0.7388</w:t>
            </w:r>
          </w:p>
        </w:tc>
        <w:tc>
          <w:tcPr>
            <w:tcW w:type="dxa" w:w="3456"/>
          </w:tcPr>
          <w:p>
            <w:r>
              <w:t>0.7257</w:t>
            </w:r>
          </w:p>
        </w:tc>
      </w:tr>
      <w:tr>
        <w:tc>
          <w:tcPr>
            <w:tcW w:type="dxa" w:w="3456"/>
          </w:tcPr>
          <w:p>
            <w:r>
              <w:t>clock_jitter</w:t>
            </w:r>
          </w:p>
        </w:tc>
        <w:tc>
          <w:tcPr>
            <w:tcW w:type="dxa" w:w="3456"/>
          </w:tcPr>
          <w:p>
            <w:r>
              <w:t>0.7455</w:t>
            </w:r>
          </w:p>
        </w:tc>
        <w:tc>
          <w:tcPr>
            <w:tcW w:type="dxa" w:w="3456"/>
          </w:tcPr>
          <w:p>
            <w:r>
              <w:t>0.7313</w:t>
            </w:r>
          </w:p>
        </w:tc>
      </w:tr>
      <w:tr>
        <w:tc>
          <w:tcPr>
            <w:tcW w:type="dxa" w:w="3456"/>
          </w:tcPr>
          <w:p>
            <w:r>
              <w:t>window_size_100</w:t>
            </w:r>
          </w:p>
        </w:tc>
        <w:tc>
          <w:tcPr>
            <w:tcW w:type="dxa" w:w="3456"/>
          </w:tcPr>
          <w:p>
            <w:r>
              <w:t>0.7483</w:t>
            </w:r>
          </w:p>
        </w:tc>
        <w:tc>
          <w:tcPr>
            <w:tcW w:type="dxa" w:w="3456"/>
          </w:tcPr>
          <w:p>
            <w:r>
              <w:t>0.7350</w:t>
            </w:r>
          </w:p>
        </w:tc>
      </w:tr>
      <w:tr>
        <w:tc>
          <w:tcPr>
            <w:tcW w:type="dxa" w:w="3456"/>
          </w:tcPr>
          <w:p>
            <w:r>
              <w:t>window_size_128</w:t>
            </w:r>
          </w:p>
        </w:tc>
        <w:tc>
          <w:tcPr>
            <w:tcW w:type="dxa" w:w="3456"/>
          </w:tcPr>
          <w:p>
            <w:r>
              <w:t>0.7512</w:t>
            </w:r>
          </w:p>
        </w:tc>
        <w:tc>
          <w:tcPr>
            <w:tcW w:type="dxa" w:w="3456"/>
          </w:tcPr>
          <w:p>
            <w:r>
              <w:t>0.7408</w:t>
            </w:r>
          </w:p>
        </w:tc>
      </w:tr>
      <w:tr>
        <w:tc>
          <w:tcPr>
            <w:tcW w:type="dxa" w:w="3456"/>
          </w:tcPr>
          <w:p>
            <w:r>
              <w:t>window_size_156</w:t>
            </w:r>
          </w:p>
        </w:tc>
        <w:tc>
          <w:tcPr>
            <w:tcW w:type="dxa" w:w="3456"/>
          </w:tcPr>
          <w:p>
            <w:r>
              <w:t>0.7474</w:t>
            </w:r>
          </w:p>
        </w:tc>
        <w:tc>
          <w:tcPr>
            <w:tcW w:type="dxa" w:w="3456"/>
          </w:tcPr>
          <w:p>
            <w:r>
              <w:t>0.7325</w:t>
            </w:r>
          </w:p>
        </w:tc>
      </w:tr>
      <w:tr>
        <w:tc>
          <w:tcPr>
            <w:tcW w:type="dxa" w:w="3456"/>
          </w:tcPr>
          <w:p>
            <w:r>
              <w:t>window_size_200</w:t>
            </w:r>
          </w:p>
        </w:tc>
        <w:tc>
          <w:tcPr>
            <w:tcW w:type="dxa" w:w="3456"/>
          </w:tcPr>
          <w:p>
            <w:r>
              <w:t>0.7416</w:t>
            </w:r>
          </w:p>
        </w:tc>
        <w:tc>
          <w:tcPr>
            <w:tcW w:type="dxa" w:w="3456"/>
          </w:tcPr>
          <w:p>
            <w:r>
              <w:t>0.7284</w:t>
            </w:r>
          </w:p>
        </w:tc>
      </w:tr>
    </w:tbl>
    <w:p/>
    <w:p>
      <w:r>
        <w:t>Robustness conditions are simulated channel dropout, noise, missing samples, clock jitter, and window-size changes. They are diagnostic and do not constitute additional independent holdout sets.</w:t>
      </w:r>
    </w:p>
    <w:p>
      <w:pPr>
        <w:pStyle w:val="Heading1"/>
      </w:pPr>
      <w:r>
        <w:t>6. Dataset and fixed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Setting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Features</w:t>
            </w:r>
          </w:p>
        </w:tc>
        <w:tc>
          <w:tcPr>
            <w:tcW w:type="dxa" w:w="5184"/>
          </w:tcPr>
          <w:p>
            <w:r>
              <w:t>Ax, Ay, Az, Gx, Gy, Gz, Speed</w:t>
            </w:r>
          </w:p>
        </w:tc>
      </w:tr>
      <w:tr>
        <w:tc>
          <w:tcPr>
            <w:tcW w:type="dxa" w:w="5184"/>
          </w:tcPr>
          <w:p>
            <w:r>
              <w:t>Window</w:t>
            </w:r>
          </w:p>
        </w:tc>
        <w:tc>
          <w:tcPr>
            <w:tcW w:type="dxa" w:w="5184"/>
          </w:tcPr>
          <w:p>
            <w:r>
              <w:t>156 samples</w:t>
            </w:r>
          </w:p>
        </w:tc>
      </w:tr>
      <w:tr>
        <w:tc>
          <w:tcPr>
            <w:tcW w:type="dxa" w:w="5184"/>
          </w:tcPr>
          <w:p>
            <w:r>
              <w:t>Stride</w:t>
            </w:r>
          </w:p>
        </w:tc>
        <w:tc>
          <w:tcPr>
            <w:tcW w:type="dxa" w:w="5184"/>
          </w:tcPr>
          <w:p>
            <w:r>
              <w:t>78 samples</w:t>
            </w:r>
          </w:p>
        </w:tc>
      </w:tr>
      <w:tr>
        <w:tc>
          <w:tcPr>
            <w:tcW w:type="dxa" w:w="5184"/>
          </w:tcPr>
          <w:p>
            <w:r>
              <w:t>Classes</w:t>
            </w:r>
          </w:p>
        </w:tc>
        <w:tc>
          <w:tcPr>
            <w:tcW w:type="dxa" w:w="5184"/>
          </w:tcPr>
          <w:p>
            <w:r>
              <w:t>BUMP, LEFT, RIGHT, STOP, STRAIGHT</w:t>
            </w:r>
          </w:p>
        </w:tc>
      </w:tr>
      <w:tr>
        <w:tc>
          <w:tcPr>
            <w:tcW w:type="dxa" w:w="5184"/>
          </w:tcPr>
          <w:p>
            <w:r>
              <w:t>Strict split windows</w:t>
            </w:r>
          </w:p>
        </w:tc>
        <w:tc>
          <w:tcPr>
            <w:tcW w:type="dxa" w:w="5184"/>
          </w:tcPr>
          <w:p>
            <w:r>
              <w:t>Train 3,875; validation 1,045; combined 4,921; test 1,045</w:t>
            </w:r>
          </w:p>
        </w:tc>
      </w:tr>
    </w:tbl>
    <w:p/>
    <w:p>
      <w:pPr>
        <w:pStyle w:val="Heading1"/>
      </w:pPr>
      <w:r>
        <w:t>7. Limitations</w:t>
      </w:r>
    </w:p>
    <w:p>
      <w:r>
        <w:t>Random-window results are not directly comparable to the strict independent test because overlapping neighboring windows can be distributed across both random partitions. Raspberry Pi 5 latency and memory still require hardware measurement.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