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88"/>
        <w:jc w:val="center"/>
        <w:rPr/>
      </w:pPr>
      <w:r>
        <w:rPr>
          <w:b/>
          <w:sz w:val="28"/>
          <w:szCs w:val="28"/>
        </w:rPr>
        <w:t xml:space="preserve">Дополнительное соглашение № </w:t>
      </w:r>
      <w:r>
        <w:rPr>
          <w:b/>
          <w:sz w:val="28"/>
          <w:szCs w:val="28"/>
        </w:rPr>
        <w:fldChar w:fldCharType="begin"/>
      </w:r>
      <w:r>
        <w:rPr>
          <w:sz w:val="28"/>
          <w:b/>
          <w:szCs w:val="28"/>
        </w:rPr>
        <w:instrText> MERGEFIELD НОМЕР_ДОП </w:instrText>
      </w:r>
      <w:r>
        <w:rPr>
          <w:sz w:val="28"/>
          <w:b/>
          <w:szCs w:val="28"/>
        </w:rPr>
        <w:fldChar w:fldCharType="separate"/>
      </w:r>
      <w:r>
        <w:rPr>
          <w:sz w:val="28"/>
          <w:b/>
          <w:szCs w:val="28"/>
        </w:rPr>
        <w:t>1/19</w:t>
      </w:r>
      <w:r>
        <w:rPr>
          <w:sz w:val="28"/>
          <w:b/>
          <w:szCs w:val="28"/>
        </w:rPr>
        <w:fldChar w:fldCharType="end"/>
      </w:r>
    </w:p>
    <w:p>
      <w:pPr>
        <w:pStyle w:val="Normal"/>
        <w:spacing w:lineRule="auto" w:line="288"/>
        <w:jc w:val="center"/>
        <w:rPr/>
      </w:pPr>
      <w:r>
        <w:rPr>
          <w:b/>
          <w:sz w:val="28"/>
          <w:szCs w:val="28"/>
        </w:rPr>
        <w:t>к Договору транспортировки газа</w:t>
      </w:r>
    </w:p>
    <w:p>
      <w:pPr>
        <w:pStyle w:val="Normal"/>
        <w:spacing w:lineRule="auto" w:line="288"/>
        <w:jc w:val="center"/>
        <w:rPr/>
      </w:pPr>
      <w:r>
        <w:rPr>
          <w:b/>
          <w:sz w:val="28"/>
          <w:szCs w:val="28"/>
        </w:rPr>
        <w:t xml:space="preserve">от </w:t>
      </w:r>
      <w:r>
        <w:rPr>
          <w:b/>
          <w:sz w:val="28"/>
          <w:szCs w:val="28"/>
        </w:rPr>
        <w:t>[item.signing_date]</w:t>
      </w:r>
      <w:r>
        <w:rPr>
          <w:b/>
          <w:sz w:val="28"/>
          <w:szCs w:val="28"/>
        </w:rPr>
        <w:t xml:space="preserve"> № </w:t>
      </w:r>
      <w:r>
        <w:rPr>
          <w:b/>
          <w:sz w:val="28"/>
          <w:szCs w:val="28"/>
        </w:rPr>
        <w:t>[item.number]</w:t>
      </w:r>
    </w:p>
    <w:p>
      <w:pPr>
        <w:pStyle w:val="Normal"/>
        <w:spacing w:lineRule="auto" w:line="288"/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8364" w:leader="none"/>
        </w:tabs>
        <w:rPr/>
      </w:pPr>
      <w:r>
        <w:rPr/>
        <w:t>Ступино</w:t>
        <w:tab/>
      </w:r>
      <w:r>
        <w:rPr/>
        <w:fldChar w:fldCharType="begin"/>
      </w:r>
      <w:r>
        <w:rPr/>
        <w:instrText> MERGEFIELD ДАТА_ДОП </w:instrText>
      </w:r>
      <w:r>
        <w:rPr/>
        <w:fldChar w:fldCharType="separate"/>
      </w:r>
      <w:r>
        <w:rPr/>
        <w:t>25.12.2018</w:t>
      </w:r>
      <w:r>
        <w:rPr/>
        <w:fldChar w:fldCharType="end"/>
      </w:r>
      <w:r>
        <w:rPr/>
        <w:t>г.</w:t>
      </w:r>
    </w:p>
    <w:p>
      <w:pPr>
        <w:pStyle w:val="Normal"/>
        <w:widowControl w:val="false"/>
        <w:ind w:firstLine="709"/>
        <w:jc w:val="both"/>
        <w:rPr>
          <w:b/>
          <w:b/>
        </w:rPr>
      </w:pPr>
      <w:r>
        <w:rPr>
          <w:b/>
        </w:rPr>
      </w:r>
    </w:p>
    <w:p>
      <w:pPr>
        <w:pStyle w:val="Normal"/>
        <w:ind w:firstLine="709"/>
        <w:jc w:val="both"/>
        <w:rPr/>
      </w:pPr>
      <w:r>
        <w:rPr/>
        <w:t xml:space="preserve">Акционерное Общество «Мособлгаз» (АО «Мособлгаз»), именуемое в дальнейшем «Газораспределительная организация» («ГРО»), в лице директора филиала АО «Мособлгаз» «Ступиномежрайгаз» Кочережкина Игоря Валентиновича, действующего на основании Положения и доверенности от 10.07.2018г. № 12-07/878,с одной стороны и </w:t>
      </w:r>
      <w:r>
        <w:rPr/>
        <w:t>[item.company_full_name]</w:t>
      </w:r>
      <w:r>
        <w:rPr/>
        <w:t xml:space="preserve"> (</w:t>
      </w:r>
      <w:r>
        <w:rPr/>
        <w:t>[item.company_sub_name]</w:t>
      </w:r>
      <w:r>
        <w:rPr/>
        <w:t xml:space="preserve">), именуемое в дальнейшем «Потребитель», в лице </w:t>
      </w:r>
      <w:r>
        <w:rPr/>
        <w:t>[item.contractor_position]</w:t>
      </w:r>
      <w:r>
        <w:rPr/>
        <w:t xml:space="preserve"> </w:t>
      </w:r>
      <w:r>
        <w:rPr/>
        <w:t>[item.contractor_name]</w:t>
      </w:r>
      <w:r>
        <w:rPr/>
        <w:t xml:space="preserve">, действующего на основании </w:t>
      </w:r>
      <w:r>
        <w:rPr/>
        <w:t>[item.contractor_cause]</w:t>
      </w:r>
      <w:r>
        <w:rPr/>
        <w:t xml:space="preserve">, с другой стороны, вместе именуемые в дальнейшем «Стороны», заключили настоящее Дополнительное соглашение к Договору транспортировки газа от </w:t>
      </w:r>
      <w:r>
        <w:rPr/>
        <w:t>[item.signing_date]</w:t>
      </w:r>
      <w:r>
        <w:rPr/>
        <w:t xml:space="preserve"> № </w:t>
      </w:r>
      <w:r>
        <w:rPr/>
        <w:t>[item.number]</w:t>
      </w:r>
      <w:r>
        <w:rPr/>
        <w:t xml:space="preserve"> о нижеследующем. </w:t>
      </w:r>
    </w:p>
    <w:p>
      <w:pPr>
        <w:pStyle w:val="ConsNonformat"/>
        <w:widowControl/>
        <w:tabs>
          <w:tab w:val="left" w:pos="142" w:leader="none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709"/>
        <w:jc w:val="both"/>
        <w:rPr/>
      </w:pPr>
      <w:r>
        <w:rPr/>
        <w:t xml:space="preserve">1. В соответствии с пунктом 3.1 Договора транспортировки газа от </w:t>
      </w:r>
      <w:r>
        <w:rPr/>
        <w:t>[item.signing_date]</w:t>
      </w:r>
      <w:r>
        <w:rPr/>
        <w:t xml:space="preserve"> № </w:t>
      </w:r>
      <w:r>
        <w:rPr/>
        <w:t>[item.number]</w:t>
      </w:r>
      <w:r>
        <w:rPr/>
        <w:t xml:space="preserve"> (далее – Договор) Стороны определили объемы транспортируемого газа в соответствии с Приложением к настоящему Дополнительному соглашению.</w:t>
      </w:r>
    </w:p>
    <w:p>
      <w:pPr>
        <w:pStyle w:val="Normal"/>
        <w:ind w:firstLine="709"/>
        <w:jc w:val="both"/>
        <w:rPr/>
      </w:pPr>
      <w:r>
        <w:rPr/>
        <w:t xml:space="preserve">2. Пункт 5.17 </w:t>
      </w:r>
      <w:r>
        <w:rPr>
          <w:rFonts w:eastAsia="Calibri"/>
        </w:rPr>
        <w:t>изложить в следующей редакции:</w:t>
      </w:r>
    </w:p>
    <w:p>
      <w:pPr>
        <w:pStyle w:val="ConsNonformat"/>
        <w:widowControl/>
        <w:tabs>
          <w:tab w:val="left" w:pos="142" w:leader="none"/>
        </w:tabs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«5.17. Объемы газа, транспортируемого ГРО Потребителю, оформляются актами об объеме транспортировки газа. </w:t>
      </w:r>
    </w:p>
    <w:p>
      <w:pPr>
        <w:pStyle w:val="ConsNonformat"/>
        <w:widowControl/>
        <w:tabs>
          <w:tab w:val="left" w:pos="142" w:leader="none"/>
        </w:tabs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Объемы газа, транспортируемого ГРО Потребителю, согласовываются Сторонами не позднее 2-го (второго) рабочего дня месяца, следующего за расчетным. </w:t>
      </w:r>
    </w:p>
    <w:p>
      <w:pPr>
        <w:pStyle w:val="ConsNonformat"/>
        <w:widowControl/>
        <w:tabs>
          <w:tab w:val="left" w:pos="142" w:leader="none"/>
        </w:tabs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Полномочный представитель Потребителя обязан в течение двух дней после дня согласования объемов явиться в ГРО для подписания акта об объеме транспортировки газа и получения счета-фактуры. </w:t>
      </w:r>
    </w:p>
    <w:p>
      <w:pPr>
        <w:pStyle w:val="ConsNonformat"/>
        <w:widowControl/>
        <w:tabs>
          <w:tab w:val="left" w:pos="142" w:leader="none"/>
        </w:tabs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В случае обращения в ГРО с целью подписания акта об объеме транспортировки газа представителя Потребителя, не указанного в Приложении № 4 к настоящему Договору, выдача ему акта об объеме транспортировки газа и счета-фактуры производится под подпись, на основании доверенности в соответствии с пунктом 14.4 настоящего Договора. Потребитель обязан произвести возврат подписанного акта об объеме транспортировки газа в течение 20 (двадцати) дней с даты его получения.</w:t>
      </w:r>
    </w:p>
    <w:p>
      <w:pPr>
        <w:pStyle w:val="ConsNonformat"/>
        <w:widowControl/>
        <w:tabs>
          <w:tab w:val="left" w:pos="142" w:leader="none"/>
        </w:tabs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В случае неявки уполномоченного представителя Потребителя в указанный срок акт об объеме транспортировки газа считается действительным за подписью представителя ГРО. </w:t>
      </w:r>
    </w:p>
    <w:p>
      <w:pPr>
        <w:pStyle w:val="ConsNonformat"/>
        <w:widowControl/>
        <w:tabs>
          <w:tab w:val="left" w:pos="142" w:leader="none"/>
        </w:tabs>
        <w:spacing w:before="0" w:after="120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При наличии разногласий Сторона, не согласная с определением объема транспортировки газа, отражает свое особое мнение в акте и вправе обратиться в Арбитражный суд Московской области. До принятия решения Арбитражным судом Московской области объем газа принимается по данным ГРО.».</w:t>
      </w:r>
    </w:p>
    <w:p>
      <w:pPr>
        <w:pStyle w:val="Normal"/>
        <w:ind w:firstLine="709"/>
        <w:jc w:val="both"/>
        <w:rPr/>
      </w:pPr>
      <w:r>
        <w:rPr/>
        <w:t>3.</w:t>
      </w:r>
      <w:r>
        <w:rPr>
          <w:rFonts w:eastAsia="Calibri"/>
        </w:rPr>
        <w:t xml:space="preserve"> Дополнить Договор пунктом 7.10 следующего содержания:</w:t>
      </w:r>
    </w:p>
    <w:p>
      <w:pPr>
        <w:pStyle w:val="ConsNonformat"/>
        <w:widowControl/>
        <w:tabs>
          <w:tab w:val="left" w:pos="142" w:leader="none"/>
        </w:tabs>
        <w:ind w:firstLine="709"/>
        <w:jc w:val="both"/>
        <w:rPr/>
      </w:pPr>
      <w:r>
        <w:rPr>
          <w:rFonts w:eastAsia="Calibri" w:cs="Times New Roman" w:ascii="Times New Roman" w:hAnsi="Times New Roman"/>
          <w:sz w:val="24"/>
          <w:szCs w:val="24"/>
        </w:rPr>
        <w:t>«</w:t>
      </w:r>
      <w:r>
        <w:rPr>
          <w:rFonts w:cs="Times New Roman" w:ascii="Times New Roman" w:hAnsi="Times New Roman"/>
          <w:sz w:val="24"/>
          <w:szCs w:val="24"/>
        </w:rPr>
        <w:t>7.10. Потребитель при осуществлении ежемесячного платежа указывает полученный от АО «Мособлгаз» Уникальный идентификатор платежа (далее – УИП) в поле «Код» платежного поручения, а также номер специального расчетного счета, указанный в п. 15 настоящего Договора.</w:t>
      </w:r>
    </w:p>
    <w:p>
      <w:pPr>
        <w:pStyle w:val="ConsNonformat"/>
        <w:widowControl/>
        <w:tabs>
          <w:tab w:val="left" w:pos="142" w:leader="none"/>
        </w:tabs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ГРО ежемесячно формирует и представляет в адрес Потребителя УИП путем указания УИП в счете на оплату, выставляемом по итогам отчетного месяца.</w:t>
      </w:r>
    </w:p>
    <w:p>
      <w:pPr>
        <w:sectPr>
          <w:type w:val="nextPage"/>
          <w:pgSz w:w="11906" w:h="16838"/>
          <w:pgMar w:left="1418" w:right="851" w:header="0" w:top="1134" w:footer="0" w:bottom="1134" w:gutter="0"/>
          <w:pgNumType w:fmt="decimal"/>
          <w:formProt w:val="false"/>
          <w:textDirection w:val="lrTb"/>
          <w:docGrid w:type="default" w:linePitch="381" w:charSpace="0"/>
        </w:sectPr>
        <w:pStyle w:val="ConsNonformat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При использовании электронного документооборота (ЭДО) между ГРО и Потребителем УИП включается в электронный образ счета на оплату, передаваемый через ЭДО.</w:t>
      </w:r>
    </w:p>
    <w:p>
      <w:pPr>
        <w:pStyle w:val="ConsNonformat"/>
        <w:widowControl/>
        <w:tabs>
          <w:tab w:val="left" w:pos="142" w:leader="none"/>
        </w:tabs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Использование Потребителем УИП обязательно для осуществления платежа на специальный расчетный счет, указанный в п. 15 настоящего Договора.</w:t>
      </w:r>
    </w:p>
    <w:p>
      <w:pPr>
        <w:pStyle w:val="1"/>
        <w:spacing w:before="0" w:after="120"/>
        <w:ind w:firstLine="709"/>
        <w:jc w:val="both"/>
        <w:rPr/>
      </w:pPr>
      <w:r>
        <w:rPr>
          <w:sz w:val="24"/>
          <w:szCs w:val="24"/>
        </w:rPr>
        <w:t>При отсутствии в платежном поручении УИП в реквизите «Код» или отрицательном результате контроля ключевого разряда УИП банк плательщика не принимает распоряжение к исполнению.».</w:t>
      </w:r>
    </w:p>
    <w:p>
      <w:pPr>
        <w:pStyle w:val="Normal"/>
        <w:spacing w:before="0" w:after="120"/>
        <w:ind w:firstLine="709"/>
        <w:jc w:val="both"/>
        <w:rPr/>
      </w:pPr>
      <w:r>
        <w:rPr>
          <w:rFonts w:eastAsia="Calibri"/>
        </w:rPr>
        <w:t xml:space="preserve">4. Внести изменения в пункт 15 настоящего Договора, изложив реквизиты АО «Мособлгаз» в следующей редакции: </w:t>
      </w:r>
    </w:p>
    <w:tbl>
      <w:tblPr>
        <w:tblW w:w="10677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5637"/>
        <w:gridCol w:w="5039"/>
      </w:tblGrid>
      <w:tr>
        <w:trPr>
          <w:trHeight w:val="583" w:hRule="atLeast"/>
        </w:trPr>
        <w:tc>
          <w:tcPr>
            <w:tcW w:w="5637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sz w:val="20"/>
                <w:szCs w:val="20"/>
              </w:rPr>
              <w:t>ГРО: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sz w:val="20"/>
                <w:szCs w:val="20"/>
              </w:rPr>
              <w:t>АО «Мособлгаз» филиал «Ступиномежрайгаз»</w:t>
            </w:r>
          </w:p>
        </w:tc>
        <w:tc>
          <w:tcPr>
            <w:tcW w:w="5039" w:type="dxa"/>
            <w:tcBorders/>
            <w:shd w:fill="auto" w:val="clear"/>
          </w:tcPr>
          <w:p>
            <w:pPr>
              <w:pStyle w:val="Normal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Потребитель:</w:t>
            </w:r>
          </w:p>
          <w:p>
            <w:pPr>
              <w:pStyle w:val="Normal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[item.company_sub_name]</w:t>
            </w:r>
          </w:p>
        </w:tc>
      </w:tr>
      <w:tr>
        <w:trPr>
          <w:trHeight w:val="1793" w:hRule="atLeast"/>
        </w:trPr>
        <w:tc>
          <w:tcPr>
            <w:tcW w:w="5637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>Юридический адрес: 143082, Московская область, Одинцовский район, деревня Раздоры, 1 километр Рублево-Успенского шоссе, дом 1, корпус Б, этаж 9, кабинет 901</w:t>
            </w:r>
          </w:p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>Фактический адрес: 143082, Московская область, Одинцовский район, деревня Раздоры, 1 километр Рублево-Успенского шоссе, дом 1, корпус Б, этаж 9, кабинет 901</w:t>
            </w:r>
          </w:p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>Почтовый адрес филиала «Ступиномежрайгаз»: 142800, Московская область, г.Ступино, ул. Горького, д.18</w:t>
            </w:r>
          </w:p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 xml:space="preserve">тел./факс: (849664)9-03-04 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ИНН/КПП 5032292612/504543001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ОГРН 1175024034734 ОКПО 23400251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ОКТМО 46776000</w:t>
            </w:r>
          </w:p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>банковские реквизиты:</w:t>
            </w:r>
          </w:p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>р/с 40822810500000000009</w:t>
            </w:r>
          </w:p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>Банк ГПБ (АО)</w:t>
            </w:r>
          </w:p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>к/с 30101810200000000823</w:t>
            </w:r>
          </w:p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>БИК 044525823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039" w:type="dxa"/>
            <w:tcBorders/>
            <w:shd w:fill="auto" w:val="clear"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[item.requisites]</w:t>
            </w:r>
          </w:p>
        </w:tc>
      </w:tr>
    </w:tbl>
    <w:p>
      <w:pPr>
        <w:pStyle w:val="ConsNonformat"/>
        <w:widowControl/>
        <w:tabs>
          <w:tab w:val="left" w:pos="142" w:leader="none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20"/>
        <w:ind w:firstLine="709"/>
        <w:jc w:val="both"/>
        <w:rPr/>
      </w:pPr>
      <w:r>
        <w:rPr/>
        <w:t>5. Настоящее Дополнительное соглашение вступает в силу с момента подписания, за исключением пункта 1 настоящего Дополнительного соглашения, который вступает в силу с «01» января 2019 года.</w:t>
      </w:r>
    </w:p>
    <w:p>
      <w:pPr>
        <w:pStyle w:val="ConsNonformat"/>
        <w:widowControl/>
        <w:tabs>
          <w:tab w:val="left" w:pos="142" w:leader="none"/>
        </w:tabs>
        <w:spacing w:before="0" w:after="120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6. Настоящее Дополнительное соглашение является неотъемлемой частью Договора.</w:t>
      </w:r>
    </w:p>
    <w:p>
      <w:pPr>
        <w:pStyle w:val="ConsNonformat"/>
        <w:widowControl/>
        <w:tabs>
          <w:tab w:val="left" w:pos="142" w:leader="none"/>
        </w:tabs>
        <w:spacing w:before="0" w:after="120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7. Настоящее Дополнительное соглашение составлено в 2 (двух) экземплярах, имеющих одинаковую юридическую силу, по одному для каждой Стороны.</w:t>
      </w:r>
    </w:p>
    <w:p>
      <w:pPr>
        <w:pStyle w:val="ConsNonformat"/>
        <w:widowControl/>
        <w:tabs>
          <w:tab w:val="left" w:pos="142" w:leader="none"/>
        </w:tabs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8. Подписи Сторон:</w:t>
      </w:r>
    </w:p>
    <w:p>
      <w:pPr>
        <w:pStyle w:val="Normal"/>
        <w:widowControl w:val="false"/>
        <w:rPr/>
      </w:pPr>
      <w:r>
        <w:rPr/>
      </w:r>
    </w:p>
    <w:tbl>
      <w:tblPr>
        <w:tblW w:w="10080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5040"/>
        <w:gridCol w:w="5039"/>
      </w:tblGrid>
      <w:tr>
        <w:trPr>
          <w:trHeight w:val="1198" w:hRule="atLeast"/>
        </w:trPr>
        <w:tc>
          <w:tcPr>
            <w:tcW w:w="5040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ГРО:</w:t>
            </w:r>
          </w:p>
          <w:p>
            <w:pPr>
              <w:pStyle w:val="Normal"/>
              <w:widowControl w:val="false"/>
              <w:rPr/>
            </w:pPr>
            <w:r>
              <w:rPr/>
              <w:t>Директор ф-ла АО «Мособлгаз» «Ступиномежрайгаз»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5039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ПОТРЕБИТЕЛЬ:</w:t>
            </w:r>
          </w:p>
          <w:p>
            <w:pPr>
              <w:pStyle w:val="Normal"/>
              <w:widowControl w:val="false"/>
              <w:rPr/>
            </w:pPr>
            <w:bookmarkStart w:id="0" w:name="__DdeLink__882_1792192146"/>
            <w:r>
              <w:rPr/>
              <w:t>[item.contractor_position]</w:t>
            </w:r>
            <w:bookmarkEnd w:id="0"/>
          </w:p>
        </w:tc>
      </w:tr>
      <w:tr>
        <w:trPr>
          <w:trHeight w:val="719" w:hRule="atLeast"/>
        </w:trPr>
        <w:tc>
          <w:tcPr>
            <w:tcW w:w="5040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_____________________    И.В. Кочережкин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</w:t>
            </w:r>
            <w:r>
              <w:rPr/>
              <w:t>(подпись)                     м.п.</w:t>
            </w:r>
          </w:p>
        </w:tc>
        <w:tc>
          <w:tcPr>
            <w:tcW w:w="5039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 xml:space="preserve">____________________     </w:t>
            </w:r>
            <w:r>
              <w:rPr/>
              <w:t>[item.contractor_name]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</w:t>
            </w:r>
            <w:r>
              <w:rPr/>
              <w:t>(подпись)                    м.п.</w:t>
            </w:r>
          </w:p>
        </w:tc>
      </w:tr>
    </w:tbl>
    <w:p>
      <w:pPr>
        <w:pStyle w:val="Normal"/>
        <w:widowControl w:val="false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Nonformat">
    <w:name w:val="ConsNonformat"/>
    <w:qFormat/>
    <w:pPr>
      <w:widowControl w:val="false"/>
      <w:bidi w:val="0"/>
      <w:jc w:val="left"/>
    </w:pPr>
    <w:rPr>
      <w:rFonts w:ascii="Courier New" w:hAnsi="Courier New" w:eastAsia="Times New Roman" w:cs="Courier New"/>
      <w:color w:val="auto"/>
      <w:kern w:val="2"/>
      <w:sz w:val="20"/>
      <w:szCs w:val="20"/>
      <w:lang w:val="ru-RU" w:eastAsia="zh-CN" w:bidi="hi-IN"/>
    </w:rPr>
  </w:style>
  <w:style w:type="paragraph" w:styleId="1">
    <w:name w:val="Обычный1"/>
    <w:qFormat/>
    <w:pPr>
      <w:widowControl w:val="false"/>
      <w:bidi w:val="0"/>
      <w:jc w:val="left"/>
    </w:pPr>
    <w:rPr>
      <w:rFonts w:eastAsia="Times New Roman" w:ascii="Liberation Serif" w:hAnsi="Liberation Serif" w:cs="Lohit Devanagari"/>
      <w:color w:val="auto"/>
      <w:kern w:val="2"/>
      <w:sz w:val="20"/>
      <w:szCs w:val="20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2</Pages>
  <Words>586</Words>
  <Characters>4265</Characters>
  <CharactersWithSpaces>4873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2019-08-21T13:54:04Z</dcterms:created>
  <dc:creator/>
  <dc:description/>
  <dc:language>ru-RU</dc:language>
  <cp:lastModifiedBy/>
  <dcterms:modified xsi:type="dcterms:W3CDTF">2019-08-21T14:09:50Z</dcterms:modified>
  <cp:revision>1</cp:revision>
  <dc:subject/>
  <dc:title/>
</cp:coreProperties>
</file>