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Arial" w:hAnsi="Arial"/>
          <w:b/>
          <w:i w:val="0"/>
          <w:color w:val="1E3A8A"/>
          <w:sz w:val="40"/>
        </w:rPr>
        <w:t>Maya Haddad</w:t>
      </w:r>
    </w:p>
    <w:p>
      <w:pPr>
        <w:spacing w:before="0" w:after="40" w:line="252" w:lineRule="auto"/>
        <w:jc w:val="center"/>
      </w:pPr>
      <w:r>
        <w:rPr>
          <w:rFonts w:ascii="Arial" w:hAnsi="Arial"/>
          <w:b/>
          <w:i w:val="0"/>
          <w:color w:val="06B6D4"/>
          <w:sz w:val="21"/>
        </w:rPr>
        <w:t>Junior Digital Marketing Specialist</w:t>
      </w:r>
    </w:p>
    <w:p>
      <w:pPr>
        <w:spacing w:before="0" w:after="80" w:line="252" w:lineRule="auto"/>
        <w:jc w:val="center"/>
      </w:pPr>
      <w:r>
        <w:rPr>
          <w:rFonts w:ascii="Arial" w:hAnsi="Arial"/>
          <w:b w:val="0"/>
          <w:i w:val="0"/>
          <w:color w:val="64748B"/>
          <w:sz w:val="17"/>
        </w:rPr>
        <w:t>Beirut, Lebanon  |  maya.haddad@test.local  |  +961 70 555 101  |  linkedin.com/in/maya-haddad-test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PROFILE</w:t>
      </w:r>
    </w:p>
    <w:p>
      <w:pPr>
        <w:spacing w:before="0" w:after="40" w:line="252" w:lineRule="auto"/>
      </w:pPr>
      <w:r>
        <w:rPr>
          <w:rFonts w:ascii="Arial" w:hAnsi="Arial"/>
          <w:b w:val="0"/>
          <w:i w:val="0"/>
          <w:color w:val="0F172A"/>
          <w:sz w:val="18"/>
        </w:rPr>
        <w:t>Recent marketing graduate with hands-on experience in social media content, campaign reporting, audience research, and email marketing. Interested in entry-level digital marketing, content, and brand roles in Beirut or remote teams.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016"/>
      </w:tblGrid>
      <w:tr>
        <w:tc>
          <w:tcPr>
            <w:tcW w:type="dxa" w:w="73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F172A"/>
                <w:sz w:val="18"/>
              </w:rPr>
              <w:t>BBA in Marketing — Lebanese International University</w:t>
            </w:r>
          </w:p>
        </w:tc>
        <w:tc>
          <w:tcPr>
            <w:tcW w:type="dxa" w:w="2016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2022–2026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/>
          <w:b w:val="0"/>
          <w:i/>
          <w:color w:val="64748B"/>
          <w:sz w:val="17"/>
        </w:rPr>
        <w:t>Beirut, Lebanon | GPA: 3.5/4.0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Relevant coursework: Digital Marketing, Consumer Behavior, Marketing Research, Brand Management.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016"/>
      </w:tblGrid>
      <w:tr>
        <w:tc>
          <w:tcPr>
            <w:tcW w:type="dxa" w:w="73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F172A"/>
                <w:sz w:val="18"/>
              </w:rPr>
              <w:t>Digital Marketing Intern — Cedar Bloom Studio</w:t>
            </w:r>
          </w:p>
        </w:tc>
        <w:tc>
          <w:tcPr>
            <w:tcW w:type="dxa" w:w="2016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Feb–Jun 2026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/>
          <w:b w:val="0"/>
          <w:i/>
          <w:color w:val="64748B"/>
          <w:sz w:val="17"/>
        </w:rPr>
        <w:t>Beirut, Lebanon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Planned and scheduled 45+ Instagram and LinkedIn posts using a monthly content calendar.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Prepared weekly campaign reports in Google Sheets and identified the best-performing content themes.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Supported an email campaign that achieved a 31% open rate across a fictional 1,200-contact test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016"/>
      </w:tblGrid>
      <w:tr>
        <w:tc>
          <w:tcPr>
            <w:tcW w:type="dxa" w:w="73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F172A"/>
                <w:sz w:val="18"/>
              </w:rPr>
              <w:t>Marketing Volunteer — LIU Entrepreneurship Club</w:t>
            </w:r>
          </w:p>
        </w:tc>
        <w:tc>
          <w:tcPr>
            <w:tcW w:type="dxa" w:w="2016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Sep–Dec 2025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/>
          <w:b w:val="0"/>
          <w:i/>
          <w:color w:val="64748B"/>
          <w:sz w:val="17"/>
        </w:rPr>
        <w:t>Beirut, Lebanon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Promoted three student events through short-form content and campus partnerships, helping increase registrations by 22%.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016"/>
      </w:tblGrid>
      <w:tr>
        <w:tc>
          <w:tcPr>
            <w:tcW w:type="dxa" w:w="73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F172A"/>
                <w:sz w:val="18"/>
              </w:rPr>
              <w:t>Local Café Digital Campaign</w:t>
            </w:r>
          </w:p>
        </w:tc>
        <w:tc>
          <w:tcPr>
            <w:tcW w:type="dxa" w:w="2016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2026</w:t>
            </w:r>
          </w:p>
        </w:tc>
      </w:tr>
    </w:tbl>
    <w:p>
      <w:pPr>
        <w:spacing w:before="0" w:after="20" w:line="252" w:lineRule="auto"/>
      </w:pPr>
      <w:r>
        <w:rPr>
          <w:rFonts w:ascii="Arial" w:hAnsi="Arial"/>
          <w:b w:val="0"/>
          <w:i/>
          <w:color w:val="64748B"/>
          <w:sz w:val="17"/>
        </w:rPr>
        <w:t>University capstone</w:t>
      </w:r>
    </w:p>
    <w:p>
      <w:pPr>
        <w:pStyle w:val="ListBullet"/>
        <w:spacing w:after="20" w:line="245" w:lineRule="auto"/>
        <w:ind w:left="259" w:hanging="187"/>
      </w:pPr>
      <w:r>
        <w:rPr>
          <w:rFonts w:ascii="Arial" w:hAnsi="Arial"/>
          <w:b w:val="0"/>
          <w:i w:val="0"/>
          <w:color w:val="0F172A"/>
          <w:sz w:val="18"/>
        </w:rPr>
        <w:t>Created buyer personas, a four-week content plan, sample Meta ads, and KPI dashboard for a fictional Beirut café.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SKILLS</w:t>
      </w:r>
    </w:p>
    <w:p>
      <w:pPr>
        <w:spacing w:after="20" w:line="245" w:lineRule="auto"/>
      </w:pPr>
      <w:r>
        <w:rPr>
          <w:rFonts w:ascii="Arial" w:hAnsi="Arial"/>
          <w:b/>
          <w:i w:val="0"/>
          <w:color w:val="1E3A8A"/>
          <w:sz w:val="18"/>
        </w:rPr>
        <w:t xml:space="preserve">Marketing: </w:t>
      </w:r>
      <w:r>
        <w:rPr>
          <w:rFonts w:ascii="Arial" w:hAnsi="Arial"/>
          <w:b w:val="0"/>
          <w:i w:val="0"/>
          <w:color w:val="0F172A"/>
          <w:sz w:val="18"/>
        </w:rPr>
        <w:t>Content strategy, social media management, audience research, campaign reporting, basic SEO, email marketing</w:t>
      </w:r>
    </w:p>
    <w:p>
      <w:pPr>
        <w:spacing w:after="20" w:line="245" w:lineRule="auto"/>
      </w:pPr>
      <w:r>
        <w:rPr>
          <w:rFonts w:ascii="Arial" w:hAnsi="Arial"/>
          <w:b/>
          <w:i w:val="0"/>
          <w:color w:val="1E3A8A"/>
          <w:sz w:val="18"/>
        </w:rPr>
        <w:t xml:space="preserve">Tools: </w:t>
      </w:r>
      <w:r>
        <w:rPr>
          <w:rFonts w:ascii="Arial" w:hAnsi="Arial"/>
          <w:b w:val="0"/>
          <w:i w:val="0"/>
          <w:color w:val="0F172A"/>
          <w:sz w:val="18"/>
        </w:rPr>
        <w:t>Canva, Meta Business Suite, Google Analytics 4 (basic), Mailchimp, Google Sheets, PowerPoint</w:t>
      </w:r>
    </w:p>
    <w:p>
      <w:pPr>
        <w:spacing w:before="100" w:after="40"/>
        <w:pBdr>
          <w:bottom w:val="single" w:sz="8" w:color="06B6D4"/>
        </w:pBdr>
      </w:pPr>
      <w:r>
        <w:rPr>
          <w:rFonts w:ascii="Arial" w:hAnsi="Arial"/>
          <w:b/>
          <w:i w:val="0"/>
          <w:color w:val="1E3A8A"/>
          <w:sz w:val="20"/>
        </w:rPr>
        <w:t>LANGUAGES</w:t>
      </w:r>
    </w:p>
    <w:p>
      <w:pPr>
        <w:spacing w:before="0" w:after="0" w:line="252" w:lineRule="auto"/>
      </w:pPr>
      <w:r>
        <w:rPr>
          <w:rFonts w:ascii="Arial" w:hAnsi="Arial"/>
          <w:b w:val="0"/>
          <w:i w:val="0"/>
          <w:color w:val="0F172A"/>
          <w:sz w:val="18"/>
        </w:rPr>
        <w:t>Arabic — Native  |  English — Professional working proficiency  |  French — Intermediate</w:t>
      </w:r>
    </w:p>
    <w:sectPr w:rsidR="00FC693F" w:rsidRPr="0006063C" w:rsidSect="00034616">
      <w:pgSz w:w="12240" w:h="15840"/>
      <w:pgMar w:top="648" w:right="936" w:bottom="648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 Haddad - Test CV</dc:title>
  <dc:subject>Fictional local-development CV for AI Job Agent testing</dc:subject>
  <dc:creator>AI Job Agent Test Data</dc:creator>
  <cp:keywords/>
  <dc:description>All names, contacts, employers, and achievements are fictional.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