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A131" w14:textId="77777777" w:rsidR="008B145E" w:rsidRPr="003D5AE2" w:rsidRDefault="008B145E" w:rsidP="008B145E">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3D5AE2">
        <w:rPr>
          <w:rFonts w:ascii="微软雅黑" w:eastAsia="微软雅黑" w:hAnsi="微软雅黑" w:cs="Tahoma"/>
          <w:b/>
          <w:bCs/>
          <w:color w:val="313233"/>
          <w:kern w:val="36"/>
          <w:sz w:val="48"/>
          <w:szCs w:val="60"/>
        </w:rPr>
        <w:t>动画蒙太奇</w:t>
      </w:r>
    </w:p>
    <w:p w14:paraId="53CE89BA"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b/>
          <w:bCs/>
          <w:color w:val="161617"/>
          <w:kern w:val="0"/>
          <w:sz w:val="20"/>
          <w:szCs w:val="23"/>
        </w:rPr>
        <w:t>动画蒙太奇</w:t>
      </w:r>
      <w:r w:rsidRPr="003D5AE2">
        <w:rPr>
          <w:rFonts w:ascii="微软雅黑" w:eastAsia="微软雅黑" w:hAnsi="微软雅黑" w:cs="Tahoma"/>
          <w:color w:val="161617"/>
          <w:kern w:val="0"/>
          <w:sz w:val="20"/>
          <w:szCs w:val="23"/>
        </w:rPr>
        <w:t>（简称蒙太奇）是一种多功能工具，通过它可以实现多种动画效果，主要与公开代码或 </w:t>
      </w:r>
      <w:hyperlink r:id="rId7" w:history="1">
        <w:r w:rsidRPr="003D5AE2">
          <w:rPr>
            <w:rFonts w:ascii="微软雅黑" w:eastAsia="微软雅黑" w:hAnsi="微软雅黑" w:cs="Tahoma"/>
            <w:color w:val="161617"/>
            <w:kern w:val="0"/>
            <w:sz w:val="20"/>
            <w:szCs w:val="23"/>
          </w:rPr>
          <w:t>蓝图可视脚本</w:t>
        </w:r>
      </w:hyperlink>
      <w:r w:rsidRPr="003D5AE2">
        <w:rPr>
          <w:rFonts w:ascii="微软雅黑" w:eastAsia="微软雅黑" w:hAnsi="微软雅黑" w:cs="Tahoma"/>
          <w:color w:val="161617"/>
          <w:kern w:val="0"/>
          <w:sz w:val="20"/>
          <w:szCs w:val="23"/>
        </w:rPr>
        <w:t> 中的动画控件相关。它也可用于创造各种动画效果，包括动画的智能循环，基于逻辑的动画切换，等等。</w:t>
      </w:r>
    </w:p>
    <w:p w14:paraId="35868574"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蒙太奇是可以创建并存在于 </w:t>
      </w:r>
      <w:r w:rsidRPr="003D5AE2">
        <w:rPr>
          <w:rFonts w:ascii="微软雅黑" w:eastAsia="微软雅黑" w:hAnsi="微软雅黑" w:cs="Tahoma"/>
          <w:b/>
          <w:bCs/>
          <w:color w:val="161617"/>
          <w:kern w:val="0"/>
          <w:sz w:val="20"/>
          <w:szCs w:val="23"/>
        </w:rPr>
        <w:t>内容浏览器</w:t>
      </w:r>
      <w:r w:rsidRPr="003D5AE2">
        <w:rPr>
          <w:rFonts w:ascii="微软雅黑" w:eastAsia="微软雅黑" w:hAnsi="微软雅黑" w:cs="Tahoma"/>
          <w:color w:val="161617"/>
          <w:kern w:val="0"/>
          <w:sz w:val="20"/>
          <w:szCs w:val="23"/>
        </w:rPr>
        <w:t> 中的动画资产。您可在运行时将这些资产直接插入动画图中，并修改它的任何状态。例如您可以跳转到不同片段，也可以重新链接不同的片段。这主要用于代码驱动的动画或一次性动画（例如近身攻击），让您能够控制触发器，在需要的时候停止，或者变换状态（循环或不循环）。</w:t>
      </w:r>
    </w:p>
    <w:p w14:paraId="04BA87AA"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如果您的动画启用了 </w:t>
      </w:r>
      <w:hyperlink r:id="rId8" w:history="1">
        <w:proofErr w:type="gramStart"/>
        <w:r w:rsidRPr="003D5AE2">
          <w:rPr>
            <w:rFonts w:ascii="微软雅黑" w:eastAsia="微软雅黑" w:hAnsi="微软雅黑" w:cs="Tahoma"/>
            <w:color w:val="161617"/>
            <w:kern w:val="0"/>
            <w:sz w:val="20"/>
            <w:szCs w:val="23"/>
          </w:rPr>
          <w:t>根运动</w:t>
        </w:r>
        <w:proofErr w:type="gramEnd"/>
      </w:hyperlink>
      <w:r w:rsidRPr="003D5AE2">
        <w:rPr>
          <w:rFonts w:ascii="微软雅黑" w:eastAsia="微软雅黑" w:hAnsi="微软雅黑" w:cs="Tahoma"/>
          <w:color w:val="161617"/>
          <w:kern w:val="0"/>
          <w:sz w:val="20"/>
          <w:szCs w:val="23"/>
        </w:rPr>
        <w:t> ，蒙太奇还提供了一种在互联的游戏之间复制</w:t>
      </w:r>
      <w:proofErr w:type="gramStart"/>
      <w:r w:rsidRPr="003D5AE2">
        <w:rPr>
          <w:rFonts w:ascii="微软雅黑" w:eastAsia="微软雅黑" w:hAnsi="微软雅黑" w:cs="Tahoma"/>
          <w:color w:val="161617"/>
          <w:kern w:val="0"/>
          <w:sz w:val="20"/>
          <w:szCs w:val="23"/>
        </w:rPr>
        <w:t>根运</w:t>
      </w:r>
      <w:proofErr w:type="gramEnd"/>
      <w:r w:rsidRPr="003D5AE2">
        <w:rPr>
          <w:rFonts w:ascii="微软雅黑" w:eastAsia="微软雅黑" w:hAnsi="微软雅黑" w:cs="Tahoma"/>
          <w:color w:val="161617"/>
          <w:kern w:val="0"/>
          <w:sz w:val="20"/>
          <w:szCs w:val="23"/>
        </w:rPr>
        <w:t>动的方法。</w:t>
      </w:r>
    </w:p>
    <w:p w14:paraId="02F3340B" w14:textId="77777777" w:rsidR="008B145E" w:rsidRPr="003D5AE2" w:rsidRDefault="008B145E" w:rsidP="008B145E">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3D5AE2">
        <w:rPr>
          <w:rFonts w:ascii="微软雅黑" w:eastAsia="微软雅黑" w:hAnsi="微软雅黑" w:cs="Tahoma"/>
          <w:b/>
          <w:bCs/>
          <w:color w:val="313233"/>
          <w:kern w:val="0"/>
          <w:sz w:val="24"/>
          <w:szCs w:val="36"/>
        </w:rPr>
        <w:t>蒙太奇示例</w:t>
      </w:r>
    </w:p>
    <w:p w14:paraId="47202EB6" w14:textId="6A901413"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04373873" wp14:editId="7B392D0C">
            <wp:extent cx="4648200" cy="866614"/>
            <wp:effectExtent l="0" t="0" r="0" b="0"/>
            <wp:docPr id="17" name="图片 17" descr="Montage_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age_Scree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3103" cy="878715"/>
                    </a:xfrm>
                    <a:prstGeom prst="rect">
                      <a:avLst/>
                    </a:prstGeom>
                    <a:noFill/>
                    <a:ln>
                      <a:noFill/>
                    </a:ln>
                  </pic:spPr>
                </pic:pic>
              </a:graphicData>
            </a:graphic>
          </wp:inline>
        </w:drawing>
      </w:r>
    </w:p>
    <w:p w14:paraId="38ACD61C"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 xml:space="preserve">上图是一个近身攻击动画，含有 3 </w:t>
      </w:r>
      <w:proofErr w:type="gramStart"/>
      <w:r w:rsidRPr="003D5AE2">
        <w:rPr>
          <w:rFonts w:ascii="微软雅黑" w:eastAsia="微软雅黑" w:hAnsi="微软雅黑" w:cs="Tahoma"/>
          <w:color w:val="161617"/>
          <w:kern w:val="0"/>
          <w:sz w:val="20"/>
          <w:szCs w:val="23"/>
        </w:rPr>
        <w:t>个</w:t>
      </w:r>
      <w:proofErr w:type="gramEnd"/>
      <w:r w:rsidRPr="003D5AE2">
        <w:rPr>
          <w:rFonts w:ascii="微软雅黑" w:eastAsia="微软雅黑" w:hAnsi="微软雅黑" w:cs="Tahoma"/>
          <w:color w:val="161617"/>
          <w:kern w:val="0"/>
          <w:sz w:val="20"/>
          <w:szCs w:val="23"/>
        </w:rPr>
        <w:t>片段 [开始、循环和结束]。当玩家用鼠标 </w:t>
      </w:r>
      <w:r w:rsidRPr="003D5AE2">
        <w:rPr>
          <w:rFonts w:ascii="微软雅黑" w:eastAsia="微软雅黑" w:hAnsi="微软雅黑" w:cs="Tahoma"/>
          <w:b/>
          <w:bCs/>
          <w:color w:val="161617"/>
          <w:kern w:val="0"/>
          <w:sz w:val="20"/>
          <w:szCs w:val="23"/>
        </w:rPr>
        <w:t>左键单击</w:t>
      </w:r>
      <w:r w:rsidRPr="003D5AE2">
        <w:rPr>
          <w:rFonts w:ascii="微软雅黑" w:eastAsia="微软雅黑" w:hAnsi="微软雅黑" w:cs="Tahoma"/>
          <w:color w:val="161617"/>
          <w:kern w:val="0"/>
          <w:sz w:val="20"/>
          <w:szCs w:val="23"/>
        </w:rPr>
        <w:t> 时，目前情况下就会在您要求播放该蒙太奇的时候触发 </w:t>
      </w:r>
      <w:r w:rsidRPr="003D5AE2">
        <w:rPr>
          <w:rFonts w:ascii="微软雅黑" w:eastAsia="微软雅黑" w:hAnsi="微软雅黑" w:cs="Tahoma"/>
          <w:i/>
          <w:iCs/>
          <w:color w:val="161617"/>
          <w:kern w:val="0"/>
          <w:sz w:val="20"/>
          <w:szCs w:val="23"/>
        </w:rPr>
        <w:t>开始（Start）</w:t>
      </w:r>
      <w:r w:rsidRPr="003D5AE2">
        <w:rPr>
          <w:rFonts w:ascii="微软雅黑" w:eastAsia="微软雅黑" w:hAnsi="微软雅黑" w:cs="Tahoma"/>
          <w:color w:val="161617"/>
          <w:kern w:val="0"/>
          <w:sz w:val="20"/>
          <w:szCs w:val="23"/>
        </w:rPr>
        <w:t> 片段。中间的片段名为 </w:t>
      </w:r>
      <w:r w:rsidRPr="003D5AE2">
        <w:rPr>
          <w:rFonts w:ascii="微软雅黑" w:eastAsia="微软雅黑" w:hAnsi="微软雅黑" w:cs="Tahoma"/>
          <w:i/>
          <w:iCs/>
          <w:color w:val="161617"/>
          <w:kern w:val="0"/>
          <w:sz w:val="20"/>
          <w:szCs w:val="23"/>
        </w:rPr>
        <w:t>循环（Loop）</w:t>
      </w:r>
      <w:r w:rsidRPr="003D5AE2">
        <w:rPr>
          <w:rFonts w:ascii="微软雅黑" w:eastAsia="微软雅黑" w:hAnsi="微软雅黑" w:cs="Tahoma"/>
          <w:color w:val="161617"/>
          <w:kern w:val="0"/>
          <w:sz w:val="20"/>
          <w:szCs w:val="23"/>
        </w:rPr>
        <w:t>（它设置为循环播放），会紧跟着 </w:t>
      </w:r>
      <w:r w:rsidRPr="003D5AE2">
        <w:rPr>
          <w:rFonts w:ascii="微软雅黑" w:eastAsia="微软雅黑" w:hAnsi="微软雅黑" w:cs="Tahoma"/>
          <w:i/>
          <w:iCs/>
          <w:color w:val="161617"/>
          <w:kern w:val="0"/>
          <w:sz w:val="20"/>
          <w:szCs w:val="23"/>
        </w:rPr>
        <w:t>开始（Start）</w:t>
      </w:r>
      <w:r w:rsidRPr="003D5AE2">
        <w:rPr>
          <w:rFonts w:ascii="微软雅黑" w:eastAsia="微软雅黑" w:hAnsi="微软雅黑" w:cs="Tahoma"/>
          <w:color w:val="161617"/>
          <w:kern w:val="0"/>
          <w:sz w:val="20"/>
          <w:szCs w:val="23"/>
        </w:rPr>
        <w:t>片段播放，并不断循环。如果玩家松开鼠标按键，它就会停止，但您不希望动画立刻停止，因为这样的话动画就会在循环中突兀地停下。您希望将 </w:t>
      </w:r>
      <w:r w:rsidRPr="003D5AE2">
        <w:rPr>
          <w:rFonts w:ascii="微软雅黑" w:eastAsia="微软雅黑" w:hAnsi="微软雅黑" w:cs="Tahoma"/>
          <w:i/>
          <w:iCs/>
          <w:color w:val="161617"/>
          <w:kern w:val="0"/>
          <w:sz w:val="20"/>
          <w:szCs w:val="23"/>
        </w:rPr>
        <w:t>循环（Loop）</w:t>
      </w:r>
      <w:r w:rsidRPr="003D5AE2">
        <w:rPr>
          <w:rFonts w:ascii="微软雅黑" w:eastAsia="微软雅黑" w:hAnsi="微软雅黑" w:cs="Tahoma"/>
          <w:color w:val="161617"/>
          <w:kern w:val="0"/>
          <w:sz w:val="20"/>
          <w:szCs w:val="23"/>
        </w:rPr>
        <w:t>重新链接到 </w:t>
      </w:r>
      <w:r w:rsidRPr="003D5AE2">
        <w:rPr>
          <w:rFonts w:ascii="微软雅黑" w:eastAsia="微软雅黑" w:hAnsi="微软雅黑" w:cs="Tahoma"/>
          <w:i/>
          <w:iCs/>
          <w:color w:val="161617"/>
          <w:kern w:val="0"/>
          <w:sz w:val="20"/>
          <w:szCs w:val="23"/>
        </w:rPr>
        <w:t>结束（End）</w:t>
      </w:r>
      <w:r w:rsidRPr="003D5AE2">
        <w:rPr>
          <w:rFonts w:ascii="微软雅黑" w:eastAsia="微软雅黑" w:hAnsi="微软雅黑" w:cs="Tahoma"/>
          <w:color w:val="161617"/>
          <w:kern w:val="0"/>
          <w:sz w:val="20"/>
          <w:szCs w:val="23"/>
        </w:rPr>
        <w:t>片段，这样就会过渡到结束片段，并结束动画。</w:t>
      </w:r>
    </w:p>
    <w:p w14:paraId="599EC06B"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lastRenderedPageBreak/>
        <w:t>蒙太奇的部分其他用途包括：</w:t>
      </w:r>
    </w:p>
    <w:p w14:paraId="3A48B751" w14:textId="77777777" w:rsidR="008B145E" w:rsidRPr="003D5AE2" w:rsidRDefault="008B145E" w:rsidP="008B145E">
      <w:pPr>
        <w:widowControl/>
        <w:numPr>
          <w:ilvl w:val="0"/>
          <w:numId w:val="2"/>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能够从动画蓝图的 </w:t>
      </w:r>
      <w:r w:rsidRPr="003D5AE2">
        <w:rPr>
          <w:rFonts w:ascii="微软雅黑" w:eastAsia="微软雅黑" w:hAnsi="微软雅黑" w:cs="Tahoma"/>
          <w:b/>
          <w:bCs/>
          <w:color w:val="161617"/>
          <w:kern w:val="0"/>
          <w:sz w:val="20"/>
          <w:szCs w:val="23"/>
        </w:rPr>
        <w:t>事件图</w:t>
      </w:r>
      <w:r w:rsidRPr="003D5AE2">
        <w:rPr>
          <w:rFonts w:ascii="微软雅黑" w:eastAsia="微软雅黑" w:hAnsi="微软雅黑" w:cs="Tahoma"/>
          <w:color w:val="161617"/>
          <w:kern w:val="0"/>
          <w:sz w:val="20"/>
          <w:szCs w:val="23"/>
        </w:rPr>
        <w:t> 中播放动画。</w:t>
      </w:r>
    </w:p>
    <w:p w14:paraId="12AD6E3A" w14:textId="77777777" w:rsidR="008B145E" w:rsidRPr="003D5AE2" w:rsidRDefault="008B145E" w:rsidP="008B145E">
      <w:pPr>
        <w:widowControl/>
        <w:numPr>
          <w:ilvl w:val="0"/>
          <w:numId w:val="2"/>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将复杂的一系列动画串联起来，让它们成为一个动画。</w:t>
      </w:r>
    </w:p>
    <w:p w14:paraId="226A6BB5" w14:textId="77777777" w:rsidR="008B145E" w:rsidRPr="003D5AE2" w:rsidRDefault="008B145E" w:rsidP="008B145E">
      <w:pPr>
        <w:widowControl/>
        <w:numPr>
          <w:ilvl w:val="0"/>
          <w:numId w:val="2"/>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根据代码或蓝图脚本仅循环一个或多个动画中的特定部分。</w:t>
      </w:r>
    </w:p>
    <w:p w14:paraId="67B2C0EA" w14:textId="77777777" w:rsidR="008B145E" w:rsidRPr="003D5AE2" w:rsidRDefault="008B145E" w:rsidP="008B145E">
      <w:pPr>
        <w:widowControl/>
        <w:numPr>
          <w:ilvl w:val="0"/>
          <w:numId w:val="2"/>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根据代码或蓝图脚本处理多个动画的基于事件的切换。</w:t>
      </w:r>
    </w:p>
    <w:p w14:paraId="4F9FB9C2" w14:textId="77777777" w:rsidR="008B145E" w:rsidRPr="003D5AE2" w:rsidRDefault="008B145E" w:rsidP="008B145E">
      <w:pPr>
        <w:widowControl/>
        <w:numPr>
          <w:ilvl w:val="0"/>
          <w:numId w:val="2"/>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能够将复杂的动画序列分配到可在代码或蓝图中切换的指定槽中。</w:t>
      </w:r>
    </w:p>
    <w:p w14:paraId="3DA61EC5" w14:textId="77777777" w:rsidR="008B145E" w:rsidRPr="003D5AE2" w:rsidRDefault="008B145E" w:rsidP="008B145E">
      <w:pPr>
        <w:widowControl/>
        <w:numPr>
          <w:ilvl w:val="0"/>
          <w:numId w:val="2"/>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根据代码或蓝图脚本在各种动画序列之间精确切换。</w:t>
      </w:r>
    </w:p>
    <w:p w14:paraId="2EF27231" w14:textId="77777777" w:rsidR="008B145E" w:rsidRPr="003D5AE2" w:rsidRDefault="008B145E" w:rsidP="008B145E">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3D5AE2">
        <w:rPr>
          <w:rFonts w:ascii="微软雅黑" w:eastAsia="微软雅黑" w:hAnsi="微软雅黑" w:cs="Tahoma"/>
          <w:b/>
          <w:bCs/>
          <w:color w:val="313233"/>
          <w:kern w:val="0"/>
          <w:sz w:val="24"/>
          <w:szCs w:val="36"/>
        </w:rPr>
        <w:t>蒙太奇属性</w:t>
      </w:r>
    </w:p>
    <w:p w14:paraId="2613834A"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以下是蒙太奇资产属性的详细列表。在 </w:t>
      </w:r>
      <w:r w:rsidRPr="003D5AE2">
        <w:rPr>
          <w:rFonts w:ascii="微软雅黑" w:eastAsia="微软雅黑" w:hAnsi="微软雅黑" w:cs="Tahoma"/>
          <w:b/>
          <w:bCs/>
          <w:color w:val="161617"/>
          <w:kern w:val="0"/>
          <w:sz w:val="20"/>
          <w:szCs w:val="23"/>
        </w:rPr>
        <w:t>Persona</w:t>
      </w:r>
      <w:r w:rsidRPr="003D5AE2">
        <w:rPr>
          <w:rFonts w:ascii="微软雅黑" w:eastAsia="微软雅黑" w:hAnsi="微软雅黑" w:cs="Tahoma"/>
          <w:color w:val="161617"/>
          <w:kern w:val="0"/>
          <w:sz w:val="20"/>
          <w:szCs w:val="23"/>
        </w:rPr>
        <w:t> 中查看蒙太奇时就可以看到这些属性，还可以通过在 </w:t>
      </w:r>
      <w:r w:rsidRPr="003D5AE2">
        <w:rPr>
          <w:rFonts w:ascii="微软雅黑" w:eastAsia="微软雅黑" w:hAnsi="微软雅黑" w:cs="Tahoma"/>
          <w:b/>
          <w:bCs/>
          <w:color w:val="161617"/>
          <w:kern w:val="0"/>
          <w:sz w:val="20"/>
          <w:szCs w:val="23"/>
        </w:rPr>
        <w:t>内容浏览器</w:t>
      </w:r>
      <w:r w:rsidRPr="003D5AE2">
        <w:rPr>
          <w:rFonts w:ascii="微软雅黑" w:eastAsia="微软雅黑" w:hAnsi="微软雅黑" w:cs="Tahoma"/>
          <w:color w:val="161617"/>
          <w:kern w:val="0"/>
          <w:sz w:val="20"/>
          <w:szCs w:val="23"/>
        </w:rPr>
        <w:t> 中 </w:t>
      </w:r>
      <w:r w:rsidRPr="003D5AE2">
        <w:rPr>
          <w:rFonts w:ascii="微软雅黑" w:eastAsia="微软雅黑" w:hAnsi="微软雅黑" w:cs="Tahoma"/>
          <w:b/>
          <w:bCs/>
          <w:color w:val="161617"/>
          <w:kern w:val="0"/>
          <w:sz w:val="20"/>
          <w:szCs w:val="23"/>
        </w:rPr>
        <w:t>右键单击</w:t>
      </w:r>
      <w:r w:rsidRPr="003D5AE2">
        <w:rPr>
          <w:rFonts w:ascii="微软雅黑" w:eastAsia="微软雅黑" w:hAnsi="微软雅黑" w:cs="Tahoma"/>
          <w:color w:val="161617"/>
          <w:kern w:val="0"/>
          <w:sz w:val="20"/>
          <w:szCs w:val="23"/>
        </w:rPr>
        <w:t> 蒙太奇并从快捷菜单中选择“属性”（Properties）来访问它们。</w:t>
      </w:r>
    </w:p>
    <w:p w14:paraId="55A07E48" w14:textId="2C126243"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557D3E8F" wp14:editId="638BF907">
            <wp:extent cx="3286125" cy="2676545"/>
            <wp:effectExtent l="0" t="0" r="0" b="9525"/>
            <wp:docPr id="16" name="图片 16" descr="Montag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tageProper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4185" cy="2683110"/>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191"/>
        <w:gridCol w:w="15409"/>
      </w:tblGrid>
      <w:tr w:rsidR="008B145E" w:rsidRPr="003D5AE2" w14:paraId="2E7193E8" w14:textId="77777777" w:rsidTr="008B145E">
        <w:trPr>
          <w:tblHeader/>
          <w:tblCellSpacing w:w="15" w:type="dxa"/>
        </w:trPr>
        <w:tc>
          <w:tcPr>
            <w:tcW w:w="0" w:type="auto"/>
            <w:gridSpan w:val="2"/>
            <w:tcBorders>
              <w:bottom w:val="single" w:sz="6" w:space="0" w:color="D8D8D8"/>
            </w:tcBorders>
            <w:shd w:val="clear" w:color="auto" w:fill="E0E0E0"/>
            <w:tcMar>
              <w:top w:w="60" w:type="dxa"/>
              <w:left w:w="120" w:type="dxa"/>
              <w:bottom w:w="60" w:type="dxa"/>
              <w:right w:w="600" w:type="dxa"/>
            </w:tcMar>
            <w:hideMark/>
          </w:tcPr>
          <w:p w14:paraId="0919662D" w14:textId="77777777" w:rsidR="008B145E" w:rsidRPr="003D5AE2" w:rsidRDefault="008B145E" w:rsidP="008B145E">
            <w:pPr>
              <w:widowControl/>
              <w:jc w:val="left"/>
              <w:rPr>
                <w:rFonts w:ascii="微软雅黑" w:eastAsia="微软雅黑" w:hAnsi="微软雅黑" w:cs="Tahoma"/>
                <w:b/>
                <w:bCs/>
                <w:color w:val="000000"/>
                <w:kern w:val="0"/>
                <w:sz w:val="18"/>
              </w:rPr>
            </w:pPr>
            <w:r w:rsidRPr="003D5AE2">
              <w:rPr>
                <w:rFonts w:ascii="微软雅黑" w:eastAsia="微软雅黑" w:hAnsi="微软雅黑" w:cs="Tahoma"/>
                <w:b/>
                <w:bCs/>
                <w:color w:val="000000"/>
                <w:kern w:val="0"/>
                <w:sz w:val="18"/>
              </w:rPr>
              <w:t>蒙太奇属性</w:t>
            </w:r>
          </w:p>
        </w:tc>
      </w:tr>
      <w:tr w:rsidR="008B145E" w:rsidRPr="003D5AE2" w14:paraId="07748B3E" w14:textId="77777777" w:rsidTr="008B145E">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5643F0AA" w14:textId="77777777" w:rsidR="008B145E" w:rsidRPr="003D5AE2" w:rsidRDefault="008B145E" w:rsidP="008B145E">
            <w:pPr>
              <w:widowControl/>
              <w:shd w:val="clear" w:color="auto" w:fill="F4F4F4"/>
              <w:jc w:val="left"/>
              <w:rPr>
                <w:rFonts w:ascii="微软雅黑" w:eastAsia="微软雅黑" w:hAnsi="微软雅黑" w:cs="Tahoma"/>
                <w:b/>
                <w:bCs/>
                <w:color w:val="161617"/>
                <w:kern w:val="0"/>
                <w:sz w:val="18"/>
              </w:rPr>
            </w:pPr>
            <w:r w:rsidRPr="003D5AE2">
              <w:rPr>
                <w:rFonts w:ascii="微软雅黑" w:eastAsia="微软雅黑" w:hAnsi="微软雅黑" w:cs="Tahoma"/>
                <w:b/>
                <w:bCs/>
                <w:color w:val="161617"/>
                <w:kern w:val="0"/>
                <w:sz w:val="18"/>
              </w:rPr>
              <w:t>蒙太奇（Montage）</w:t>
            </w:r>
          </w:p>
        </w:tc>
      </w:tr>
      <w:tr w:rsidR="008B145E" w:rsidRPr="003D5AE2" w14:paraId="75C64A45"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D0E8911"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b/>
                <w:bCs/>
                <w:color w:val="161617"/>
                <w:kern w:val="0"/>
                <w:sz w:val="18"/>
              </w:rPr>
              <w:lastRenderedPageBreak/>
              <w:t>混入时间（Blend In Time）</w:t>
            </w:r>
          </w:p>
        </w:tc>
        <w:tc>
          <w:tcPr>
            <w:tcW w:w="0" w:type="auto"/>
            <w:tcBorders>
              <w:bottom w:val="single" w:sz="6" w:space="0" w:color="D8D8D8"/>
            </w:tcBorders>
            <w:shd w:val="clear" w:color="auto" w:fill="FFFFFF"/>
            <w:tcMar>
              <w:top w:w="60" w:type="dxa"/>
              <w:left w:w="120" w:type="dxa"/>
              <w:bottom w:w="60" w:type="dxa"/>
              <w:right w:w="600" w:type="dxa"/>
            </w:tcMar>
            <w:hideMark/>
          </w:tcPr>
          <w:p w14:paraId="51AD05DA"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color w:val="161617"/>
                <w:kern w:val="0"/>
                <w:sz w:val="18"/>
              </w:rPr>
              <w:t>蒙太奇开始播放时角色从其当前姿势混入所用的时间。</w:t>
            </w:r>
          </w:p>
        </w:tc>
      </w:tr>
      <w:tr w:rsidR="008B145E" w:rsidRPr="003D5AE2" w14:paraId="65E4A1CF"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31C1D3F"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b/>
                <w:bCs/>
                <w:color w:val="161617"/>
                <w:kern w:val="0"/>
                <w:sz w:val="18"/>
              </w:rPr>
              <w:t>混出时间（Blend Out Time）</w:t>
            </w:r>
          </w:p>
        </w:tc>
        <w:tc>
          <w:tcPr>
            <w:tcW w:w="0" w:type="auto"/>
            <w:tcBorders>
              <w:bottom w:val="single" w:sz="6" w:space="0" w:color="D8D8D8"/>
            </w:tcBorders>
            <w:shd w:val="clear" w:color="auto" w:fill="FFFFFF"/>
            <w:tcMar>
              <w:top w:w="60" w:type="dxa"/>
              <w:left w:w="120" w:type="dxa"/>
              <w:bottom w:w="60" w:type="dxa"/>
              <w:right w:w="600" w:type="dxa"/>
            </w:tcMar>
            <w:hideMark/>
          </w:tcPr>
          <w:p w14:paraId="789ACE2E"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color w:val="161617"/>
                <w:kern w:val="0"/>
                <w:sz w:val="18"/>
              </w:rPr>
              <w:t>蒙太奇结束播放时角色重新混合到其原始姿势所用的时间。</w:t>
            </w:r>
          </w:p>
        </w:tc>
      </w:tr>
      <w:tr w:rsidR="008B145E" w:rsidRPr="003D5AE2" w14:paraId="3BACBE3F"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F208002"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b/>
                <w:bCs/>
                <w:color w:val="161617"/>
                <w:kern w:val="0"/>
                <w:sz w:val="18"/>
              </w:rPr>
              <w:t>混出触发时间（Blend Out Trigger Time）</w:t>
            </w:r>
          </w:p>
        </w:tc>
        <w:tc>
          <w:tcPr>
            <w:tcW w:w="0" w:type="auto"/>
            <w:tcBorders>
              <w:bottom w:val="single" w:sz="6" w:space="0" w:color="D8D8D8"/>
            </w:tcBorders>
            <w:shd w:val="clear" w:color="auto" w:fill="FFFFFF"/>
            <w:tcMar>
              <w:top w:w="60" w:type="dxa"/>
              <w:left w:w="120" w:type="dxa"/>
              <w:bottom w:w="60" w:type="dxa"/>
              <w:right w:w="600" w:type="dxa"/>
            </w:tcMar>
            <w:hideMark/>
          </w:tcPr>
          <w:p w14:paraId="6CDB7F3A"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color w:val="161617"/>
                <w:kern w:val="0"/>
                <w:sz w:val="18"/>
              </w:rPr>
              <w:t>从序列结束到触发混出的时间。&lt; 0 则使用混出时间，即混出在蒙太奇结束时结束。&gt; = 0 则使用序列结束-混出触发时间来触发混出。</w:t>
            </w:r>
          </w:p>
        </w:tc>
      </w:tr>
      <w:tr w:rsidR="008B145E" w:rsidRPr="003D5AE2" w14:paraId="629E29D9" w14:textId="77777777" w:rsidTr="008B145E">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6D0B3932" w14:textId="77777777" w:rsidR="008B145E" w:rsidRPr="003D5AE2" w:rsidRDefault="008B145E" w:rsidP="008B145E">
            <w:pPr>
              <w:widowControl/>
              <w:shd w:val="clear" w:color="auto" w:fill="F4F4F4"/>
              <w:jc w:val="left"/>
              <w:rPr>
                <w:rFonts w:ascii="微软雅黑" w:eastAsia="微软雅黑" w:hAnsi="微软雅黑" w:cs="Tahoma"/>
                <w:b/>
                <w:bCs/>
                <w:color w:val="161617"/>
                <w:kern w:val="0"/>
                <w:sz w:val="18"/>
              </w:rPr>
            </w:pPr>
            <w:r w:rsidRPr="003D5AE2">
              <w:rPr>
                <w:rFonts w:ascii="微软雅黑" w:eastAsia="微软雅黑" w:hAnsi="微软雅黑" w:cs="Tahoma"/>
                <w:b/>
                <w:bCs/>
                <w:color w:val="161617"/>
                <w:kern w:val="0"/>
                <w:sz w:val="18"/>
              </w:rPr>
              <w:t>附加设置（Additive Settings）</w:t>
            </w:r>
          </w:p>
        </w:tc>
      </w:tr>
      <w:tr w:rsidR="008B145E" w:rsidRPr="003D5AE2" w14:paraId="7703E2AF"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8B85F3E"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b/>
                <w:bCs/>
                <w:color w:val="161617"/>
                <w:kern w:val="0"/>
                <w:sz w:val="18"/>
              </w:rPr>
              <w:t>预览基本姿势（Preview Base Pose）</w:t>
            </w:r>
          </w:p>
        </w:tc>
        <w:tc>
          <w:tcPr>
            <w:tcW w:w="0" w:type="auto"/>
            <w:tcBorders>
              <w:bottom w:val="single" w:sz="6" w:space="0" w:color="D8D8D8"/>
            </w:tcBorders>
            <w:shd w:val="clear" w:color="auto" w:fill="FFFFFF"/>
            <w:tcMar>
              <w:top w:w="60" w:type="dxa"/>
              <w:left w:w="120" w:type="dxa"/>
              <w:bottom w:w="60" w:type="dxa"/>
              <w:right w:w="600" w:type="dxa"/>
            </w:tcMar>
            <w:hideMark/>
          </w:tcPr>
          <w:p w14:paraId="042ABF91"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color w:val="161617"/>
                <w:kern w:val="0"/>
                <w:sz w:val="18"/>
              </w:rPr>
              <w:t>设置一个用于附加混合空间的基本预览姿势。</w:t>
            </w:r>
          </w:p>
        </w:tc>
      </w:tr>
      <w:tr w:rsidR="008B145E" w:rsidRPr="003D5AE2" w14:paraId="34B359E9" w14:textId="77777777" w:rsidTr="008B145E">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6B1C3893" w14:textId="77777777" w:rsidR="008B145E" w:rsidRPr="003D5AE2" w:rsidRDefault="008B145E" w:rsidP="008B145E">
            <w:pPr>
              <w:widowControl/>
              <w:shd w:val="clear" w:color="auto" w:fill="F4F4F4"/>
              <w:jc w:val="left"/>
              <w:rPr>
                <w:rFonts w:ascii="微软雅黑" w:eastAsia="微软雅黑" w:hAnsi="微软雅黑" w:cs="Tahoma"/>
                <w:b/>
                <w:bCs/>
                <w:color w:val="161617"/>
                <w:kern w:val="0"/>
                <w:sz w:val="18"/>
              </w:rPr>
            </w:pPr>
            <w:r w:rsidRPr="003D5AE2">
              <w:rPr>
                <w:rFonts w:ascii="微软雅黑" w:eastAsia="微软雅黑" w:hAnsi="微软雅黑" w:cs="Tahoma"/>
                <w:b/>
                <w:bCs/>
                <w:color w:val="161617"/>
                <w:kern w:val="0"/>
                <w:sz w:val="18"/>
              </w:rPr>
              <w:t>动画（Animation）</w:t>
            </w:r>
          </w:p>
        </w:tc>
      </w:tr>
      <w:tr w:rsidR="008B145E" w:rsidRPr="003D5AE2" w14:paraId="04BECC1D"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F8D18E2"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b/>
                <w:bCs/>
                <w:color w:val="161617"/>
                <w:kern w:val="0"/>
                <w:sz w:val="18"/>
              </w:rPr>
              <w:t>速度比例（Rate Scale）</w:t>
            </w:r>
          </w:p>
        </w:tc>
        <w:tc>
          <w:tcPr>
            <w:tcW w:w="0" w:type="auto"/>
            <w:tcBorders>
              <w:bottom w:val="single" w:sz="6" w:space="0" w:color="D8D8D8"/>
            </w:tcBorders>
            <w:shd w:val="clear" w:color="auto" w:fill="FFFFFF"/>
            <w:tcMar>
              <w:top w:w="60" w:type="dxa"/>
              <w:left w:w="120" w:type="dxa"/>
              <w:bottom w:w="60" w:type="dxa"/>
              <w:right w:w="600" w:type="dxa"/>
            </w:tcMar>
            <w:hideMark/>
          </w:tcPr>
          <w:p w14:paraId="43007CC1"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color w:val="161617"/>
                <w:kern w:val="0"/>
                <w:sz w:val="18"/>
              </w:rPr>
              <w:t>决定蒙太奇播放速度的乘数值。默认值为 1.0。</w:t>
            </w:r>
          </w:p>
        </w:tc>
      </w:tr>
      <w:tr w:rsidR="008B145E" w:rsidRPr="003D5AE2" w14:paraId="7CC9858C"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6A91967"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b/>
                <w:bCs/>
                <w:color w:val="161617"/>
                <w:kern w:val="0"/>
                <w:sz w:val="18"/>
              </w:rPr>
              <w:t>骨架（Skeleton）</w:t>
            </w:r>
          </w:p>
        </w:tc>
        <w:tc>
          <w:tcPr>
            <w:tcW w:w="0" w:type="auto"/>
            <w:tcBorders>
              <w:bottom w:val="single" w:sz="6" w:space="0" w:color="D8D8D8"/>
            </w:tcBorders>
            <w:shd w:val="clear" w:color="auto" w:fill="FFFFFF"/>
            <w:tcMar>
              <w:top w:w="60" w:type="dxa"/>
              <w:left w:w="120" w:type="dxa"/>
              <w:bottom w:w="60" w:type="dxa"/>
              <w:right w:w="600" w:type="dxa"/>
            </w:tcMar>
            <w:hideMark/>
          </w:tcPr>
          <w:p w14:paraId="404045FB"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color w:val="161617"/>
                <w:kern w:val="0"/>
                <w:sz w:val="18"/>
              </w:rPr>
              <w:t>包含与此蒙太奇关联的骨架。不能在编辑器中更改。</w:t>
            </w:r>
          </w:p>
        </w:tc>
      </w:tr>
      <w:tr w:rsidR="008B145E" w:rsidRPr="003D5AE2" w14:paraId="7CE32144" w14:textId="77777777" w:rsidTr="008B145E">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5A15441E" w14:textId="77777777" w:rsidR="008B145E" w:rsidRPr="003D5AE2" w:rsidRDefault="008B145E" w:rsidP="008B145E">
            <w:pPr>
              <w:widowControl/>
              <w:shd w:val="clear" w:color="auto" w:fill="F4F4F4"/>
              <w:jc w:val="left"/>
              <w:rPr>
                <w:rFonts w:ascii="微软雅黑" w:eastAsia="微软雅黑" w:hAnsi="微软雅黑" w:cs="Tahoma"/>
                <w:b/>
                <w:bCs/>
                <w:color w:val="161617"/>
                <w:kern w:val="0"/>
                <w:sz w:val="18"/>
              </w:rPr>
            </w:pPr>
            <w:r w:rsidRPr="003D5AE2">
              <w:rPr>
                <w:rFonts w:ascii="微软雅黑" w:eastAsia="微软雅黑" w:hAnsi="微软雅黑" w:cs="Tahoma"/>
                <w:b/>
                <w:bCs/>
                <w:color w:val="161617"/>
                <w:kern w:val="0"/>
                <w:sz w:val="18"/>
              </w:rPr>
              <w:t>元数据（Meta Data）</w:t>
            </w:r>
          </w:p>
        </w:tc>
      </w:tr>
      <w:tr w:rsidR="008B145E" w:rsidRPr="003D5AE2" w14:paraId="0C04FADA"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0801CE6"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b/>
                <w:bCs/>
                <w:color w:val="161617"/>
                <w:kern w:val="0"/>
                <w:sz w:val="18"/>
              </w:rPr>
              <w:t>元数据（Meta Data）</w:t>
            </w:r>
          </w:p>
        </w:tc>
        <w:tc>
          <w:tcPr>
            <w:tcW w:w="0" w:type="auto"/>
            <w:tcBorders>
              <w:bottom w:val="single" w:sz="6" w:space="0" w:color="D8D8D8"/>
            </w:tcBorders>
            <w:shd w:val="clear" w:color="auto" w:fill="FFFFFF"/>
            <w:tcMar>
              <w:top w:w="60" w:type="dxa"/>
              <w:left w:w="120" w:type="dxa"/>
              <w:bottom w:w="60" w:type="dxa"/>
              <w:right w:w="600" w:type="dxa"/>
            </w:tcMar>
            <w:hideMark/>
          </w:tcPr>
          <w:p w14:paraId="3DE16C4F"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color w:val="161617"/>
                <w:kern w:val="0"/>
                <w:sz w:val="18"/>
              </w:rPr>
              <w:t xml:space="preserve">这是可以随资产保存的元数据。元数据是从 </w:t>
            </w:r>
            <w:proofErr w:type="spellStart"/>
            <w:r w:rsidRPr="003D5AE2">
              <w:rPr>
                <w:rFonts w:ascii="微软雅黑" w:eastAsia="微软雅黑" w:hAnsi="微软雅黑" w:cs="Tahoma"/>
                <w:color w:val="161617"/>
                <w:kern w:val="0"/>
                <w:sz w:val="18"/>
              </w:rPr>
              <w:t>Anim</w:t>
            </w:r>
            <w:proofErr w:type="spellEnd"/>
            <w:r w:rsidRPr="003D5AE2">
              <w:rPr>
                <w:rFonts w:ascii="微软雅黑" w:eastAsia="微软雅黑" w:hAnsi="微软雅黑" w:cs="Tahoma"/>
                <w:color w:val="161617"/>
                <w:kern w:val="0"/>
                <w:sz w:val="18"/>
              </w:rPr>
              <w:t xml:space="preserve"> Meta Data 类衍生的 </w:t>
            </w:r>
            <w:proofErr w:type="spellStart"/>
            <w:r w:rsidRPr="003D5AE2">
              <w:rPr>
                <w:rFonts w:ascii="微软雅黑" w:eastAsia="微软雅黑" w:hAnsi="微软雅黑" w:cs="Tahoma"/>
                <w:color w:val="161617"/>
                <w:kern w:val="0"/>
                <w:sz w:val="18"/>
              </w:rPr>
              <w:t>Blueprintable</w:t>
            </w:r>
            <w:proofErr w:type="spellEnd"/>
            <w:r w:rsidRPr="003D5AE2">
              <w:rPr>
                <w:rFonts w:ascii="微软雅黑" w:eastAsia="微软雅黑" w:hAnsi="微软雅黑" w:cs="Tahoma"/>
                <w:color w:val="161617"/>
                <w:kern w:val="0"/>
                <w:sz w:val="18"/>
              </w:rPr>
              <w:t xml:space="preserve"> 类。这允许您将定制元数据添加到动画资产（动画序列、动画蒙太奇、动画合成和混合空间都受到支持）。在 C++ 中可以通过调用 </w:t>
            </w:r>
            <w:proofErr w:type="spellStart"/>
            <w:r w:rsidRPr="003D5AE2">
              <w:rPr>
                <w:rFonts w:ascii="微软雅黑" w:eastAsia="微软雅黑" w:hAnsi="微软雅黑" w:cs="宋体"/>
                <w:color w:val="0A0C44"/>
                <w:kern w:val="0"/>
                <w:sz w:val="20"/>
                <w:szCs w:val="24"/>
              </w:rPr>
              <w:t>GetMetaData</w:t>
            </w:r>
            <w:proofErr w:type="spellEnd"/>
            <w:r w:rsidRPr="003D5AE2">
              <w:rPr>
                <w:rFonts w:ascii="微软雅黑" w:eastAsia="微软雅黑" w:hAnsi="微软雅黑" w:cs="宋体"/>
                <w:color w:val="0A0C44"/>
                <w:kern w:val="0"/>
                <w:sz w:val="20"/>
                <w:szCs w:val="24"/>
              </w:rPr>
              <w:t>()</w:t>
            </w:r>
            <w:r w:rsidRPr="003D5AE2">
              <w:rPr>
                <w:rFonts w:ascii="微软雅黑" w:eastAsia="微软雅黑" w:hAnsi="微软雅黑" w:cs="Tahoma"/>
                <w:color w:val="161617"/>
                <w:kern w:val="0"/>
                <w:sz w:val="18"/>
              </w:rPr>
              <w:t> 方法或对动画蒙太奇使用 </w:t>
            </w:r>
            <w:proofErr w:type="spellStart"/>
            <w:r w:rsidRPr="003D5AE2">
              <w:rPr>
                <w:rFonts w:ascii="微软雅黑" w:eastAsia="微软雅黑" w:hAnsi="微软雅黑" w:cs="宋体"/>
                <w:color w:val="0A0C44"/>
                <w:kern w:val="0"/>
                <w:sz w:val="20"/>
                <w:szCs w:val="24"/>
              </w:rPr>
              <w:t>GetSectionMetaData</w:t>
            </w:r>
            <w:proofErr w:type="spellEnd"/>
            <w:r w:rsidRPr="003D5AE2">
              <w:rPr>
                <w:rFonts w:ascii="微软雅黑" w:eastAsia="微软雅黑" w:hAnsi="微软雅黑" w:cs="宋体"/>
                <w:color w:val="0A0C44"/>
                <w:kern w:val="0"/>
                <w:sz w:val="20"/>
                <w:szCs w:val="24"/>
              </w:rPr>
              <w:t>()</w:t>
            </w:r>
            <w:r w:rsidRPr="003D5AE2">
              <w:rPr>
                <w:rFonts w:ascii="微软雅黑" w:eastAsia="微软雅黑" w:hAnsi="微软雅黑" w:cs="Tahoma"/>
                <w:color w:val="161617"/>
                <w:kern w:val="0"/>
                <w:sz w:val="18"/>
              </w:rPr>
              <w:t> 来查询动画资产中的数据。</w:t>
            </w:r>
          </w:p>
        </w:tc>
      </w:tr>
      <w:tr w:rsidR="008B145E" w:rsidRPr="003D5AE2" w14:paraId="5BD32857" w14:textId="77777777" w:rsidTr="008B145E">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3618431B" w14:textId="77777777" w:rsidR="008B145E" w:rsidRPr="003D5AE2" w:rsidRDefault="008B145E" w:rsidP="008B145E">
            <w:pPr>
              <w:widowControl/>
              <w:shd w:val="clear" w:color="auto" w:fill="F4F4F4"/>
              <w:jc w:val="left"/>
              <w:rPr>
                <w:rFonts w:ascii="微软雅黑" w:eastAsia="微软雅黑" w:hAnsi="微软雅黑" w:cs="Tahoma"/>
                <w:b/>
                <w:bCs/>
                <w:color w:val="161617"/>
                <w:kern w:val="0"/>
                <w:sz w:val="18"/>
              </w:rPr>
            </w:pPr>
            <w:r w:rsidRPr="003D5AE2">
              <w:rPr>
                <w:rFonts w:ascii="微软雅黑" w:eastAsia="微软雅黑" w:hAnsi="微软雅黑" w:cs="Tahoma"/>
                <w:b/>
                <w:bCs/>
                <w:color w:val="161617"/>
                <w:kern w:val="0"/>
                <w:sz w:val="18"/>
              </w:rPr>
              <w:t>缩略图（Thumbnail）</w:t>
            </w:r>
          </w:p>
        </w:tc>
      </w:tr>
      <w:tr w:rsidR="008B145E" w:rsidRPr="003D5AE2" w14:paraId="6FB833E4"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EBF8106"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b/>
                <w:bCs/>
                <w:color w:val="161617"/>
                <w:kern w:val="0"/>
                <w:sz w:val="18"/>
              </w:rPr>
              <w:t>轨道俯仰角（Orbit Pitch）</w:t>
            </w:r>
          </w:p>
        </w:tc>
        <w:tc>
          <w:tcPr>
            <w:tcW w:w="0" w:type="auto"/>
            <w:tcBorders>
              <w:bottom w:val="single" w:sz="6" w:space="0" w:color="D8D8D8"/>
            </w:tcBorders>
            <w:shd w:val="clear" w:color="auto" w:fill="FFFFFF"/>
            <w:tcMar>
              <w:top w:w="60" w:type="dxa"/>
              <w:left w:w="120" w:type="dxa"/>
              <w:bottom w:w="60" w:type="dxa"/>
              <w:right w:w="600" w:type="dxa"/>
            </w:tcMar>
            <w:hideMark/>
          </w:tcPr>
          <w:p w14:paraId="23C5A0D8"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color w:val="161617"/>
                <w:kern w:val="0"/>
                <w:sz w:val="18"/>
              </w:rPr>
              <w:t>摄像机围绕对象的轨道的俯仰角。</w:t>
            </w:r>
          </w:p>
        </w:tc>
      </w:tr>
      <w:tr w:rsidR="008B145E" w:rsidRPr="003D5AE2" w14:paraId="44016A99"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8AB9F3A"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b/>
                <w:bCs/>
                <w:color w:val="161617"/>
                <w:kern w:val="0"/>
                <w:sz w:val="18"/>
              </w:rPr>
              <w:t>轨道偏航角（Orbit Yaw）</w:t>
            </w:r>
          </w:p>
        </w:tc>
        <w:tc>
          <w:tcPr>
            <w:tcW w:w="0" w:type="auto"/>
            <w:tcBorders>
              <w:bottom w:val="single" w:sz="6" w:space="0" w:color="D8D8D8"/>
            </w:tcBorders>
            <w:shd w:val="clear" w:color="auto" w:fill="FFFFFF"/>
            <w:tcMar>
              <w:top w:w="60" w:type="dxa"/>
              <w:left w:w="120" w:type="dxa"/>
              <w:bottom w:w="60" w:type="dxa"/>
              <w:right w:w="600" w:type="dxa"/>
            </w:tcMar>
            <w:hideMark/>
          </w:tcPr>
          <w:p w14:paraId="3B082F0A"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color w:val="161617"/>
                <w:kern w:val="0"/>
                <w:sz w:val="18"/>
              </w:rPr>
              <w:t>摄像机围绕对象的轨道的偏航角。</w:t>
            </w:r>
          </w:p>
        </w:tc>
      </w:tr>
      <w:tr w:rsidR="008B145E" w:rsidRPr="003D5AE2" w14:paraId="083A0CE6" w14:textId="77777777" w:rsidTr="008B145E">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056352DE"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b/>
                <w:bCs/>
                <w:color w:val="161617"/>
                <w:kern w:val="0"/>
                <w:sz w:val="18"/>
              </w:rPr>
              <w:t>轨道缩放（Orbit Zoom）</w:t>
            </w:r>
          </w:p>
        </w:tc>
        <w:tc>
          <w:tcPr>
            <w:tcW w:w="0" w:type="auto"/>
            <w:tcBorders>
              <w:bottom w:val="single" w:sz="2" w:space="0" w:color="D8D8D8"/>
            </w:tcBorders>
            <w:shd w:val="clear" w:color="auto" w:fill="FFFFFF"/>
            <w:tcMar>
              <w:top w:w="60" w:type="dxa"/>
              <w:left w:w="120" w:type="dxa"/>
              <w:bottom w:w="60" w:type="dxa"/>
              <w:right w:w="600" w:type="dxa"/>
            </w:tcMar>
            <w:hideMark/>
          </w:tcPr>
          <w:p w14:paraId="4E6EB59C" w14:textId="77777777" w:rsidR="008B145E" w:rsidRPr="003D5AE2" w:rsidRDefault="008B145E" w:rsidP="008B145E">
            <w:pPr>
              <w:widowControl/>
              <w:jc w:val="left"/>
              <w:rPr>
                <w:rFonts w:ascii="微软雅黑" w:eastAsia="微软雅黑" w:hAnsi="微软雅黑" w:cs="Tahoma"/>
                <w:color w:val="161617"/>
                <w:kern w:val="0"/>
                <w:sz w:val="18"/>
              </w:rPr>
            </w:pPr>
            <w:r w:rsidRPr="003D5AE2">
              <w:rPr>
                <w:rFonts w:ascii="微软雅黑" w:eastAsia="微软雅黑" w:hAnsi="微软雅黑" w:cs="Tahoma"/>
                <w:color w:val="161617"/>
                <w:kern w:val="0"/>
                <w:sz w:val="18"/>
              </w:rPr>
              <w:t>相对于资产的界限球体距离的偏移。</w:t>
            </w:r>
          </w:p>
        </w:tc>
      </w:tr>
    </w:tbl>
    <w:p w14:paraId="360D8442" w14:textId="77777777" w:rsidR="008B145E" w:rsidRPr="003D5AE2" w:rsidRDefault="008B145E" w:rsidP="008B145E">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3D5AE2">
        <w:rPr>
          <w:rFonts w:ascii="微软雅黑" w:eastAsia="微软雅黑" w:hAnsi="微软雅黑" w:cs="Tahoma"/>
          <w:b/>
          <w:bCs/>
          <w:color w:val="313233"/>
          <w:kern w:val="0"/>
          <w:sz w:val="24"/>
          <w:szCs w:val="36"/>
        </w:rPr>
        <w:t>蒙太奇 UI</w:t>
      </w:r>
    </w:p>
    <w:p w14:paraId="3F97B45D"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在 Persona 中观察蒙太奇时，了解每个区域的构成和作用很有用。</w:t>
      </w:r>
    </w:p>
    <w:p w14:paraId="39EF2C34" w14:textId="6AF7C679"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lastRenderedPageBreak/>
        <w:drawing>
          <wp:inline distT="0" distB="0" distL="0" distR="0" wp14:anchorId="40D5E94A" wp14:editId="4C93B0C8">
            <wp:extent cx="4629150" cy="3035342"/>
            <wp:effectExtent l="0" t="0" r="0" b="0"/>
            <wp:docPr id="15" name="图片 15" descr="Montag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tage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316" cy="3057089"/>
                    </a:xfrm>
                    <a:prstGeom prst="rect">
                      <a:avLst/>
                    </a:prstGeom>
                    <a:noFill/>
                    <a:ln>
                      <a:noFill/>
                    </a:ln>
                  </pic:spPr>
                </pic:pic>
              </a:graphicData>
            </a:graphic>
          </wp:inline>
        </w:drawing>
      </w:r>
    </w:p>
    <w:p w14:paraId="277F8741" w14:textId="77777777" w:rsidR="008B145E" w:rsidRPr="003D5AE2" w:rsidRDefault="009F7C07" w:rsidP="003D5AE2">
      <w:pPr>
        <w:widowControl/>
        <w:numPr>
          <w:ilvl w:val="0"/>
          <w:numId w:val="4"/>
        </w:numPr>
        <w:ind w:left="480"/>
        <w:jc w:val="left"/>
        <w:rPr>
          <w:rFonts w:ascii="微软雅黑" w:eastAsia="微软雅黑" w:hAnsi="微软雅黑" w:cs="Tahoma"/>
          <w:color w:val="161617"/>
          <w:kern w:val="0"/>
          <w:sz w:val="20"/>
          <w:szCs w:val="23"/>
        </w:rPr>
      </w:pPr>
      <w:hyperlink r:id="rId12" w:anchor="montagearea" w:history="1">
        <w:r w:rsidR="008B145E" w:rsidRPr="003D5AE2">
          <w:rPr>
            <w:rFonts w:ascii="微软雅黑" w:eastAsia="微软雅黑" w:hAnsi="微软雅黑" w:cs="Tahoma"/>
            <w:color w:val="161617"/>
            <w:kern w:val="0"/>
            <w:sz w:val="20"/>
            <w:szCs w:val="23"/>
          </w:rPr>
          <w:t>蒙太奇（Montage）区域</w:t>
        </w:r>
      </w:hyperlink>
    </w:p>
    <w:p w14:paraId="6274A393" w14:textId="77777777" w:rsidR="008B145E" w:rsidRPr="003D5AE2" w:rsidRDefault="009F7C07" w:rsidP="003D5AE2">
      <w:pPr>
        <w:widowControl/>
        <w:numPr>
          <w:ilvl w:val="0"/>
          <w:numId w:val="4"/>
        </w:numPr>
        <w:ind w:left="480"/>
        <w:jc w:val="left"/>
        <w:rPr>
          <w:rFonts w:ascii="微软雅黑" w:eastAsia="微软雅黑" w:hAnsi="微软雅黑" w:cs="Tahoma"/>
          <w:color w:val="161617"/>
          <w:kern w:val="0"/>
          <w:sz w:val="20"/>
          <w:szCs w:val="23"/>
        </w:rPr>
      </w:pPr>
      <w:hyperlink r:id="rId13" w:anchor="sectionsarea" w:history="1">
        <w:r w:rsidR="008B145E" w:rsidRPr="003D5AE2">
          <w:rPr>
            <w:rFonts w:ascii="微软雅黑" w:eastAsia="微软雅黑" w:hAnsi="微软雅黑" w:cs="Tahoma"/>
            <w:color w:val="161617"/>
            <w:kern w:val="0"/>
            <w:sz w:val="20"/>
            <w:szCs w:val="23"/>
          </w:rPr>
          <w:t>片段（Sections）区域</w:t>
        </w:r>
      </w:hyperlink>
    </w:p>
    <w:p w14:paraId="2FB42BE0" w14:textId="77777777" w:rsidR="008B145E" w:rsidRPr="003D5AE2" w:rsidRDefault="009F7C07" w:rsidP="003D5AE2">
      <w:pPr>
        <w:widowControl/>
        <w:numPr>
          <w:ilvl w:val="0"/>
          <w:numId w:val="4"/>
        </w:numPr>
        <w:ind w:left="480"/>
        <w:jc w:val="left"/>
        <w:rPr>
          <w:rFonts w:ascii="微软雅黑" w:eastAsia="微软雅黑" w:hAnsi="微软雅黑" w:cs="Tahoma"/>
          <w:color w:val="161617"/>
          <w:kern w:val="0"/>
          <w:sz w:val="20"/>
          <w:szCs w:val="23"/>
        </w:rPr>
      </w:pPr>
      <w:hyperlink r:id="rId14" w:anchor="elementtimingarea" w:history="1">
        <w:r w:rsidR="008B145E" w:rsidRPr="003D5AE2">
          <w:rPr>
            <w:rFonts w:ascii="微软雅黑" w:eastAsia="微软雅黑" w:hAnsi="微软雅黑" w:cs="Tahoma"/>
            <w:color w:val="161617"/>
            <w:kern w:val="0"/>
            <w:sz w:val="20"/>
            <w:szCs w:val="23"/>
          </w:rPr>
          <w:t>元素计时（Element Timing）区域</w:t>
        </w:r>
      </w:hyperlink>
    </w:p>
    <w:p w14:paraId="2E03F250" w14:textId="77777777" w:rsidR="008B145E" w:rsidRPr="003D5AE2" w:rsidRDefault="009F7C07" w:rsidP="003D5AE2">
      <w:pPr>
        <w:widowControl/>
        <w:numPr>
          <w:ilvl w:val="0"/>
          <w:numId w:val="4"/>
        </w:numPr>
        <w:ind w:left="480"/>
        <w:jc w:val="left"/>
        <w:rPr>
          <w:rFonts w:ascii="微软雅黑" w:eastAsia="微软雅黑" w:hAnsi="微软雅黑" w:cs="Tahoma"/>
          <w:color w:val="161617"/>
          <w:kern w:val="0"/>
          <w:sz w:val="20"/>
          <w:szCs w:val="23"/>
        </w:rPr>
      </w:pPr>
      <w:hyperlink r:id="rId15" w:anchor="notifiesarea" w:history="1">
        <w:r w:rsidR="008B145E" w:rsidRPr="003D5AE2">
          <w:rPr>
            <w:rFonts w:ascii="微软雅黑" w:eastAsia="微软雅黑" w:hAnsi="微软雅黑" w:cs="Tahoma"/>
            <w:color w:val="161617"/>
            <w:kern w:val="0"/>
            <w:sz w:val="20"/>
            <w:szCs w:val="23"/>
          </w:rPr>
          <w:t>通知（Notifies）区域</w:t>
        </w:r>
      </w:hyperlink>
    </w:p>
    <w:p w14:paraId="6873BAE8" w14:textId="77777777" w:rsidR="008B145E" w:rsidRPr="003D5AE2" w:rsidRDefault="009F7C07" w:rsidP="003D5AE2">
      <w:pPr>
        <w:widowControl/>
        <w:numPr>
          <w:ilvl w:val="0"/>
          <w:numId w:val="4"/>
        </w:numPr>
        <w:ind w:left="480"/>
        <w:jc w:val="left"/>
        <w:rPr>
          <w:rFonts w:ascii="微软雅黑" w:eastAsia="微软雅黑" w:hAnsi="微软雅黑" w:cs="Tahoma"/>
          <w:color w:val="161617"/>
          <w:kern w:val="0"/>
          <w:sz w:val="20"/>
          <w:szCs w:val="23"/>
        </w:rPr>
      </w:pPr>
      <w:hyperlink r:id="rId16" w:anchor="curvesarea" w:history="1">
        <w:r w:rsidR="008B145E" w:rsidRPr="003D5AE2">
          <w:rPr>
            <w:rFonts w:ascii="微软雅黑" w:eastAsia="微软雅黑" w:hAnsi="微软雅黑" w:cs="Tahoma"/>
            <w:color w:val="161617"/>
            <w:kern w:val="0"/>
            <w:sz w:val="20"/>
            <w:szCs w:val="23"/>
          </w:rPr>
          <w:t>曲线（Curves）区域</w:t>
        </w:r>
      </w:hyperlink>
    </w:p>
    <w:p w14:paraId="3AD639F0" w14:textId="77777777" w:rsidR="008B145E" w:rsidRPr="003D5AE2" w:rsidRDefault="008B145E" w:rsidP="008B145E">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bookmarkStart w:id="0" w:name="montagearea"/>
      <w:bookmarkEnd w:id="0"/>
      <w:r w:rsidRPr="003D5AE2">
        <w:rPr>
          <w:rFonts w:ascii="微软雅黑" w:eastAsia="微软雅黑" w:hAnsi="微软雅黑" w:cs="Tahoma"/>
          <w:b/>
          <w:bCs/>
          <w:color w:val="313233"/>
          <w:kern w:val="0"/>
          <w:sz w:val="24"/>
          <w:szCs w:val="36"/>
        </w:rPr>
        <w:t>蒙太奇（Montage）区域</w:t>
      </w:r>
    </w:p>
    <w:p w14:paraId="477975FE"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蒙太奇（Montage）区域的组成如下：</w:t>
      </w:r>
    </w:p>
    <w:p w14:paraId="19B067E5" w14:textId="40A25569"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69638097" wp14:editId="538689F4">
            <wp:extent cx="5800725" cy="841327"/>
            <wp:effectExtent l="0" t="0" r="0" b="0"/>
            <wp:docPr id="14" name="图片 14" descr="Montage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tageAre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8058" cy="862696"/>
                    </a:xfrm>
                    <a:prstGeom prst="rect">
                      <a:avLst/>
                    </a:prstGeom>
                    <a:noFill/>
                    <a:ln>
                      <a:noFill/>
                    </a:ln>
                  </pic:spPr>
                </pic:pic>
              </a:graphicData>
            </a:graphic>
          </wp:inline>
        </w:drawing>
      </w:r>
    </w:p>
    <w:p w14:paraId="1F8E6EC5" w14:textId="77777777" w:rsidR="008B145E" w:rsidRPr="003D5AE2" w:rsidRDefault="008B145E" w:rsidP="008B145E">
      <w:pPr>
        <w:widowControl/>
        <w:numPr>
          <w:ilvl w:val="0"/>
          <w:numId w:val="4"/>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b/>
          <w:bCs/>
          <w:color w:val="161617"/>
          <w:kern w:val="0"/>
          <w:sz w:val="20"/>
          <w:szCs w:val="23"/>
        </w:rPr>
        <w:t>片段轨道</w:t>
      </w:r>
      <w:r w:rsidRPr="003D5AE2">
        <w:rPr>
          <w:rFonts w:ascii="微软雅黑" w:eastAsia="微软雅黑" w:hAnsi="微软雅黑" w:cs="Tahoma"/>
          <w:color w:val="161617"/>
          <w:kern w:val="0"/>
          <w:sz w:val="20"/>
          <w:szCs w:val="23"/>
        </w:rPr>
        <w:t> - 显示所有已经为此蒙太奇定义的 </w:t>
      </w:r>
      <w:hyperlink r:id="rId18" w:anchor="sections" w:history="1">
        <w:r w:rsidRPr="003D5AE2">
          <w:rPr>
            <w:rFonts w:ascii="微软雅黑" w:eastAsia="微软雅黑" w:hAnsi="微软雅黑" w:cs="Tahoma"/>
            <w:color w:val="161617"/>
            <w:kern w:val="0"/>
            <w:sz w:val="20"/>
            <w:szCs w:val="23"/>
          </w:rPr>
          <w:t>片段</w:t>
        </w:r>
      </w:hyperlink>
      <w:r w:rsidRPr="003D5AE2">
        <w:rPr>
          <w:rFonts w:ascii="微软雅黑" w:eastAsia="微软雅黑" w:hAnsi="微软雅黑" w:cs="Tahoma"/>
          <w:color w:val="161617"/>
          <w:kern w:val="0"/>
          <w:sz w:val="20"/>
          <w:szCs w:val="23"/>
        </w:rPr>
        <w:t> 。可以用鼠标左键将片段拖动到时间轴上的不同位置。</w:t>
      </w:r>
    </w:p>
    <w:p w14:paraId="363C4659" w14:textId="77777777" w:rsidR="008B145E" w:rsidRPr="003D5AE2" w:rsidRDefault="008B145E" w:rsidP="008B145E">
      <w:pPr>
        <w:widowControl/>
        <w:numPr>
          <w:ilvl w:val="0"/>
          <w:numId w:val="4"/>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b/>
          <w:bCs/>
          <w:color w:val="161617"/>
          <w:kern w:val="0"/>
          <w:sz w:val="20"/>
          <w:szCs w:val="23"/>
        </w:rPr>
        <w:lastRenderedPageBreak/>
        <w:t>槽轨道</w:t>
      </w:r>
      <w:r w:rsidRPr="003D5AE2">
        <w:rPr>
          <w:rFonts w:ascii="微软雅黑" w:eastAsia="微软雅黑" w:hAnsi="微软雅黑" w:cs="Tahoma"/>
          <w:color w:val="161617"/>
          <w:kern w:val="0"/>
          <w:sz w:val="20"/>
          <w:szCs w:val="23"/>
        </w:rPr>
        <w:t> - 显示当前的 </w:t>
      </w:r>
      <w:hyperlink r:id="rId19" w:anchor="slots" w:history="1">
        <w:r w:rsidRPr="003D5AE2">
          <w:rPr>
            <w:rFonts w:ascii="微软雅黑" w:eastAsia="微软雅黑" w:hAnsi="微软雅黑" w:cs="Tahoma"/>
            <w:color w:val="161617"/>
            <w:kern w:val="0"/>
            <w:sz w:val="20"/>
            <w:szCs w:val="23"/>
          </w:rPr>
          <w:t>槽</w:t>
        </w:r>
      </w:hyperlink>
      <w:r w:rsidRPr="003D5AE2">
        <w:rPr>
          <w:rFonts w:ascii="微软雅黑" w:eastAsia="微软雅黑" w:hAnsi="微软雅黑" w:cs="Tahoma"/>
          <w:color w:val="161617"/>
          <w:kern w:val="0"/>
          <w:sz w:val="20"/>
          <w:szCs w:val="23"/>
        </w:rPr>
        <w:t> ，并在右侧显示槽名称。可以根据需要在槽中填充任意数量的动画，它们将会按顺序播放。请注意，槽轨道中的多个动画的位置是错开的 - 一个在上，一个在下，以此类推。这可以帮助您区分不同的动画。</w:t>
      </w:r>
    </w:p>
    <w:p w14:paraId="41638273" w14:textId="77777777" w:rsidR="008B145E" w:rsidRPr="003D5AE2" w:rsidRDefault="008B145E" w:rsidP="008B145E">
      <w:pPr>
        <w:widowControl/>
        <w:shd w:val="clear" w:color="auto" w:fill="FFFFDD"/>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在一个蒙太奇中可以有任意数量的槽轨道，每一条都有自身的名称，并包含自身特有的动画。但是，每个蒙太奇只能有一条片段轨道。</w:t>
      </w:r>
    </w:p>
    <w:p w14:paraId="21903F82" w14:textId="77777777" w:rsidR="008B145E" w:rsidRPr="003D5AE2" w:rsidRDefault="008B145E" w:rsidP="008B145E">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bookmarkStart w:id="1" w:name="sections"/>
      <w:bookmarkEnd w:id="1"/>
      <w:r w:rsidRPr="003D5AE2">
        <w:rPr>
          <w:rFonts w:ascii="微软雅黑" w:eastAsia="微软雅黑" w:hAnsi="微软雅黑" w:cs="Tahoma"/>
          <w:b/>
          <w:bCs/>
          <w:color w:val="4C4C4E"/>
          <w:kern w:val="0"/>
          <w:sz w:val="22"/>
          <w:szCs w:val="32"/>
        </w:rPr>
        <w:t>片段</w:t>
      </w:r>
    </w:p>
    <w:p w14:paraId="35E12DE0"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蒙太奇片段提供了一种将槽分解为动画的多个不同部分的手段。每个片段都有一个名称，并且在槽的时间轴中有自己的位置。您可以使用名称直接跳转到某个特定片段，或将某个片段安排为接在当前片段结束时播放。在蓝图中，您可以查询当前片段，跳转到某个片段，或设置将要播放的下一个片段。</w:t>
      </w:r>
    </w:p>
    <w:p w14:paraId="1AA9C770"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可以把片段想象成音乐播放列表中的歌曲，而</w:t>
      </w:r>
      <w:proofErr w:type="gramStart"/>
      <w:r w:rsidRPr="003D5AE2">
        <w:rPr>
          <w:rFonts w:ascii="微软雅黑" w:eastAsia="微软雅黑" w:hAnsi="微软雅黑" w:cs="Tahoma"/>
          <w:color w:val="161617"/>
          <w:kern w:val="0"/>
          <w:sz w:val="20"/>
          <w:szCs w:val="23"/>
        </w:rPr>
        <w:t>槽就是</w:t>
      </w:r>
      <w:proofErr w:type="gramEnd"/>
      <w:r w:rsidRPr="003D5AE2">
        <w:rPr>
          <w:rFonts w:ascii="微软雅黑" w:eastAsia="微软雅黑" w:hAnsi="微软雅黑" w:cs="Tahoma"/>
          <w:color w:val="161617"/>
          <w:kern w:val="0"/>
          <w:sz w:val="20"/>
          <w:szCs w:val="23"/>
        </w:rPr>
        <w:t>音乐专辑。就像使用许多现代的媒体播放器时一样，您可以选择要接在当前歌曲结束后播放的歌曲，或者直接跳转到您想</w:t>
      </w:r>
      <w:proofErr w:type="gramStart"/>
      <w:r w:rsidRPr="003D5AE2">
        <w:rPr>
          <w:rFonts w:ascii="微软雅黑" w:eastAsia="微软雅黑" w:hAnsi="微软雅黑" w:cs="Tahoma"/>
          <w:color w:val="161617"/>
          <w:kern w:val="0"/>
          <w:sz w:val="20"/>
          <w:szCs w:val="23"/>
        </w:rPr>
        <w:t>立刻听</w:t>
      </w:r>
      <w:proofErr w:type="gramEnd"/>
      <w:r w:rsidRPr="003D5AE2">
        <w:rPr>
          <w:rFonts w:ascii="微软雅黑" w:eastAsia="微软雅黑" w:hAnsi="微软雅黑" w:cs="Tahoma"/>
          <w:color w:val="161617"/>
          <w:kern w:val="0"/>
          <w:sz w:val="20"/>
          <w:szCs w:val="23"/>
        </w:rPr>
        <w:t>的歌曲。</w:t>
      </w:r>
    </w:p>
    <w:p w14:paraId="7E54DE16"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在片段轨道上 </w:t>
      </w:r>
      <w:r w:rsidRPr="003D5AE2">
        <w:rPr>
          <w:rFonts w:ascii="微软雅黑" w:eastAsia="微软雅黑" w:hAnsi="微软雅黑" w:cs="Tahoma"/>
          <w:b/>
          <w:bCs/>
          <w:color w:val="161617"/>
          <w:kern w:val="0"/>
          <w:sz w:val="20"/>
          <w:szCs w:val="23"/>
        </w:rPr>
        <w:t>右键单击</w:t>
      </w:r>
      <w:r w:rsidRPr="003D5AE2">
        <w:rPr>
          <w:rFonts w:ascii="微软雅黑" w:eastAsia="微软雅黑" w:hAnsi="微软雅黑" w:cs="Tahoma"/>
          <w:color w:val="161617"/>
          <w:kern w:val="0"/>
          <w:sz w:val="20"/>
          <w:szCs w:val="23"/>
        </w:rPr>
        <w:t> 并选择 </w:t>
      </w:r>
      <w:r w:rsidRPr="003D5AE2">
        <w:rPr>
          <w:rFonts w:ascii="微软雅黑" w:eastAsia="微软雅黑" w:hAnsi="微软雅黑" w:cs="Tahoma"/>
          <w:b/>
          <w:bCs/>
          <w:color w:val="161617"/>
          <w:kern w:val="0"/>
          <w:sz w:val="20"/>
          <w:szCs w:val="23"/>
        </w:rPr>
        <w:t>新建蒙太奇片段（New Montage Section）</w:t>
      </w:r>
      <w:r w:rsidRPr="003D5AE2">
        <w:rPr>
          <w:rFonts w:ascii="微软雅黑" w:eastAsia="微软雅黑" w:hAnsi="微软雅黑" w:cs="Tahoma"/>
          <w:color w:val="161617"/>
          <w:kern w:val="0"/>
          <w:sz w:val="20"/>
          <w:szCs w:val="23"/>
        </w:rPr>
        <w:t>就可创建片段。</w:t>
      </w:r>
    </w:p>
    <w:p w14:paraId="18D9005C" w14:textId="77777777" w:rsidR="008B145E" w:rsidRPr="003D5AE2" w:rsidRDefault="008B145E" w:rsidP="008B145E">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bookmarkStart w:id="2" w:name="slots"/>
      <w:bookmarkEnd w:id="2"/>
      <w:r w:rsidRPr="003D5AE2">
        <w:rPr>
          <w:rFonts w:ascii="微软雅黑" w:eastAsia="微软雅黑" w:hAnsi="微软雅黑" w:cs="Tahoma"/>
          <w:b/>
          <w:bCs/>
          <w:color w:val="4C4C4E"/>
          <w:kern w:val="0"/>
          <w:sz w:val="22"/>
          <w:szCs w:val="32"/>
        </w:rPr>
        <w:t>槽</w:t>
      </w:r>
    </w:p>
    <w:p w14:paraId="57EF8164"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在蒙太奇中，一个 </w:t>
      </w:r>
      <w:r w:rsidRPr="003D5AE2">
        <w:rPr>
          <w:rFonts w:ascii="微软雅黑" w:eastAsia="微软雅黑" w:hAnsi="微软雅黑" w:cs="Tahoma"/>
          <w:b/>
          <w:bCs/>
          <w:color w:val="161617"/>
          <w:kern w:val="0"/>
          <w:sz w:val="20"/>
          <w:szCs w:val="23"/>
        </w:rPr>
        <w:t>槽</w:t>
      </w:r>
      <w:r w:rsidRPr="003D5AE2">
        <w:rPr>
          <w:rFonts w:ascii="微软雅黑" w:eastAsia="微软雅黑" w:hAnsi="微软雅黑" w:cs="Tahoma"/>
          <w:color w:val="161617"/>
          <w:kern w:val="0"/>
          <w:sz w:val="20"/>
          <w:szCs w:val="23"/>
        </w:rPr>
        <w:t> 就是一条轨道，其中可容纳任意数量的动画。您可以为槽命名，然后通过调用槽名称混合到特定的动画。这里最好用角色给武器装填弹药的动画来举例。您可以制作不同版本</w:t>
      </w:r>
      <w:proofErr w:type="gramStart"/>
      <w:r w:rsidRPr="003D5AE2">
        <w:rPr>
          <w:rFonts w:ascii="微软雅黑" w:eastAsia="微软雅黑" w:hAnsi="微软雅黑" w:cs="Tahoma"/>
          <w:color w:val="161617"/>
          <w:kern w:val="0"/>
          <w:sz w:val="20"/>
          <w:szCs w:val="23"/>
        </w:rPr>
        <w:t>的填弹动画</w:t>
      </w:r>
      <w:proofErr w:type="gramEnd"/>
      <w:r w:rsidRPr="003D5AE2">
        <w:rPr>
          <w:rFonts w:ascii="微软雅黑" w:eastAsia="微软雅黑" w:hAnsi="微软雅黑" w:cs="Tahoma"/>
          <w:color w:val="161617"/>
          <w:kern w:val="0"/>
          <w:sz w:val="20"/>
          <w:szCs w:val="23"/>
        </w:rPr>
        <w:t xml:space="preserve">，分别用于角色站立时、蹲伏时和匍匐时。只要这 3 </w:t>
      </w:r>
      <w:proofErr w:type="gramStart"/>
      <w:r w:rsidRPr="003D5AE2">
        <w:rPr>
          <w:rFonts w:ascii="微软雅黑" w:eastAsia="微软雅黑" w:hAnsi="微软雅黑" w:cs="Tahoma"/>
          <w:color w:val="161617"/>
          <w:kern w:val="0"/>
          <w:sz w:val="20"/>
          <w:szCs w:val="23"/>
        </w:rPr>
        <w:t>个</w:t>
      </w:r>
      <w:proofErr w:type="gramEnd"/>
      <w:r w:rsidRPr="003D5AE2">
        <w:rPr>
          <w:rFonts w:ascii="微软雅黑" w:eastAsia="微软雅黑" w:hAnsi="微软雅黑" w:cs="Tahoma"/>
          <w:color w:val="161617"/>
          <w:kern w:val="0"/>
          <w:sz w:val="20"/>
          <w:szCs w:val="23"/>
        </w:rPr>
        <w:t>动画都使用相同的时间设置，您就可以在蒙太奇中将每个动画分别放到一个独立的槽中；可以将这些槽命名为</w:t>
      </w:r>
      <w:r w:rsidRPr="003D5AE2">
        <w:rPr>
          <w:rFonts w:ascii="微软雅黑" w:eastAsia="微软雅黑" w:hAnsi="微软雅黑" w:cs="Tahoma"/>
          <w:color w:val="161617"/>
          <w:kern w:val="0"/>
          <w:sz w:val="20"/>
          <w:szCs w:val="23"/>
        </w:rPr>
        <w:lastRenderedPageBreak/>
        <w:t>站立、蹲伏和匍匐。在动画蓝图的 </w:t>
      </w:r>
      <w:r w:rsidRPr="003D5AE2">
        <w:rPr>
          <w:rFonts w:ascii="微软雅黑" w:eastAsia="微软雅黑" w:hAnsi="微软雅黑" w:cs="Tahoma"/>
          <w:b/>
          <w:bCs/>
          <w:color w:val="161617"/>
          <w:kern w:val="0"/>
          <w:sz w:val="20"/>
          <w:szCs w:val="23"/>
        </w:rPr>
        <w:t>动画图</w:t>
      </w:r>
      <w:r w:rsidRPr="003D5AE2">
        <w:rPr>
          <w:rFonts w:ascii="微软雅黑" w:eastAsia="微软雅黑" w:hAnsi="微软雅黑" w:cs="Tahoma"/>
          <w:color w:val="161617"/>
          <w:kern w:val="0"/>
          <w:sz w:val="20"/>
          <w:szCs w:val="23"/>
        </w:rPr>
        <w:t> 中，您可以使用槽节点来决定根据角色的当前状态要播放的动画。当角色站立时，您可以使用站立槽中的动画结果。当角色匍匐时，您可以使用匍匐槽的结果。</w:t>
      </w:r>
    </w:p>
    <w:p w14:paraId="1A43CD78"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有一点需要牢记，虽然许多蒙太奇控制将发生在动画蓝图的 </w:t>
      </w:r>
      <w:r w:rsidRPr="003D5AE2">
        <w:rPr>
          <w:rFonts w:ascii="微软雅黑" w:eastAsia="微软雅黑" w:hAnsi="微软雅黑" w:cs="Tahoma"/>
          <w:b/>
          <w:bCs/>
          <w:color w:val="161617"/>
          <w:kern w:val="0"/>
          <w:sz w:val="20"/>
          <w:szCs w:val="23"/>
        </w:rPr>
        <w:t>事件图</w:t>
      </w:r>
      <w:r w:rsidRPr="003D5AE2">
        <w:rPr>
          <w:rFonts w:ascii="微软雅黑" w:eastAsia="微软雅黑" w:hAnsi="微软雅黑" w:cs="Tahoma"/>
          <w:color w:val="161617"/>
          <w:kern w:val="0"/>
          <w:sz w:val="20"/>
          <w:szCs w:val="23"/>
        </w:rPr>
        <w:t> 中，但槽实际上是在 </w:t>
      </w:r>
      <w:r w:rsidRPr="003D5AE2">
        <w:rPr>
          <w:rFonts w:ascii="微软雅黑" w:eastAsia="微软雅黑" w:hAnsi="微软雅黑" w:cs="Tahoma"/>
          <w:b/>
          <w:bCs/>
          <w:color w:val="161617"/>
          <w:kern w:val="0"/>
          <w:sz w:val="20"/>
          <w:szCs w:val="23"/>
        </w:rPr>
        <w:t>动画图</w:t>
      </w:r>
      <w:r w:rsidRPr="003D5AE2">
        <w:rPr>
          <w:rFonts w:ascii="微软雅黑" w:eastAsia="微软雅黑" w:hAnsi="微软雅黑" w:cs="Tahoma"/>
          <w:color w:val="161617"/>
          <w:kern w:val="0"/>
          <w:sz w:val="20"/>
          <w:szCs w:val="23"/>
        </w:rPr>
        <w:t> 中受到处理的。这是通过槽节点来完成的，这类节点会提取槽的名称。将此节点放置在</w:t>
      </w:r>
      <w:proofErr w:type="gramStart"/>
      <w:r w:rsidRPr="003D5AE2">
        <w:rPr>
          <w:rFonts w:ascii="微软雅黑" w:eastAsia="微软雅黑" w:hAnsi="微软雅黑" w:cs="Tahoma"/>
          <w:color w:val="161617"/>
          <w:kern w:val="0"/>
          <w:sz w:val="20"/>
          <w:szCs w:val="23"/>
        </w:rPr>
        <w:t>动画图</w:t>
      </w:r>
      <w:proofErr w:type="gramEnd"/>
      <w:r w:rsidRPr="003D5AE2">
        <w:rPr>
          <w:rFonts w:ascii="微软雅黑" w:eastAsia="微软雅黑" w:hAnsi="微软雅黑" w:cs="Tahoma"/>
          <w:color w:val="161617"/>
          <w:kern w:val="0"/>
          <w:sz w:val="20"/>
          <w:szCs w:val="23"/>
        </w:rPr>
        <w:t>执行的关键点上，就可以设置多个使用同一槽名称的蒙太奇。</w:t>
      </w:r>
    </w:p>
    <w:p w14:paraId="362E3CE7" w14:textId="77777777" w:rsidR="008B145E" w:rsidRPr="003D5AE2" w:rsidRDefault="008B145E" w:rsidP="008B145E">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bookmarkStart w:id="3" w:name="sectionsarea"/>
      <w:bookmarkEnd w:id="3"/>
      <w:r w:rsidRPr="003D5AE2">
        <w:rPr>
          <w:rFonts w:ascii="微软雅黑" w:eastAsia="微软雅黑" w:hAnsi="微软雅黑" w:cs="Tahoma"/>
          <w:b/>
          <w:bCs/>
          <w:color w:val="313233"/>
          <w:kern w:val="0"/>
          <w:sz w:val="24"/>
          <w:szCs w:val="36"/>
        </w:rPr>
        <w:t>片段（Sections）区域</w:t>
      </w:r>
    </w:p>
    <w:p w14:paraId="26E32843"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在“片段”（Sections）区域中您可以为在“蒙太奇”（Montage）区域中定义的片段建立相互关系。例如，您可能希望动画的某一个片段（或一组片段）按特定顺序播放，甚至循环播放。</w:t>
      </w:r>
    </w:p>
    <w:p w14:paraId="738C4A9C" w14:textId="36C54000"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2949105A" wp14:editId="3D4788B8">
            <wp:extent cx="5553075" cy="1231360"/>
            <wp:effectExtent l="0" t="0" r="0" b="6985"/>
            <wp:docPr id="13" name="图片 13" descr="Section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ionsAre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6005" cy="1251967"/>
                    </a:xfrm>
                    <a:prstGeom prst="rect">
                      <a:avLst/>
                    </a:prstGeom>
                    <a:noFill/>
                    <a:ln>
                      <a:noFill/>
                    </a:ln>
                  </pic:spPr>
                </pic:pic>
              </a:graphicData>
            </a:graphic>
          </wp:inline>
        </w:drawing>
      </w:r>
    </w:p>
    <w:p w14:paraId="68172C52" w14:textId="77777777" w:rsidR="008B145E" w:rsidRPr="003D5AE2" w:rsidRDefault="008B145E" w:rsidP="008B145E">
      <w:pPr>
        <w:widowControl/>
        <w:numPr>
          <w:ilvl w:val="0"/>
          <w:numId w:val="5"/>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b/>
          <w:bCs/>
          <w:color w:val="161617"/>
          <w:kern w:val="0"/>
          <w:sz w:val="20"/>
          <w:szCs w:val="23"/>
        </w:rPr>
        <w:t>“创建默认”（Create Default）和“清除”（Clear）按钮</w:t>
      </w:r>
      <w:r w:rsidRPr="003D5AE2">
        <w:rPr>
          <w:rFonts w:ascii="微软雅黑" w:eastAsia="微软雅黑" w:hAnsi="微软雅黑" w:cs="Tahoma"/>
          <w:color w:val="161617"/>
          <w:kern w:val="0"/>
          <w:sz w:val="20"/>
          <w:szCs w:val="23"/>
        </w:rPr>
        <w:t> - </w:t>
      </w:r>
      <w:r w:rsidRPr="003D5AE2">
        <w:rPr>
          <w:rFonts w:ascii="微软雅黑" w:eastAsia="微软雅黑" w:hAnsi="微软雅黑" w:cs="Tahoma"/>
          <w:b/>
          <w:bCs/>
          <w:color w:val="161617"/>
          <w:kern w:val="0"/>
          <w:sz w:val="20"/>
          <w:szCs w:val="23"/>
        </w:rPr>
        <w:t>创建默认（Create Default）</w:t>
      </w:r>
      <w:r w:rsidRPr="003D5AE2">
        <w:rPr>
          <w:rFonts w:ascii="微软雅黑" w:eastAsia="微软雅黑" w:hAnsi="微软雅黑" w:cs="Tahoma"/>
          <w:color w:val="161617"/>
          <w:kern w:val="0"/>
          <w:sz w:val="20"/>
          <w:szCs w:val="23"/>
        </w:rPr>
        <w:t>在所有片段之间创建默认关联，将它们逐一串联起来。</w:t>
      </w:r>
      <w:r w:rsidRPr="003D5AE2">
        <w:rPr>
          <w:rFonts w:ascii="微软雅黑" w:eastAsia="微软雅黑" w:hAnsi="微软雅黑" w:cs="Tahoma"/>
          <w:b/>
          <w:bCs/>
          <w:color w:val="161617"/>
          <w:kern w:val="0"/>
          <w:sz w:val="20"/>
          <w:szCs w:val="23"/>
        </w:rPr>
        <w:t>清除（Clear）</w:t>
      </w:r>
      <w:r w:rsidRPr="003D5AE2">
        <w:rPr>
          <w:rFonts w:ascii="微软雅黑" w:eastAsia="微软雅黑" w:hAnsi="微软雅黑" w:cs="Tahoma"/>
          <w:color w:val="161617"/>
          <w:kern w:val="0"/>
          <w:sz w:val="20"/>
          <w:szCs w:val="23"/>
        </w:rPr>
        <w:t>清除所有关联。</w:t>
      </w:r>
    </w:p>
    <w:p w14:paraId="5C0C241F" w14:textId="77777777" w:rsidR="008B145E" w:rsidRPr="003D5AE2" w:rsidRDefault="008B145E" w:rsidP="008B145E">
      <w:pPr>
        <w:widowControl/>
        <w:numPr>
          <w:ilvl w:val="0"/>
          <w:numId w:val="5"/>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b/>
          <w:bCs/>
          <w:color w:val="161617"/>
          <w:kern w:val="0"/>
          <w:sz w:val="20"/>
          <w:szCs w:val="23"/>
        </w:rPr>
        <w:t>片段按钮</w:t>
      </w:r>
      <w:r w:rsidRPr="003D5AE2">
        <w:rPr>
          <w:rFonts w:ascii="微软雅黑" w:eastAsia="微软雅黑" w:hAnsi="微软雅黑" w:cs="Tahoma"/>
          <w:color w:val="161617"/>
          <w:kern w:val="0"/>
          <w:sz w:val="20"/>
          <w:szCs w:val="23"/>
        </w:rPr>
        <w:t> - 在此区域，您将看到您在“蒙太奇”（Montage）区域中定义的每个片段都有一个对应的按钮。选择某个现有片段，然后单击这些按钮之一，就可以将该按钮对应的片段与选定的轨道关联起来。例如，在上图中，我们使 Swing2 与 Swing1 关联。顺序</w:t>
      </w:r>
      <w:r w:rsidRPr="003D5AE2">
        <w:rPr>
          <w:rFonts w:ascii="微软雅黑" w:eastAsia="微软雅黑" w:hAnsi="微软雅黑" w:cs="Tahoma"/>
          <w:color w:val="161617"/>
          <w:kern w:val="0"/>
          <w:sz w:val="20"/>
          <w:szCs w:val="23"/>
        </w:rPr>
        <w:lastRenderedPageBreak/>
        <w:t>实际上是 Swing1、Swing2，然后又是 Swing1，从而造成循环。请参见下面的 </w:t>
      </w:r>
      <w:hyperlink r:id="rId21" w:anchor="looping" w:history="1">
        <w:r w:rsidRPr="003D5AE2">
          <w:rPr>
            <w:rFonts w:ascii="微软雅黑" w:eastAsia="微软雅黑" w:hAnsi="微软雅黑" w:cs="Tahoma"/>
            <w:color w:val="161617"/>
            <w:kern w:val="0"/>
            <w:sz w:val="20"/>
            <w:szCs w:val="23"/>
          </w:rPr>
          <w:t>循环播放</w:t>
        </w:r>
      </w:hyperlink>
      <w:r w:rsidRPr="003D5AE2">
        <w:rPr>
          <w:rFonts w:ascii="微软雅黑" w:eastAsia="微软雅黑" w:hAnsi="微软雅黑" w:cs="Tahoma"/>
          <w:color w:val="161617"/>
          <w:kern w:val="0"/>
          <w:sz w:val="20"/>
          <w:szCs w:val="23"/>
        </w:rPr>
        <w:t> 部分了解详细信息。</w:t>
      </w:r>
    </w:p>
    <w:p w14:paraId="58D2AD66" w14:textId="77777777" w:rsidR="008B145E" w:rsidRPr="003D5AE2" w:rsidRDefault="008B145E" w:rsidP="008B145E">
      <w:pPr>
        <w:widowControl/>
        <w:numPr>
          <w:ilvl w:val="0"/>
          <w:numId w:val="5"/>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b/>
          <w:bCs/>
          <w:color w:val="161617"/>
          <w:kern w:val="0"/>
          <w:sz w:val="20"/>
          <w:szCs w:val="23"/>
        </w:rPr>
        <w:t>片段关联轨道</w:t>
      </w:r>
      <w:r w:rsidRPr="003D5AE2">
        <w:rPr>
          <w:rFonts w:ascii="微软雅黑" w:eastAsia="微软雅黑" w:hAnsi="微软雅黑" w:cs="Tahoma"/>
          <w:color w:val="161617"/>
          <w:kern w:val="0"/>
          <w:sz w:val="20"/>
          <w:szCs w:val="23"/>
        </w:rPr>
        <w:t> - 在这里您可以显现并预览动画片段之间的关系。单击各个 </w:t>
      </w:r>
      <w:r w:rsidRPr="003D5AE2">
        <w:rPr>
          <w:rFonts w:ascii="微软雅黑" w:eastAsia="微软雅黑" w:hAnsi="微软雅黑" w:cs="Tahoma"/>
          <w:b/>
          <w:bCs/>
          <w:color w:val="161617"/>
          <w:kern w:val="0"/>
          <w:sz w:val="20"/>
          <w:szCs w:val="23"/>
        </w:rPr>
        <w:t>预览（Preview）</w:t>
      </w:r>
      <w:r w:rsidRPr="003D5AE2">
        <w:rPr>
          <w:rFonts w:ascii="微软雅黑" w:eastAsia="微软雅黑" w:hAnsi="微软雅黑" w:cs="Tahoma"/>
          <w:color w:val="161617"/>
          <w:kern w:val="0"/>
          <w:sz w:val="20"/>
          <w:szCs w:val="23"/>
        </w:rPr>
        <w:t>按钮可以分别查看每一条轨道的结果，单击 </w:t>
      </w:r>
      <w:r w:rsidRPr="003D5AE2">
        <w:rPr>
          <w:rFonts w:ascii="微软雅黑" w:eastAsia="微软雅黑" w:hAnsi="微软雅黑" w:cs="Tahoma"/>
          <w:b/>
          <w:bCs/>
          <w:color w:val="161617"/>
          <w:kern w:val="0"/>
          <w:sz w:val="20"/>
          <w:szCs w:val="23"/>
        </w:rPr>
        <w:t>预览所有片段（Preview All Sections）</w:t>
      </w:r>
      <w:r w:rsidRPr="003D5AE2">
        <w:rPr>
          <w:rFonts w:ascii="微软雅黑" w:eastAsia="微软雅黑" w:hAnsi="微软雅黑" w:cs="Tahoma"/>
          <w:color w:val="161617"/>
          <w:kern w:val="0"/>
          <w:sz w:val="20"/>
          <w:szCs w:val="23"/>
        </w:rPr>
        <w:t>按钮可看到所有片段依次播放。</w:t>
      </w:r>
    </w:p>
    <w:p w14:paraId="255310BA" w14:textId="77777777" w:rsidR="008B145E" w:rsidRPr="003D5AE2" w:rsidRDefault="008B145E" w:rsidP="008B145E">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bookmarkStart w:id="4" w:name="looping"/>
      <w:bookmarkEnd w:id="4"/>
      <w:r w:rsidRPr="003D5AE2">
        <w:rPr>
          <w:rFonts w:ascii="微软雅黑" w:eastAsia="微软雅黑" w:hAnsi="微软雅黑" w:cs="Tahoma"/>
          <w:b/>
          <w:bCs/>
          <w:color w:val="4C4C4E"/>
          <w:kern w:val="0"/>
          <w:sz w:val="22"/>
          <w:szCs w:val="32"/>
        </w:rPr>
        <w:t>循环播放</w:t>
      </w:r>
    </w:p>
    <w:p w14:paraId="7EB56DE8"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可以将片段设置为无限循环播放，这对于任何需要重复的动作极为有用。在一条片段关联轨道中多次关联同一片段就可以使该关联循环运行。片段将变为蓝色以表示循环。例如，假设一个动画中角色在给散弹枪装弹，一次装一发。您可以提取出角色塞弹入膛的片段，让它循环播放。</w:t>
      </w:r>
      <w:proofErr w:type="gramStart"/>
      <w:r w:rsidRPr="003D5AE2">
        <w:rPr>
          <w:rFonts w:ascii="微软雅黑" w:eastAsia="微软雅黑" w:hAnsi="微软雅黑" w:cs="Tahoma"/>
          <w:color w:val="161617"/>
          <w:kern w:val="0"/>
          <w:sz w:val="20"/>
          <w:szCs w:val="23"/>
        </w:rPr>
        <w:t>然后您</w:t>
      </w:r>
      <w:proofErr w:type="gramEnd"/>
      <w:r w:rsidRPr="003D5AE2">
        <w:rPr>
          <w:rFonts w:ascii="微软雅黑" w:eastAsia="微软雅黑" w:hAnsi="微软雅黑" w:cs="Tahoma"/>
          <w:color w:val="161617"/>
          <w:kern w:val="0"/>
          <w:sz w:val="20"/>
          <w:szCs w:val="23"/>
        </w:rPr>
        <w:t>可以使用通知在蓝图中创建通知事件，</w:t>
      </w:r>
      <w:proofErr w:type="gramStart"/>
      <w:r w:rsidRPr="003D5AE2">
        <w:rPr>
          <w:rFonts w:ascii="微软雅黑" w:eastAsia="微软雅黑" w:hAnsi="微软雅黑" w:cs="Tahoma"/>
          <w:color w:val="161617"/>
          <w:kern w:val="0"/>
          <w:sz w:val="20"/>
          <w:szCs w:val="23"/>
        </w:rPr>
        <w:t>每当</w:t>
      </w:r>
      <w:proofErr w:type="gramEnd"/>
      <w:r w:rsidRPr="003D5AE2">
        <w:rPr>
          <w:rFonts w:ascii="微软雅黑" w:eastAsia="微软雅黑" w:hAnsi="微软雅黑" w:cs="Tahoma"/>
          <w:color w:val="161617"/>
          <w:kern w:val="0"/>
          <w:sz w:val="20"/>
          <w:szCs w:val="23"/>
        </w:rPr>
        <w:t>该动画播放一次就使弹药计数加一。一旦该计数达到设定的数字（装弹已满），您就可以切换到角色关闭装弹口并恢复闲散姿态的动画。</w:t>
      </w:r>
    </w:p>
    <w:p w14:paraId="11466248" w14:textId="77777777" w:rsidR="008B145E" w:rsidRPr="003D5AE2" w:rsidRDefault="008B145E" w:rsidP="008B145E">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bookmarkStart w:id="5" w:name="elementtimingarea"/>
      <w:bookmarkEnd w:id="5"/>
      <w:r w:rsidRPr="003D5AE2">
        <w:rPr>
          <w:rFonts w:ascii="微软雅黑" w:eastAsia="微软雅黑" w:hAnsi="微软雅黑" w:cs="Tahoma"/>
          <w:b/>
          <w:bCs/>
          <w:color w:val="313233"/>
          <w:kern w:val="0"/>
          <w:sz w:val="24"/>
          <w:szCs w:val="36"/>
        </w:rPr>
        <w:t>元素计时（Element Timing）区域</w:t>
      </w:r>
    </w:p>
    <w:p w14:paraId="54352784"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“元素计时”（Element Timing）区域从“蒙太奇”（Montage）区域和“通知”（Notifies）区域提取信息，以帮助设定不同片段的时间。</w:t>
      </w:r>
    </w:p>
    <w:p w14:paraId="1639D81C" w14:textId="5A431134"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73050AF5" wp14:editId="3C25D699">
            <wp:extent cx="5943600" cy="1246437"/>
            <wp:effectExtent l="0" t="0" r="0" b="0"/>
            <wp:docPr id="12" name="图片 12" descr="ElementTim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mentTiming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3679" cy="1280007"/>
                    </a:xfrm>
                    <a:prstGeom prst="rect">
                      <a:avLst/>
                    </a:prstGeom>
                    <a:noFill/>
                    <a:ln>
                      <a:noFill/>
                    </a:ln>
                  </pic:spPr>
                </pic:pic>
              </a:graphicData>
            </a:graphic>
          </wp:inline>
        </w:drawing>
      </w:r>
    </w:p>
    <w:p w14:paraId="442465E4"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lastRenderedPageBreak/>
        <w:t>轨道中的每个节点都有一个号码，表示该对象在整个蒙太奇中的触发顺序，并且带有与其描述的内容相符的颜色。默认颜色为：</w:t>
      </w:r>
    </w:p>
    <w:p w14:paraId="4365ACC0" w14:textId="77777777" w:rsidR="008B145E" w:rsidRPr="003D5AE2" w:rsidRDefault="008B145E" w:rsidP="008B145E">
      <w:pPr>
        <w:widowControl/>
        <w:numPr>
          <w:ilvl w:val="0"/>
          <w:numId w:val="6"/>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红色 - 通知、通知状态和通知状态结束标记</w:t>
      </w:r>
    </w:p>
    <w:p w14:paraId="2EA1222F" w14:textId="77777777" w:rsidR="008B145E" w:rsidRPr="003D5AE2" w:rsidRDefault="008B145E" w:rsidP="008B145E">
      <w:pPr>
        <w:widowControl/>
        <w:numPr>
          <w:ilvl w:val="0"/>
          <w:numId w:val="6"/>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浅蓝色 - 分支点通知</w:t>
      </w:r>
    </w:p>
    <w:p w14:paraId="76A93625" w14:textId="77777777" w:rsidR="008B145E" w:rsidRPr="003D5AE2" w:rsidRDefault="008B145E" w:rsidP="008B145E">
      <w:pPr>
        <w:widowControl/>
        <w:numPr>
          <w:ilvl w:val="0"/>
          <w:numId w:val="6"/>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绿色 - 蒙太奇片段</w:t>
      </w:r>
    </w:p>
    <w:p w14:paraId="548F17CF" w14:textId="77777777" w:rsidR="008B145E" w:rsidRPr="003D5AE2" w:rsidRDefault="008B145E" w:rsidP="008B145E">
      <w:pPr>
        <w:widowControl/>
        <w:shd w:val="clear" w:color="auto" w:fill="FFFFDD"/>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可以在 </w:t>
      </w:r>
      <w:r w:rsidRPr="003D5AE2">
        <w:rPr>
          <w:rFonts w:ascii="微软雅黑" w:eastAsia="微软雅黑" w:hAnsi="微软雅黑" w:cs="Tahoma"/>
          <w:b/>
          <w:bCs/>
          <w:color w:val="161617"/>
          <w:kern w:val="0"/>
          <w:sz w:val="20"/>
          <w:szCs w:val="23"/>
        </w:rPr>
        <w:t>动画编辑器</w:t>
      </w:r>
      <w:r w:rsidRPr="003D5AE2">
        <w:rPr>
          <w:rFonts w:ascii="微软雅黑" w:eastAsia="微软雅黑" w:hAnsi="微软雅黑" w:cs="Tahoma"/>
          <w:color w:val="161617"/>
          <w:kern w:val="0"/>
          <w:sz w:val="20"/>
          <w:szCs w:val="23"/>
        </w:rPr>
        <w:t> 首选项中编辑这些颜色，可在 </w:t>
      </w:r>
      <w:r w:rsidRPr="003D5AE2">
        <w:rPr>
          <w:rFonts w:ascii="微软雅黑" w:eastAsia="微软雅黑" w:hAnsi="微软雅黑" w:cs="Tahoma"/>
          <w:b/>
          <w:bCs/>
          <w:color w:val="161617"/>
          <w:kern w:val="0"/>
          <w:sz w:val="20"/>
          <w:szCs w:val="23"/>
        </w:rPr>
        <w:t>编辑器首选项（Editor Preferences）</w:t>
      </w:r>
      <w:r w:rsidRPr="003D5AE2">
        <w:rPr>
          <w:rFonts w:ascii="微软雅黑" w:eastAsia="微软雅黑" w:hAnsi="微软雅黑" w:cs="Tahoma"/>
          <w:color w:val="161617"/>
          <w:kern w:val="0"/>
          <w:sz w:val="20"/>
          <w:szCs w:val="23"/>
        </w:rPr>
        <w:t>中找到这些设置。</w:t>
      </w:r>
    </w:p>
    <w:p w14:paraId="10914F79"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将鼠标悬停在轨道中的任意节点上都会显示工具提示，说明该节点代表什么。</w:t>
      </w:r>
    </w:p>
    <w:p w14:paraId="31A27E52" w14:textId="65527FC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23825709" wp14:editId="212D6398">
            <wp:extent cx="1647825" cy="1200150"/>
            <wp:effectExtent l="0" t="0" r="9525" b="0"/>
            <wp:docPr id="11" name="图片 11" descr="ElementTim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mentTiming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7825" cy="1200150"/>
                    </a:xfrm>
                    <a:prstGeom prst="rect">
                      <a:avLst/>
                    </a:prstGeom>
                    <a:noFill/>
                    <a:ln>
                      <a:noFill/>
                    </a:ln>
                  </pic:spPr>
                </pic:pic>
              </a:graphicData>
            </a:graphic>
          </wp:inline>
        </w:drawing>
      </w:r>
    </w:p>
    <w:p w14:paraId="41D4CD75"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轨道右侧有一个下拉菜单，可以切换不同元素的可见性。</w:t>
      </w:r>
    </w:p>
    <w:p w14:paraId="1BDAC7CA" w14:textId="13120E4B"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5A51BBD3" wp14:editId="1CE18758">
            <wp:extent cx="2076450" cy="847725"/>
            <wp:effectExtent l="0" t="0" r="0" b="9525"/>
            <wp:docPr id="10" name="图片 10" descr="ElementTim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mentTiming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847725"/>
                    </a:xfrm>
                    <a:prstGeom prst="rect">
                      <a:avLst/>
                    </a:prstGeom>
                    <a:noFill/>
                    <a:ln>
                      <a:noFill/>
                    </a:ln>
                  </pic:spPr>
                </pic:pic>
              </a:graphicData>
            </a:graphic>
          </wp:inline>
        </w:drawing>
      </w:r>
    </w:p>
    <w:p w14:paraId="332F5265" w14:textId="77777777" w:rsidR="008B145E" w:rsidRPr="003D5AE2" w:rsidRDefault="008B145E" w:rsidP="008B145E">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bookmarkStart w:id="6" w:name="notifiesarea"/>
      <w:bookmarkEnd w:id="6"/>
      <w:r w:rsidRPr="003D5AE2">
        <w:rPr>
          <w:rFonts w:ascii="微软雅黑" w:eastAsia="微软雅黑" w:hAnsi="微软雅黑" w:cs="Tahoma"/>
          <w:b/>
          <w:bCs/>
          <w:color w:val="313233"/>
          <w:kern w:val="0"/>
          <w:sz w:val="24"/>
          <w:szCs w:val="36"/>
        </w:rPr>
        <w:t>通知（Notifies）区域</w:t>
      </w:r>
    </w:p>
    <w:p w14:paraId="3978C781" w14:textId="5B951EBC"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0C9F7967" wp14:editId="4FEAFA44">
            <wp:extent cx="5934075" cy="836098"/>
            <wp:effectExtent l="0" t="0" r="0" b="2540"/>
            <wp:docPr id="9" name="图片 9" descr="Notifie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ifiesAre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2379" cy="852767"/>
                    </a:xfrm>
                    <a:prstGeom prst="rect">
                      <a:avLst/>
                    </a:prstGeom>
                    <a:noFill/>
                    <a:ln>
                      <a:noFill/>
                    </a:ln>
                  </pic:spPr>
                </pic:pic>
              </a:graphicData>
            </a:graphic>
          </wp:inline>
        </w:drawing>
      </w:r>
    </w:p>
    <w:p w14:paraId="698A7F65"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lastRenderedPageBreak/>
        <w:t>动画通知(简称</w:t>
      </w:r>
      <w:proofErr w:type="spellStart"/>
      <w:r w:rsidRPr="003D5AE2">
        <w:rPr>
          <w:rFonts w:ascii="微软雅黑" w:eastAsia="微软雅黑" w:hAnsi="微软雅黑" w:cs="Tahoma"/>
          <w:color w:val="161617"/>
          <w:kern w:val="0"/>
          <w:sz w:val="20"/>
          <w:szCs w:val="23"/>
        </w:rPr>
        <w:t>AnimNotifies</w:t>
      </w:r>
      <w:proofErr w:type="spellEnd"/>
      <w:r w:rsidRPr="003D5AE2">
        <w:rPr>
          <w:rFonts w:ascii="微软雅黑" w:eastAsia="微软雅黑" w:hAnsi="微软雅黑" w:cs="Tahoma"/>
          <w:color w:val="161617"/>
          <w:kern w:val="0"/>
          <w:sz w:val="20"/>
          <w:szCs w:val="23"/>
        </w:rPr>
        <w:t>或通知)使得动画相关的程序员可以设置在动画序列的特定点处发生的事件。通知通常用于这样的特效，比如走动时的脚步声、跑动动画或在动画中产生一个粒子特效。然而，它有很多种不同的用途，因为您可以使用自定义的通知类型来扩展该系统，从而满足任何类型游戏的需求。</w:t>
      </w:r>
    </w:p>
    <w:p w14:paraId="7D9B6EE4" w14:textId="77777777" w:rsidR="008B145E" w:rsidRPr="003D5AE2" w:rsidRDefault="008B145E" w:rsidP="008B145E">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bookmarkStart w:id="7" w:name="curvesarea"/>
      <w:bookmarkEnd w:id="7"/>
      <w:r w:rsidRPr="003D5AE2">
        <w:rPr>
          <w:rFonts w:ascii="微软雅黑" w:eastAsia="微软雅黑" w:hAnsi="微软雅黑" w:cs="Tahoma"/>
          <w:b/>
          <w:bCs/>
          <w:color w:val="313233"/>
          <w:kern w:val="0"/>
          <w:sz w:val="24"/>
          <w:szCs w:val="36"/>
        </w:rPr>
        <w:t>曲线（Curves）区域</w:t>
      </w:r>
    </w:p>
    <w:p w14:paraId="4EFA0B87" w14:textId="1A13808E"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5D011F89" wp14:editId="5A7EAD66">
            <wp:extent cx="5343525" cy="1304429"/>
            <wp:effectExtent l="0" t="0" r="0" b="0"/>
            <wp:docPr id="8" name="图片 8" descr="Curve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vesAre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5826" cy="1319638"/>
                    </a:xfrm>
                    <a:prstGeom prst="rect">
                      <a:avLst/>
                    </a:prstGeom>
                    <a:noFill/>
                    <a:ln>
                      <a:noFill/>
                    </a:ln>
                  </pic:spPr>
                </pic:pic>
              </a:graphicData>
            </a:graphic>
          </wp:inline>
        </w:drawing>
      </w:r>
    </w:p>
    <w:p w14:paraId="6999123B"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曲线提供了在动画正在播放过程中改变材质参数或顶点变形目标的方法。 其工作流程非常简单，只需要您简单地指定您要修改的资源(一个材质或顶点变形目标)，相应地命名该曲线，然后调整动画播放期间的关键帧的值。</w:t>
      </w:r>
    </w:p>
    <w:p w14:paraId="0843E9BA" w14:textId="77777777" w:rsidR="008B145E" w:rsidRPr="003D5AE2" w:rsidRDefault="008B145E" w:rsidP="008B145E">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3D5AE2">
        <w:rPr>
          <w:rFonts w:ascii="微软雅黑" w:eastAsia="微软雅黑" w:hAnsi="微软雅黑" w:cs="Tahoma"/>
          <w:b/>
          <w:bCs/>
          <w:color w:val="313233"/>
          <w:kern w:val="0"/>
          <w:sz w:val="24"/>
          <w:szCs w:val="36"/>
        </w:rPr>
        <w:t>播放蒙太奇</w:t>
      </w:r>
    </w:p>
    <w:p w14:paraId="306A4A8E"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可以通过多种不同方式播放蒙太奇：</w:t>
      </w:r>
    </w:p>
    <w:p w14:paraId="78BAF616" w14:textId="77777777" w:rsidR="008B145E" w:rsidRPr="003D5AE2" w:rsidRDefault="008B145E" w:rsidP="008B145E">
      <w:pPr>
        <w:widowControl/>
        <w:numPr>
          <w:ilvl w:val="0"/>
          <w:numId w:val="7"/>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您可以将它们指定为 </w:t>
      </w:r>
      <w:r w:rsidRPr="003D5AE2">
        <w:rPr>
          <w:rFonts w:ascii="微软雅黑" w:eastAsia="微软雅黑" w:hAnsi="微软雅黑" w:cs="Tahoma"/>
          <w:b/>
          <w:bCs/>
          <w:color w:val="161617"/>
          <w:kern w:val="0"/>
          <w:sz w:val="20"/>
          <w:szCs w:val="23"/>
        </w:rPr>
        <w:t>骨骼网格</w:t>
      </w:r>
      <w:r w:rsidRPr="003D5AE2">
        <w:rPr>
          <w:rFonts w:ascii="微软雅黑" w:eastAsia="微软雅黑" w:hAnsi="微软雅黑" w:cs="Tahoma"/>
          <w:color w:val="161617"/>
          <w:kern w:val="0"/>
          <w:sz w:val="20"/>
          <w:szCs w:val="23"/>
        </w:rPr>
        <w:t> 的 </w:t>
      </w:r>
      <w:r w:rsidRPr="003D5AE2">
        <w:rPr>
          <w:rFonts w:ascii="微软雅黑" w:eastAsia="微软雅黑" w:hAnsi="微软雅黑" w:cs="Tahoma"/>
          <w:b/>
          <w:bCs/>
          <w:color w:val="161617"/>
          <w:kern w:val="0"/>
          <w:sz w:val="20"/>
          <w:szCs w:val="23"/>
        </w:rPr>
        <w:t>要播放的动画</w:t>
      </w:r>
      <w:r w:rsidRPr="003D5AE2">
        <w:rPr>
          <w:rFonts w:ascii="微软雅黑" w:eastAsia="微软雅黑" w:hAnsi="微软雅黑" w:cs="Tahoma"/>
          <w:color w:val="161617"/>
          <w:kern w:val="0"/>
          <w:sz w:val="20"/>
          <w:szCs w:val="23"/>
        </w:rPr>
        <w:t>。</w:t>
      </w:r>
    </w:p>
    <w:p w14:paraId="377F954A" w14:textId="77777777" w:rsidR="008B145E" w:rsidRPr="003D5AE2" w:rsidRDefault="008B145E" w:rsidP="008B145E">
      <w:pPr>
        <w:widowControl/>
        <w:numPr>
          <w:ilvl w:val="0"/>
          <w:numId w:val="7"/>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可以通过 </w:t>
      </w:r>
      <w:r w:rsidRPr="003D5AE2">
        <w:rPr>
          <w:rFonts w:ascii="微软雅黑" w:eastAsia="微软雅黑" w:hAnsi="微软雅黑" w:cs="Tahoma"/>
          <w:b/>
          <w:bCs/>
          <w:color w:val="161617"/>
          <w:kern w:val="0"/>
          <w:sz w:val="20"/>
          <w:szCs w:val="23"/>
        </w:rPr>
        <w:t>蓝图</w:t>
      </w:r>
      <w:r w:rsidRPr="003D5AE2">
        <w:rPr>
          <w:rFonts w:ascii="微软雅黑" w:eastAsia="微软雅黑" w:hAnsi="微软雅黑" w:cs="Tahoma"/>
          <w:color w:val="161617"/>
          <w:kern w:val="0"/>
          <w:sz w:val="20"/>
          <w:szCs w:val="23"/>
        </w:rPr>
        <w:t> 脚本或 C++ 直接调用它们。</w:t>
      </w:r>
    </w:p>
    <w:p w14:paraId="348F15EB" w14:textId="77777777" w:rsidR="008B145E" w:rsidRPr="003D5AE2" w:rsidRDefault="008B145E" w:rsidP="008B145E">
      <w:pPr>
        <w:widowControl/>
        <w:numPr>
          <w:ilvl w:val="0"/>
          <w:numId w:val="7"/>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可以将它们作为 </w:t>
      </w:r>
      <w:r w:rsidRPr="003D5AE2">
        <w:rPr>
          <w:rFonts w:ascii="微软雅黑" w:eastAsia="微软雅黑" w:hAnsi="微软雅黑" w:cs="Tahoma"/>
          <w:b/>
          <w:bCs/>
          <w:color w:val="161617"/>
          <w:kern w:val="0"/>
          <w:sz w:val="20"/>
          <w:szCs w:val="23"/>
        </w:rPr>
        <w:t>动画蓝图</w:t>
      </w:r>
      <w:r w:rsidRPr="003D5AE2">
        <w:rPr>
          <w:rFonts w:ascii="微软雅黑" w:eastAsia="微软雅黑" w:hAnsi="微软雅黑" w:cs="Tahoma"/>
          <w:color w:val="161617"/>
          <w:kern w:val="0"/>
          <w:sz w:val="20"/>
          <w:szCs w:val="23"/>
        </w:rPr>
        <w:t> 的一部分合并到 </w:t>
      </w:r>
      <w:r w:rsidRPr="003D5AE2">
        <w:rPr>
          <w:rFonts w:ascii="微软雅黑" w:eastAsia="微软雅黑" w:hAnsi="微软雅黑" w:cs="Tahoma"/>
          <w:b/>
          <w:bCs/>
          <w:color w:val="161617"/>
          <w:kern w:val="0"/>
          <w:sz w:val="20"/>
          <w:szCs w:val="23"/>
        </w:rPr>
        <w:t>动画图</w:t>
      </w:r>
      <w:r w:rsidRPr="003D5AE2">
        <w:rPr>
          <w:rFonts w:ascii="微软雅黑" w:eastAsia="微软雅黑" w:hAnsi="微软雅黑" w:cs="Tahoma"/>
          <w:color w:val="161617"/>
          <w:kern w:val="0"/>
          <w:sz w:val="20"/>
          <w:szCs w:val="23"/>
        </w:rPr>
        <w:t> 中。</w:t>
      </w:r>
    </w:p>
    <w:p w14:paraId="2FAD3602" w14:textId="77777777" w:rsidR="008B145E" w:rsidRPr="003D5AE2" w:rsidRDefault="008B145E" w:rsidP="008B145E">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3D5AE2">
        <w:rPr>
          <w:rFonts w:ascii="微软雅黑" w:eastAsia="微软雅黑" w:hAnsi="微软雅黑" w:cs="Tahoma"/>
          <w:b/>
          <w:bCs/>
          <w:color w:val="313233"/>
          <w:kern w:val="0"/>
          <w:sz w:val="24"/>
          <w:szCs w:val="36"/>
        </w:rPr>
        <w:t>播放多个蒙太奇</w:t>
      </w:r>
    </w:p>
    <w:p w14:paraId="22FDA7A5"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lastRenderedPageBreak/>
        <w:t>在虚幻引擎 4.6 版之前，您只能一次播放一个蒙太奇。但是从 4.6 版起，可以通过使用 </w:t>
      </w:r>
      <w:r w:rsidRPr="003D5AE2">
        <w:rPr>
          <w:rFonts w:ascii="微软雅黑" w:eastAsia="微软雅黑" w:hAnsi="微软雅黑" w:cs="Tahoma"/>
          <w:b/>
          <w:bCs/>
          <w:color w:val="161617"/>
          <w:kern w:val="0"/>
          <w:sz w:val="20"/>
          <w:szCs w:val="23"/>
        </w:rPr>
        <w:t>动画槽</w:t>
      </w:r>
      <w:r w:rsidRPr="003D5AE2">
        <w:rPr>
          <w:rFonts w:ascii="微软雅黑" w:eastAsia="微软雅黑" w:hAnsi="微软雅黑" w:cs="Tahoma"/>
          <w:color w:val="161617"/>
          <w:kern w:val="0"/>
          <w:sz w:val="20"/>
          <w:szCs w:val="23"/>
        </w:rPr>
        <w:t> 和 </w:t>
      </w:r>
      <w:r w:rsidRPr="003D5AE2">
        <w:rPr>
          <w:rFonts w:ascii="微软雅黑" w:eastAsia="微软雅黑" w:hAnsi="微软雅黑" w:cs="Tahoma"/>
          <w:b/>
          <w:bCs/>
          <w:color w:val="161617"/>
          <w:kern w:val="0"/>
          <w:sz w:val="20"/>
          <w:szCs w:val="23"/>
        </w:rPr>
        <w:t>动画组</w:t>
      </w:r>
      <w:r w:rsidRPr="003D5AE2">
        <w:rPr>
          <w:rFonts w:ascii="微软雅黑" w:eastAsia="微软雅黑" w:hAnsi="微软雅黑" w:cs="Tahoma"/>
          <w:color w:val="161617"/>
          <w:kern w:val="0"/>
          <w:sz w:val="20"/>
          <w:szCs w:val="23"/>
        </w:rPr>
        <w:t> 播放任意数量的蒙太奇。</w:t>
      </w:r>
    </w:p>
    <w:p w14:paraId="78153244"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下面是关于该工作方式的概要介绍：</w:t>
      </w:r>
    </w:p>
    <w:p w14:paraId="603645ED" w14:textId="77777777" w:rsidR="008B145E" w:rsidRPr="003D5AE2" w:rsidRDefault="008B145E" w:rsidP="008B145E">
      <w:pPr>
        <w:widowControl/>
        <w:numPr>
          <w:ilvl w:val="0"/>
          <w:numId w:val="8"/>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可将动画编成动画组。可以每组播放一个蒙太奇。如果要同时播放另一个蒙太奇，可以为其创建一个新的动画组。</w:t>
      </w:r>
    </w:p>
    <w:p w14:paraId="1D256C3E" w14:textId="77777777" w:rsidR="008B145E" w:rsidRPr="003D5AE2" w:rsidRDefault="008B145E" w:rsidP="008B145E">
      <w:pPr>
        <w:widowControl/>
        <w:numPr>
          <w:ilvl w:val="0"/>
          <w:numId w:val="8"/>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在 </w:t>
      </w:r>
      <w:r w:rsidRPr="003D5AE2">
        <w:rPr>
          <w:rFonts w:ascii="微软雅黑" w:eastAsia="微软雅黑" w:hAnsi="微软雅黑" w:cs="Tahoma"/>
          <w:b/>
          <w:bCs/>
          <w:color w:val="161617"/>
          <w:kern w:val="0"/>
          <w:sz w:val="20"/>
          <w:szCs w:val="23"/>
        </w:rPr>
        <w:t>Persona</w:t>
      </w:r>
      <w:r w:rsidRPr="003D5AE2">
        <w:rPr>
          <w:rFonts w:ascii="微软雅黑" w:eastAsia="微软雅黑" w:hAnsi="微软雅黑" w:cs="Tahoma"/>
          <w:color w:val="161617"/>
          <w:kern w:val="0"/>
          <w:sz w:val="20"/>
          <w:szCs w:val="23"/>
        </w:rPr>
        <w:t> 中，</w:t>
      </w:r>
      <w:proofErr w:type="gramStart"/>
      <w:r w:rsidRPr="003D5AE2">
        <w:rPr>
          <w:rFonts w:ascii="微软雅黑" w:eastAsia="微软雅黑" w:hAnsi="微软雅黑" w:cs="Tahoma"/>
          <w:color w:val="161617"/>
          <w:kern w:val="0"/>
          <w:sz w:val="20"/>
          <w:szCs w:val="23"/>
        </w:rPr>
        <w:t>动画组</w:t>
      </w:r>
      <w:proofErr w:type="gramEnd"/>
      <w:r w:rsidRPr="003D5AE2">
        <w:rPr>
          <w:rFonts w:ascii="微软雅黑" w:eastAsia="微软雅黑" w:hAnsi="微软雅黑" w:cs="Tahoma"/>
          <w:color w:val="161617"/>
          <w:kern w:val="0"/>
          <w:sz w:val="20"/>
          <w:szCs w:val="23"/>
        </w:rPr>
        <w:t>和</w:t>
      </w:r>
      <w:proofErr w:type="gramStart"/>
      <w:r w:rsidRPr="003D5AE2">
        <w:rPr>
          <w:rFonts w:ascii="微软雅黑" w:eastAsia="微软雅黑" w:hAnsi="微软雅黑" w:cs="Tahoma"/>
          <w:color w:val="161617"/>
          <w:kern w:val="0"/>
          <w:sz w:val="20"/>
          <w:szCs w:val="23"/>
        </w:rPr>
        <w:t>动画槽都集</w:t>
      </w:r>
      <w:proofErr w:type="gramEnd"/>
      <w:r w:rsidRPr="003D5AE2">
        <w:rPr>
          <w:rFonts w:ascii="微软雅黑" w:eastAsia="微软雅黑" w:hAnsi="微软雅黑" w:cs="Tahoma"/>
          <w:color w:val="161617"/>
          <w:kern w:val="0"/>
          <w:sz w:val="20"/>
          <w:szCs w:val="23"/>
        </w:rPr>
        <w:t>中在 </w:t>
      </w:r>
      <w:r w:rsidRPr="003D5AE2">
        <w:rPr>
          <w:rFonts w:ascii="微软雅黑" w:eastAsia="微软雅黑" w:hAnsi="微软雅黑" w:cs="Tahoma"/>
          <w:b/>
          <w:bCs/>
          <w:color w:val="161617"/>
          <w:kern w:val="0"/>
          <w:sz w:val="20"/>
          <w:szCs w:val="23"/>
        </w:rPr>
        <w:t>动画槽管理器（</w:t>
      </w:r>
      <w:proofErr w:type="spellStart"/>
      <w:r w:rsidRPr="003D5AE2">
        <w:rPr>
          <w:rFonts w:ascii="微软雅黑" w:eastAsia="微软雅黑" w:hAnsi="微软雅黑" w:cs="Tahoma"/>
          <w:b/>
          <w:bCs/>
          <w:color w:val="161617"/>
          <w:kern w:val="0"/>
          <w:sz w:val="20"/>
          <w:szCs w:val="23"/>
        </w:rPr>
        <w:t>Anim</w:t>
      </w:r>
      <w:proofErr w:type="spellEnd"/>
      <w:r w:rsidRPr="003D5AE2">
        <w:rPr>
          <w:rFonts w:ascii="微软雅黑" w:eastAsia="微软雅黑" w:hAnsi="微软雅黑" w:cs="Tahoma"/>
          <w:b/>
          <w:bCs/>
          <w:color w:val="161617"/>
          <w:kern w:val="0"/>
          <w:sz w:val="20"/>
          <w:szCs w:val="23"/>
        </w:rPr>
        <w:t xml:space="preserve"> Slot Manager）</w:t>
      </w:r>
      <w:r w:rsidRPr="003D5AE2">
        <w:rPr>
          <w:rFonts w:ascii="微软雅黑" w:eastAsia="微软雅黑" w:hAnsi="微软雅黑" w:cs="Tahoma"/>
          <w:color w:val="161617"/>
          <w:kern w:val="0"/>
          <w:sz w:val="20"/>
          <w:szCs w:val="23"/>
        </w:rPr>
        <w:t>选项卡中（请参见下面的 </w:t>
      </w:r>
      <w:hyperlink r:id="rId27" w:anchor="animslotmanager" w:history="1">
        <w:r w:rsidRPr="003D5AE2">
          <w:rPr>
            <w:rFonts w:ascii="微软雅黑" w:eastAsia="微软雅黑" w:hAnsi="微软雅黑" w:cs="Tahoma"/>
            <w:color w:val="007EBF"/>
            <w:kern w:val="0"/>
            <w:sz w:val="20"/>
            <w:szCs w:val="23"/>
            <w:u w:val="single"/>
          </w:rPr>
          <w:t>动画槽管理器</w:t>
        </w:r>
      </w:hyperlink>
      <w:r w:rsidRPr="003D5AE2">
        <w:rPr>
          <w:rFonts w:ascii="微软雅黑" w:eastAsia="微软雅黑" w:hAnsi="微软雅黑" w:cs="Tahoma"/>
          <w:color w:val="161617"/>
          <w:kern w:val="0"/>
          <w:sz w:val="20"/>
          <w:szCs w:val="23"/>
        </w:rPr>
        <w:t> ）。</w:t>
      </w:r>
    </w:p>
    <w:p w14:paraId="3FB64384" w14:textId="77777777" w:rsidR="008B145E" w:rsidRPr="003D5AE2" w:rsidRDefault="008B145E" w:rsidP="008B145E">
      <w:pPr>
        <w:widowControl/>
        <w:numPr>
          <w:ilvl w:val="0"/>
          <w:numId w:val="8"/>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可以使用下拉 UI 在有效的槽之间选择。</w:t>
      </w:r>
    </w:p>
    <w:p w14:paraId="4E48F33F" w14:textId="77777777" w:rsidR="008B145E" w:rsidRPr="003D5AE2" w:rsidRDefault="008B145E" w:rsidP="008B145E">
      <w:pPr>
        <w:widowControl/>
        <w:numPr>
          <w:ilvl w:val="0"/>
          <w:numId w:val="8"/>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在创建新的蒙太奇时，槽节点在最初有一条 </w:t>
      </w:r>
      <w:r w:rsidRPr="003D5AE2">
        <w:rPr>
          <w:rFonts w:ascii="微软雅黑" w:eastAsia="微软雅黑" w:hAnsi="微软雅黑" w:cs="Tahoma"/>
          <w:b/>
          <w:bCs/>
          <w:color w:val="161617"/>
          <w:kern w:val="0"/>
          <w:sz w:val="20"/>
          <w:szCs w:val="23"/>
        </w:rPr>
        <w:t>默认槽</w:t>
      </w:r>
      <w:r w:rsidRPr="003D5AE2">
        <w:rPr>
          <w:rFonts w:ascii="微软雅黑" w:eastAsia="微软雅黑" w:hAnsi="微软雅黑" w:cs="Tahoma"/>
          <w:color w:val="161617"/>
          <w:kern w:val="0"/>
          <w:sz w:val="20"/>
          <w:szCs w:val="23"/>
        </w:rPr>
        <w:t>，这样它们就能立即发挥作用。</w:t>
      </w:r>
    </w:p>
    <w:p w14:paraId="5FA89EFD" w14:textId="77777777" w:rsidR="008B145E" w:rsidRPr="003D5AE2" w:rsidRDefault="008B145E" w:rsidP="008B145E">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bookmarkStart w:id="8" w:name="animslotmanager"/>
      <w:bookmarkEnd w:id="8"/>
      <w:r w:rsidRPr="003D5AE2">
        <w:rPr>
          <w:rFonts w:ascii="微软雅黑" w:eastAsia="微软雅黑" w:hAnsi="微软雅黑" w:cs="Tahoma"/>
          <w:b/>
          <w:bCs/>
          <w:color w:val="4C4C4E"/>
          <w:kern w:val="0"/>
          <w:sz w:val="22"/>
          <w:szCs w:val="32"/>
        </w:rPr>
        <w:t>动画槽管理器</w:t>
      </w:r>
    </w:p>
    <w:p w14:paraId="62E8275A"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在 </w:t>
      </w:r>
      <w:r w:rsidRPr="003D5AE2">
        <w:rPr>
          <w:rFonts w:ascii="微软雅黑" w:eastAsia="微软雅黑" w:hAnsi="微软雅黑" w:cs="Tahoma"/>
          <w:b/>
          <w:bCs/>
          <w:color w:val="161617"/>
          <w:kern w:val="0"/>
          <w:sz w:val="20"/>
          <w:szCs w:val="23"/>
        </w:rPr>
        <w:t>动画槽管理器</w:t>
      </w:r>
      <w:r w:rsidRPr="003D5AE2">
        <w:rPr>
          <w:rFonts w:ascii="微软雅黑" w:eastAsia="微软雅黑" w:hAnsi="微软雅黑" w:cs="Tahoma"/>
          <w:color w:val="161617"/>
          <w:kern w:val="0"/>
          <w:sz w:val="20"/>
          <w:szCs w:val="23"/>
        </w:rPr>
        <w:t> 中您可以管理动画槽和</w:t>
      </w:r>
      <w:proofErr w:type="gramStart"/>
      <w:r w:rsidRPr="003D5AE2">
        <w:rPr>
          <w:rFonts w:ascii="微软雅黑" w:eastAsia="微软雅黑" w:hAnsi="微软雅黑" w:cs="Tahoma"/>
          <w:color w:val="161617"/>
          <w:kern w:val="0"/>
          <w:sz w:val="20"/>
          <w:szCs w:val="23"/>
        </w:rPr>
        <w:t>动画组</w:t>
      </w:r>
      <w:proofErr w:type="gramEnd"/>
      <w:r w:rsidRPr="003D5AE2">
        <w:rPr>
          <w:rFonts w:ascii="微软雅黑" w:eastAsia="微软雅黑" w:hAnsi="微软雅黑" w:cs="Tahoma"/>
          <w:color w:val="161617"/>
          <w:kern w:val="0"/>
          <w:sz w:val="20"/>
          <w:szCs w:val="23"/>
        </w:rPr>
        <w:t>名称。它会显示一个层次结构视图，允许您进行更改。您可以在 </w:t>
      </w:r>
      <w:r w:rsidRPr="003D5AE2">
        <w:rPr>
          <w:rFonts w:ascii="微软雅黑" w:eastAsia="微软雅黑" w:hAnsi="微软雅黑" w:cs="Tahoma"/>
          <w:b/>
          <w:bCs/>
          <w:color w:val="161617"/>
          <w:kern w:val="0"/>
          <w:sz w:val="20"/>
          <w:szCs w:val="23"/>
        </w:rPr>
        <w:t>Persona</w:t>
      </w:r>
      <w:r w:rsidRPr="003D5AE2">
        <w:rPr>
          <w:rFonts w:ascii="微软雅黑" w:eastAsia="微软雅黑" w:hAnsi="微软雅黑" w:cs="Tahoma"/>
          <w:color w:val="161617"/>
          <w:kern w:val="0"/>
          <w:sz w:val="20"/>
          <w:szCs w:val="23"/>
        </w:rPr>
        <w:t> 中的蒙太奇中通过单击放大镜图标（见下图）来打开动画槽管理器。</w:t>
      </w:r>
    </w:p>
    <w:p w14:paraId="7F3A808F" w14:textId="3E5941B4"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0F23B0AD" wp14:editId="2738196F">
            <wp:extent cx="5400675" cy="959967"/>
            <wp:effectExtent l="0" t="0" r="0" b="0"/>
            <wp:docPr id="7" name="图片 7" descr="OpenAnimSlotM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AnimSlotMang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2365" cy="974487"/>
                    </a:xfrm>
                    <a:prstGeom prst="rect">
                      <a:avLst/>
                    </a:prstGeom>
                    <a:noFill/>
                    <a:ln>
                      <a:noFill/>
                    </a:ln>
                  </pic:spPr>
                </pic:pic>
              </a:graphicData>
            </a:graphic>
          </wp:inline>
        </w:drawing>
      </w:r>
    </w:p>
    <w:p w14:paraId="0262D820"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这将打开动画槽管理器。</w:t>
      </w:r>
    </w:p>
    <w:p w14:paraId="250A05F0" w14:textId="22C79D1D"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lastRenderedPageBreak/>
        <w:drawing>
          <wp:inline distT="0" distB="0" distL="0" distR="0" wp14:anchorId="673D9185" wp14:editId="5F7EE943">
            <wp:extent cx="4343400" cy="2752725"/>
            <wp:effectExtent l="0" t="0" r="0" b="9525"/>
            <wp:docPr id="6" name="图片 6" descr="AnimSlo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imSlotManag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752725"/>
                    </a:xfrm>
                    <a:prstGeom prst="rect">
                      <a:avLst/>
                    </a:prstGeom>
                    <a:noFill/>
                    <a:ln>
                      <a:noFill/>
                    </a:ln>
                  </pic:spPr>
                </pic:pic>
              </a:graphicData>
            </a:graphic>
          </wp:inline>
        </w:drawing>
      </w:r>
    </w:p>
    <w:p w14:paraId="0C929884"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组和</w:t>
      </w:r>
      <w:proofErr w:type="gramStart"/>
      <w:r w:rsidRPr="003D5AE2">
        <w:rPr>
          <w:rFonts w:ascii="微软雅黑" w:eastAsia="微软雅黑" w:hAnsi="微软雅黑" w:cs="Tahoma"/>
          <w:color w:val="161617"/>
          <w:kern w:val="0"/>
          <w:sz w:val="20"/>
          <w:szCs w:val="23"/>
        </w:rPr>
        <w:t>槽保存</w:t>
      </w:r>
      <w:proofErr w:type="gramEnd"/>
      <w:r w:rsidRPr="003D5AE2">
        <w:rPr>
          <w:rFonts w:ascii="微软雅黑" w:eastAsia="微软雅黑" w:hAnsi="微软雅黑" w:cs="Tahoma"/>
          <w:color w:val="161617"/>
          <w:kern w:val="0"/>
          <w:sz w:val="20"/>
          <w:szCs w:val="23"/>
        </w:rPr>
        <w:t>在 </w:t>
      </w:r>
      <w:r w:rsidRPr="003D5AE2">
        <w:rPr>
          <w:rFonts w:ascii="微软雅黑" w:eastAsia="微软雅黑" w:hAnsi="微软雅黑" w:cs="Tahoma"/>
          <w:b/>
          <w:bCs/>
          <w:color w:val="161617"/>
          <w:kern w:val="0"/>
          <w:sz w:val="20"/>
          <w:szCs w:val="23"/>
        </w:rPr>
        <w:t>骨架</w:t>
      </w:r>
      <w:r w:rsidRPr="003D5AE2">
        <w:rPr>
          <w:rFonts w:ascii="微软雅黑" w:eastAsia="微软雅黑" w:hAnsi="微软雅黑" w:cs="Tahoma"/>
          <w:color w:val="161617"/>
          <w:kern w:val="0"/>
          <w:sz w:val="20"/>
          <w:szCs w:val="23"/>
        </w:rPr>
        <w:t> 资产中，以便同一系列的动画蓝图和蒙太奇都能使用相同设置。动画槽管理器中有 </w:t>
      </w:r>
      <w:r w:rsidRPr="003D5AE2">
        <w:rPr>
          <w:rFonts w:ascii="微软雅黑" w:eastAsia="微软雅黑" w:hAnsi="微软雅黑" w:cs="Tahoma"/>
          <w:b/>
          <w:bCs/>
          <w:color w:val="161617"/>
          <w:kern w:val="0"/>
          <w:sz w:val="20"/>
          <w:szCs w:val="23"/>
        </w:rPr>
        <w:t>保存（Save）</w:t>
      </w:r>
      <w:r w:rsidRPr="003D5AE2">
        <w:rPr>
          <w:rFonts w:ascii="微软雅黑" w:eastAsia="微软雅黑" w:hAnsi="微软雅黑" w:cs="Tahoma"/>
          <w:color w:val="161617"/>
          <w:kern w:val="0"/>
          <w:sz w:val="20"/>
          <w:szCs w:val="23"/>
        </w:rPr>
        <w:t>按钮，因此您每次进行更改时，都可以方便地将更改保存到骨架资产。</w:t>
      </w:r>
    </w:p>
    <w:p w14:paraId="6EF1BFA4"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b/>
          <w:bCs/>
          <w:color w:val="161617"/>
          <w:kern w:val="0"/>
          <w:sz w:val="20"/>
          <w:szCs w:val="23"/>
        </w:rPr>
        <w:t>右键单击</w:t>
      </w:r>
      <w:r w:rsidRPr="003D5AE2">
        <w:rPr>
          <w:rFonts w:ascii="微软雅黑" w:eastAsia="微软雅黑" w:hAnsi="微软雅黑" w:cs="Tahoma"/>
          <w:color w:val="161617"/>
          <w:kern w:val="0"/>
          <w:sz w:val="20"/>
          <w:szCs w:val="23"/>
        </w:rPr>
        <w:t> 槽名称时，会显示快捷菜单，通过它也可以将槽移动到需要的不同组。这进一步方便了</w:t>
      </w:r>
      <w:proofErr w:type="gramStart"/>
      <w:r w:rsidRPr="003D5AE2">
        <w:rPr>
          <w:rFonts w:ascii="微软雅黑" w:eastAsia="微软雅黑" w:hAnsi="微软雅黑" w:cs="Tahoma"/>
          <w:color w:val="161617"/>
          <w:kern w:val="0"/>
          <w:sz w:val="20"/>
          <w:szCs w:val="23"/>
        </w:rPr>
        <w:t>您管理</w:t>
      </w:r>
      <w:proofErr w:type="gramEnd"/>
      <w:r w:rsidRPr="003D5AE2">
        <w:rPr>
          <w:rFonts w:ascii="微软雅黑" w:eastAsia="微软雅黑" w:hAnsi="微软雅黑" w:cs="Tahoma"/>
          <w:color w:val="161617"/>
          <w:kern w:val="0"/>
          <w:sz w:val="20"/>
          <w:szCs w:val="23"/>
        </w:rPr>
        <w:t>自己创建的槽，将它们移动到不同的组并按您认为合适的方式整理。</w:t>
      </w:r>
    </w:p>
    <w:p w14:paraId="4B51DF8D" w14:textId="18239195"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40048FC1" wp14:editId="55297F7B">
            <wp:extent cx="4248150" cy="2434686"/>
            <wp:effectExtent l="0" t="0" r="0" b="3810"/>
            <wp:docPr id="5" name="图片 5" descr="SlotCli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otClickin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9267" cy="2441057"/>
                    </a:xfrm>
                    <a:prstGeom prst="rect">
                      <a:avLst/>
                    </a:prstGeom>
                    <a:noFill/>
                    <a:ln>
                      <a:noFill/>
                    </a:ln>
                  </pic:spPr>
                </pic:pic>
              </a:graphicData>
            </a:graphic>
          </wp:inline>
        </w:drawing>
      </w:r>
    </w:p>
    <w:p w14:paraId="1EFA107F" w14:textId="77777777" w:rsidR="008B145E" w:rsidRPr="003D5AE2" w:rsidRDefault="008B145E" w:rsidP="008B145E">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3D5AE2">
        <w:rPr>
          <w:rFonts w:ascii="微软雅黑" w:eastAsia="微软雅黑" w:hAnsi="微软雅黑" w:cs="Tahoma"/>
          <w:b/>
          <w:bCs/>
          <w:color w:val="4C4C4E"/>
          <w:kern w:val="0"/>
          <w:sz w:val="22"/>
          <w:szCs w:val="32"/>
        </w:rPr>
        <w:t>编辑蒙太奇轨道上的槽</w:t>
      </w:r>
    </w:p>
    <w:p w14:paraId="7A579DAB"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lastRenderedPageBreak/>
        <w:t>下面是 </w:t>
      </w:r>
      <w:r w:rsidRPr="003D5AE2">
        <w:rPr>
          <w:rFonts w:ascii="微软雅黑" w:eastAsia="微软雅黑" w:hAnsi="微软雅黑" w:cs="Tahoma"/>
          <w:b/>
          <w:bCs/>
          <w:color w:val="161617"/>
          <w:kern w:val="0"/>
          <w:sz w:val="20"/>
          <w:szCs w:val="23"/>
        </w:rPr>
        <w:t>Persona</w:t>
      </w:r>
      <w:r w:rsidRPr="003D5AE2">
        <w:rPr>
          <w:rFonts w:ascii="微软雅黑" w:eastAsia="微软雅黑" w:hAnsi="微软雅黑" w:cs="Tahoma"/>
          <w:color w:val="161617"/>
          <w:kern w:val="0"/>
          <w:sz w:val="20"/>
          <w:szCs w:val="23"/>
        </w:rPr>
        <w:t> 中的 </w:t>
      </w:r>
      <w:r w:rsidRPr="003D5AE2">
        <w:rPr>
          <w:rFonts w:ascii="微软雅黑" w:eastAsia="微软雅黑" w:hAnsi="微软雅黑" w:cs="Tahoma"/>
          <w:b/>
          <w:bCs/>
          <w:color w:val="161617"/>
          <w:kern w:val="0"/>
          <w:sz w:val="20"/>
          <w:szCs w:val="23"/>
        </w:rPr>
        <w:t>蒙太奇编辑器</w:t>
      </w:r>
      <w:r w:rsidRPr="003D5AE2">
        <w:rPr>
          <w:rFonts w:ascii="微软雅黑" w:eastAsia="微软雅黑" w:hAnsi="微软雅黑" w:cs="Tahoma"/>
          <w:color w:val="161617"/>
          <w:kern w:val="0"/>
          <w:sz w:val="20"/>
          <w:szCs w:val="23"/>
        </w:rPr>
        <w:t> 示例，下拉框（已突出显示）列出可用于该轨道的槽。</w:t>
      </w:r>
    </w:p>
    <w:p w14:paraId="0E48988B" w14:textId="77BE710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0A0BC34C" wp14:editId="6C9DDA3D">
            <wp:extent cx="5324475" cy="1167724"/>
            <wp:effectExtent l="0" t="0" r="0" b="0"/>
            <wp:docPr id="4" name="图片 4" descr="Slot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otExample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6519" cy="1176945"/>
                    </a:xfrm>
                    <a:prstGeom prst="rect">
                      <a:avLst/>
                    </a:prstGeom>
                    <a:noFill/>
                    <a:ln>
                      <a:noFill/>
                    </a:ln>
                  </pic:spPr>
                </pic:pic>
              </a:graphicData>
            </a:graphic>
          </wp:inline>
        </w:drawing>
      </w:r>
    </w:p>
    <w:p w14:paraId="1210C3DF"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如果您需要创建新的槽或组，单击放大镜图标就可转到 </w:t>
      </w:r>
      <w:r w:rsidRPr="003D5AE2">
        <w:rPr>
          <w:rFonts w:ascii="微软雅黑" w:eastAsia="微软雅黑" w:hAnsi="微软雅黑" w:cs="Tahoma"/>
          <w:b/>
          <w:bCs/>
          <w:color w:val="161617"/>
          <w:kern w:val="0"/>
          <w:sz w:val="20"/>
          <w:szCs w:val="23"/>
        </w:rPr>
        <w:t>动画槽管理器</w:t>
      </w:r>
      <w:r w:rsidRPr="003D5AE2">
        <w:rPr>
          <w:rFonts w:ascii="微软雅黑" w:eastAsia="微软雅黑" w:hAnsi="微软雅黑" w:cs="Tahoma"/>
          <w:color w:val="161617"/>
          <w:kern w:val="0"/>
          <w:sz w:val="20"/>
          <w:szCs w:val="23"/>
        </w:rPr>
        <w:t>。</w:t>
      </w:r>
    </w:p>
    <w:p w14:paraId="2836FE68"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横跨顶部的状态栏会显示蒙太奇所属的组。这是由第一条轨道的</w:t>
      </w:r>
      <w:proofErr w:type="gramStart"/>
      <w:r w:rsidRPr="003D5AE2">
        <w:rPr>
          <w:rFonts w:ascii="微软雅黑" w:eastAsia="微软雅黑" w:hAnsi="微软雅黑" w:cs="Tahoma"/>
          <w:color w:val="161617"/>
          <w:kern w:val="0"/>
          <w:sz w:val="20"/>
          <w:szCs w:val="23"/>
        </w:rPr>
        <w:t>槽决定</w:t>
      </w:r>
      <w:proofErr w:type="gramEnd"/>
      <w:r w:rsidRPr="003D5AE2">
        <w:rPr>
          <w:rFonts w:ascii="微软雅黑" w:eastAsia="微软雅黑" w:hAnsi="微软雅黑" w:cs="Tahoma"/>
          <w:color w:val="161617"/>
          <w:kern w:val="0"/>
          <w:sz w:val="20"/>
          <w:szCs w:val="23"/>
        </w:rPr>
        <w:t>的。</w:t>
      </w:r>
    </w:p>
    <w:p w14:paraId="60CA9EB1" w14:textId="7E068314"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004FE878" wp14:editId="3C20BE93">
            <wp:extent cx="5229225" cy="1191578"/>
            <wp:effectExtent l="0" t="0" r="0" b="8890"/>
            <wp:docPr id="3" name="图片 3" descr="Slo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otExample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0883" cy="1198792"/>
                    </a:xfrm>
                    <a:prstGeom prst="rect">
                      <a:avLst/>
                    </a:prstGeom>
                    <a:noFill/>
                    <a:ln>
                      <a:noFill/>
                    </a:ln>
                  </pic:spPr>
                </pic:pic>
              </a:graphicData>
            </a:graphic>
          </wp:inline>
        </w:drawing>
      </w:r>
    </w:p>
    <w:p w14:paraId="5836CE02"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如果您有多个槽，状态栏还会显示设置是否有问题。例如，如果您将属于不同组的槽混合搭配，将出现一个警告标志，您将鼠标悬停到该标志上就可查看关于问题的更多信息。</w:t>
      </w:r>
    </w:p>
    <w:p w14:paraId="4989F72C" w14:textId="29E168C3"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noProof/>
          <w:color w:val="161617"/>
          <w:kern w:val="0"/>
          <w:sz w:val="20"/>
          <w:szCs w:val="23"/>
        </w:rPr>
        <w:drawing>
          <wp:inline distT="0" distB="0" distL="0" distR="0" wp14:anchorId="1495FD5E" wp14:editId="311385CE">
            <wp:extent cx="5781675" cy="1250974"/>
            <wp:effectExtent l="0" t="0" r="0" b="6350"/>
            <wp:docPr id="2" name="图片 2" descr="Slot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lotExample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9596" cy="1269997"/>
                    </a:xfrm>
                    <a:prstGeom prst="rect">
                      <a:avLst/>
                    </a:prstGeom>
                    <a:noFill/>
                    <a:ln>
                      <a:noFill/>
                    </a:ln>
                  </pic:spPr>
                </pic:pic>
              </a:graphicData>
            </a:graphic>
          </wp:inline>
        </w:drawing>
      </w:r>
    </w:p>
    <w:p w14:paraId="4CDC21A9" w14:textId="77777777" w:rsidR="008B145E" w:rsidRPr="003D5AE2" w:rsidRDefault="008B145E" w:rsidP="008B145E">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3D5AE2">
        <w:rPr>
          <w:rFonts w:ascii="微软雅黑" w:eastAsia="微软雅黑" w:hAnsi="微软雅黑" w:cs="Tahoma"/>
          <w:b/>
          <w:bCs/>
          <w:color w:val="4C4C4E"/>
          <w:kern w:val="0"/>
          <w:sz w:val="22"/>
          <w:szCs w:val="32"/>
        </w:rPr>
        <w:t>编辑动画蓝图中的槽</w:t>
      </w:r>
    </w:p>
    <w:p w14:paraId="34041F98"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在动画蓝图的动画图中，可以添加一个 </w:t>
      </w:r>
      <w:r w:rsidRPr="003D5AE2">
        <w:rPr>
          <w:rFonts w:ascii="微软雅黑" w:eastAsia="微软雅黑" w:hAnsi="微软雅黑" w:cs="Tahoma"/>
          <w:b/>
          <w:bCs/>
          <w:color w:val="161617"/>
          <w:kern w:val="0"/>
          <w:sz w:val="20"/>
          <w:szCs w:val="23"/>
        </w:rPr>
        <w:t>槽（Slot）</w:t>
      </w:r>
      <w:r w:rsidRPr="003D5AE2">
        <w:rPr>
          <w:rFonts w:ascii="微软雅黑" w:eastAsia="微软雅黑" w:hAnsi="微软雅黑" w:cs="Tahoma"/>
          <w:color w:val="161617"/>
          <w:kern w:val="0"/>
          <w:sz w:val="20"/>
          <w:szCs w:val="23"/>
        </w:rPr>
        <w:t>节点，选中该节点就可看到与蒙太奇轨道视图中所示选项相同的选项。</w:t>
      </w:r>
    </w:p>
    <w:p w14:paraId="1D3CE3D6" w14:textId="5F971271"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bookmarkStart w:id="9" w:name="_GoBack"/>
      <w:r w:rsidRPr="003D5AE2">
        <w:rPr>
          <w:rFonts w:ascii="微软雅黑" w:eastAsia="微软雅黑" w:hAnsi="微软雅黑" w:cs="Tahoma"/>
          <w:noProof/>
          <w:color w:val="161617"/>
          <w:kern w:val="0"/>
          <w:sz w:val="20"/>
          <w:szCs w:val="23"/>
        </w:rPr>
        <w:lastRenderedPageBreak/>
        <w:drawing>
          <wp:inline distT="0" distB="0" distL="0" distR="0" wp14:anchorId="5925B459" wp14:editId="5D40F052">
            <wp:extent cx="4552950" cy="2234947"/>
            <wp:effectExtent l="0" t="0" r="0" b="0"/>
            <wp:docPr id="1" name="图片 1" descr="Slot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lotNod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5071" cy="2250715"/>
                    </a:xfrm>
                    <a:prstGeom prst="rect">
                      <a:avLst/>
                    </a:prstGeom>
                    <a:noFill/>
                    <a:ln>
                      <a:noFill/>
                    </a:ln>
                  </pic:spPr>
                </pic:pic>
              </a:graphicData>
            </a:graphic>
          </wp:inline>
        </w:drawing>
      </w:r>
      <w:bookmarkEnd w:id="9"/>
    </w:p>
    <w:p w14:paraId="43FD4582"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在这里您可以使用下拉框选取现有的槽名称，并用放大镜图标打开动画槽管理器。</w:t>
      </w:r>
    </w:p>
    <w:p w14:paraId="666071FA" w14:textId="77777777" w:rsidR="008B145E" w:rsidRPr="003D5AE2" w:rsidRDefault="008B145E" w:rsidP="008B145E">
      <w:pPr>
        <w:widowControl/>
        <w:spacing w:before="120" w:after="30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附加提示：</w:t>
      </w:r>
    </w:p>
    <w:p w14:paraId="1D01774A" w14:textId="77777777" w:rsidR="008B145E" w:rsidRPr="003D5AE2" w:rsidRDefault="008B145E" w:rsidP="008B145E">
      <w:pPr>
        <w:widowControl/>
        <w:numPr>
          <w:ilvl w:val="0"/>
          <w:numId w:val="9"/>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它向后兼容先前的设置。除了现有的</w:t>
      </w:r>
      <w:proofErr w:type="gramStart"/>
      <w:r w:rsidRPr="003D5AE2">
        <w:rPr>
          <w:rFonts w:ascii="微软雅黑" w:eastAsia="微软雅黑" w:hAnsi="微软雅黑" w:cs="Tahoma"/>
          <w:color w:val="161617"/>
          <w:kern w:val="0"/>
          <w:sz w:val="20"/>
          <w:szCs w:val="23"/>
        </w:rPr>
        <w:t>槽成为</w:t>
      </w:r>
      <w:proofErr w:type="gramEnd"/>
      <w:r w:rsidRPr="003D5AE2">
        <w:rPr>
          <w:rFonts w:ascii="微软雅黑" w:eastAsia="微软雅黑" w:hAnsi="微软雅黑" w:cs="Tahoma"/>
          <w:color w:val="161617"/>
          <w:kern w:val="0"/>
          <w:sz w:val="20"/>
          <w:szCs w:val="23"/>
        </w:rPr>
        <w:t>“默认组”的一部分，您不会注意到任何变化。</w:t>
      </w:r>
    </w:p>
    <w:p w14:paraId="5C4A01D6" w14:textId="77777777" w:rsidR="008B145E" w:rsidRPr="003D5AE2" w:rsidRDefault="008B145E" w:rsidP="008B145E">
      <w:pPr>
        <w:widowControl/>
        <w:numPr>
          <w:ilvl w:val="0"/>
          <w:numId w:val="9"/>
        </w:numPr>
        <w:ind w:left="480"/>
        <w:jc w:val="left"/>
        <w:rPr>
          <w:rFonts w:ascii="微软雅黑" w:eastAsia="微软雅黑" w:hAnsi="微软雅黑" w:cs="Tahoma"/>
          <w:color w:val="161617"/>
          <w:kern w:val="0"/>
          <w:sz w:val="20"/>
          <w:szCs w:val="23"/>
        </w:rPr>
      </w:pPr>
      <w:r w:rsidRPr="003D5AE2">
        <w:rPr>
          <w:rFonts w:ascii="微软雅黑" w:eastAsia="微软雅黑" w:hAnsi="微软雅黑" w:cs="Tahoma"/>
          <w:color w:val="161617"/>
          <w:kern w:val="0"/>
          <w:sz w:val="20"/>
          <w:szCs w:val="23"/>
        </w:rPr>
        <w:t>已经改进了蒙太奇蓝图和 C++ API，使其能引用蒙太奇资产。您可以通过此方式控制同时播放的不同蒙太奇。例如，请参见 </w:t>
      </w:r>
      <w:r w:rsidRPr="003D5AE2">
        <w:rPr>
          <w:rFonts w:ascii="微软雅黑" w:eastAsia="微软雅黑" w:hAnsi="微软雅黑" w:cs="Tahoma"/>
          <w:b/>
          <w:bCs/>
          <w:color w:val="161617"/>
          <w:kern w:val="0"/>
          <w:sz w:val="20"/>
          <w:szCs w:val="23"/>
        </w:rPr>
        <w:t>蒙太奇设置播放速率</w:t>
      </w:r>
      <w:r w:rsidRPr="003D5AE2">
        <w:rPr>
          <w:rFonts w:ascii="微软雅黑" w:eastAsia="微软雅黑" w:hAnsi="微软雅黑" w:cs="Tahoma"/>
          <w:color w:val="161617"/>
          <w:kern w:val="0"/>
          <w:sz w:val="20"/>
          <w:szCs w:val="23"/>
        </w:rPr>
        <w:t> 功能。</w:t>
      </w:r>
    </w:p>
    <w:p w14:paraId="50308D8A" w14:textId="77777777" w:rsidR="008E54A0" w:rsidRPr="003D5AE2" w:rsidRDefault="008E54A0">
      <w:pPr>
        <w:rPr>
          <w:rFonts w:ascii="微软雅黑" w:eastAsia="微软雅黑" w:hAnsi="微软雅黑"/>
          <w:sz w:val="16"/>
        </w:rPr>
      </w:pPr>
    </w:p>
    <w:sectPr w:rsidR="008E54A0" w:rsidRPr="003D5A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007B2" w14:textId="77777777" w:rsidR="009F7C07" w:rsidRDefault="009F7C07" w:rsidP="008B145E">
      <w:r>
        <w:separator/>
      </w:r>
    </w:p>
  </w:endnote>
  <w:endnote w:type="continuationSeparator" w:id="0">
    <w:p w14:paraId="4AA5145E" w14:textId="77777777" w:rsidR="009F7C07" w:rsidRDefault="009F7C07" w:rsidP="008B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1E96D" w14:textId="77777777" w:rsidR="009F7C07" w:rsidRDefault="009F7C07" w:rsidP="008B145E">
      <w:r>
        <w:separator/>
      </w:r>
    </w:p>
  </w:footnote>
  <w:footnote w:type="continuationSeparator" w:id="0">
    <w:p w14:paraId="2A797828" w14:textId="77777777" w:rsidR="009F7C07" w:rsidRDefault="009F7C07" w:rsidP="008B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0CBE"/>
    <w:multiLevelType w:val="multilevel"/>
    <w:tmpl w:val="27F8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B0C32"/>
    <w:multiLevelType w:val="multilevel"/>
    <w:tmpl w:val="251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41D4"/>
    <w:multiLevelType w:val="multilevel"/>
    <w:tmpl w:val="5226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A06D8"/>
    <w:multiLevelType w:val="multilevel"/>
    <w:tmpl w:val="951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25D9D"/>
    <w:multiLevelType w:val="multilevel"/>
    <w:tmpl w:val="31B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A17E2"/>
    <w:multiLevelType w:val="multilevel"/>
    <w:tmpl w:val="DDEC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46AEB"/>
    <w:multiLevelType w:val="multilevel"/>
    <w:tmpl w:val="0F58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62B3"/>
    <w:multiLevelType w:val="multilevel"/>
    <w:tmpl w:val="59D6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0467C"/>
    <w:multiLevelType w:val="multilevel"/>
    <w:tmpl w:val="A404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7"/>
  </w:num>
  <w:num w:numId="5">
    <w:abstractNumId w:val="0"/>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73"/>
    <w:rsid w:val="003D5AE2"/>
    <w:rsid w:val="008B145E"/>
    <w:rsid w:val="008E54A0"/>
    <w:rsid w:val="009F7C07"/>
    <w:rsid w:val="00B17073"/>
    <w:rsid w:val="00CD3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903B0"/>
  <w15:chartTrackingRefBased/>
  <w15:docId w15:val="{E7ED6DB9-8FDE-494C-B30D-FE609996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B14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B145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B145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14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145E"/>
    <w:rPr>
      <w:sz w:val="18"/>
      <w:szCs w:val="18"/>
    </w:rPr>
  </w:style>
  <w:style w:type="paragraph" w:styleId="a5">
    <w:name w:val="footer"/>
    <w:basedOn w:val="a"/>
    <w:link w:val="a6"/>
    <w:uiPriority w:val="99"/>
    <w:unhideWhenUsed/>
    <w:rsid w:val="008B145E"/>
    <w:pPr>
      <w:tabs>
        <w:tab w:val="center" w:pos="4153"/>
        <w:tab w:val="right" w:pos="8306"/>
      </w:tabs>
      <w:snapToGrid w:val="0"/>
      <w:jc w:val="left"/>
    </w:pPr>
    <w:rPr>
      <w:sz w:val="18"/>
      <w:szCs w:val="18"/>
    </w:rPr>
  </w:style>
  <w:style w:type="character" w:customStyle="1" w:styleId="a6">
    <w:name w:val="页脚 字符"/>
    <w:basedOn w:val="a0"/>
    <w:link w:val="a5"/>
    <w:uiPriority w:val="99"/>
    <w:rsid w:val="008B145E"/>
    <w:rPr>
      <w:sz w:val="18"/>
      <w:szCs w:val="18"/>
    </w:rPr>
  </w:style>
  <w:style w:type="character" w:customStyle="1" w:styleId="10">
    <w:name w:val="标题 1 字符"/>
    <w:basedOn w:val="a0"/>
    <w:link w:val="1"/>
    <w:uiPriority w:val="9"/>
    <w:rsid w:val="008B145E"/>
    <w:rPr>
      <w:rFonts w:ascii="宋体" w:eastAsia="宋体" w:hAnsi="宋体" w:cs="宋体"/>
      <w:b/>
      <w:bCs/>
      <w:kern w:val="36"/>
      <w:sz w:val="48"/>
      <w:szCs w:val="48"/>
    </w:rPr>
  </w:style>
  <w:style w:type="character" w:customStyle="1" w:styleId="20">
    <w:name w:val="标题 2 字符"/>
    <w:basedOn w:val="a0"/>
    <w:link w:val="2"/>
    <w:uiPriority w:val="9"/>
    <w:rsid w:val="008B145E"/>
    <w:rPr>
      <w:rFonts w:ascii="宋体" w:eastAsia="宋体" w:hAnsi="宋体" w:cs="宋体"/>
      <w:b/>
      <w:bCs/>
      <w:kern w:val="0"/>
      <w:sz w:val="36"/>
      <w:szCs w:val="36"/>
    </w:rPr>
  </w:style>
  <w:style w:type="character" w:customStyle="1" w:styleId="30">
    <w:name w:val="标题 3 字符"/>
    <w:basedOn w:val="a0"/>
    <w:link w:val="3"/>
    <w:uiPriority w:val="9"/>
    <w:rsid w:val="008B145E"/>
    <w:rPr>
      <w:rFonts w:ascii="宋体" w:eastAsia="宋体" w:hAnsi="宋体" w:cs="宋体"/>
      <w:b/>
      <w:bCs/>
      <w:kern w:val="0"/>
      <w:sz w:val="27"/>
      <w:szCs w:val="27"/>
    </w:rPr>
  </w:style>
  <w:style w:type="character" w:styleId="a7">
    <w:name w:val="Hyperlink"/>
    <w:basedOn w:val="a0"/>
    <w:uiPriority w:val="99"/>
    <w:semiHidden/>
    <w:unhideWhenUsed/>
    <w:rsid w:val="008B145E"/>
    <w:rPr>
      <w:color w:val="0000FF"/>
      <w:u w:val="single"/>
    </w:rPr>
  </w:style>
  <w:style w:type="paragraph" w:styleId="a8">
    <w:name w:val="Normal (Web)"/>
    <w:basedOn w:val="a"/>
    <w:uiPriority w:val="99"/>
    <w:semiHidden/>
    <w:unhideWhenUsed/>
    <w:rsid w:val="008B145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B145E"/>
    <w:rPr>
      <w:b/>
      <w:bCs/>
    </w:rPr>
  </w:style>
  <w:style w:type="character" w:styleId="aa">
    <w:name w:val="Emphasis"/>
    <w:basedOn w:val="a0"/>
    <w:uiPriority w:val="20"/>
    <w:qFormat/>
    <w:rsid w:val="008B145E"/>
    <w:rPr>
      <w:i/>
      <w:iCs/>
    </w:rPr>
  </w:style>
  <w:style w:type="character" w:styleId="HTML">
    <w:name w:val="HTML Code"/>
    <w:basedOn w:val="a0"/>
    <w:uiPriority w:val="99"/>
    <w:semiHidden/>
    <w:unhideWhenUsed/>
    <w:rsid w:val="008B145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4064">
      <w:bodyDiv w:val="1"/>
      <w:marLeft w:val="0"/>
      <w:marRight w:val="0"/>
      <w:marTop w:val="0"/>
      <w:marBottom w:val="0"/>
      <w:divBdr>
        <w:top w:val="none" w:sz="0" w:space="0" w:color="auto"/>
        <w:left w:val="none" w:sz="0" w:space="0" w:color="auto"/>
        <w:bottom w:val="none" w:sz="0" w:space="0" w:color="auto"/>
        <w:right w:val="none" w:sz="0" w:space="0" w:color="auto"/>
      </w:divBdr>
      <w:divsChild>
        <w:div w:id="1373506394">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99299005">
              <w:marLeft w:val="0"/>
              <w:marRight w:val="0"/>
              <w:marTop w:val="0"/>
              <w:marBottom w:val="0"/>
              <w:divBdr>
                <w:top w:val="none" w:sz="0" w:space="0" w:color="auto"/>
                <w:left w:val="none" w:sz="0" w:space="0" w:color="auto"/>
                <w:bottom w:val="none" w:sz="0" w:space="0" w:color="auto"/>
                <w:right w:val="none" w:sz="0" w:space="0" w:color="auto"/>
              </w:divBdr>
            </w:div>
          </w:divsChild>
        </w:div>
        <w:div w:id="1346131190">
          <w:marLeft w:val="240"/>
          <w:marRight w:val="240"/>
          <w:marTop w:val="120"/>
          <w:marBottom w:val="120"/>
          <w:divBdr>
            <w:top w:val="single" w:sz="6" w:space="6" w:color="DDDDBB"/>
            <w:left w:val="single" w:sz="6" w:space="24" w:color="DDDDBB"/>
            <w:bottom w:val="single" w:sz="6" w:space="6" w:color="DDDDBB"/>
            <w:right w:val="single" w:sz="6" w:space="12" w:color="DDDDBB"/>
          </w:divBdr>
        </w:div>
        <w:div w:id="2129279094">
          <w:marLeft w:val="-120"/>
          <w:marRight w:val="-606"/>
          <w:marTop w:val="0"/>
          <w:marBottom w:val="0"/>
          <w:divBdr>
            <w:top w:val="none" w:sz="0" w:space="0" w:color="auto"/>
            <w:left w:val="none" w:sz="0" w:space="0" w:color="auto"/>
            <w:bottom w:val="none" w:sz="0" w:space="0" w:color="auto"/>
            <w:right w:val="none" w:sz="0" w:space="0" w:color="auto"/>
          </w:divBdr>
        </w:div>
        <w:div w:id="671639593">
          <w:marLeft w:val="-120"/>
          <w:marRight w:val="-606"/>
          <w:marTop w:val="0"/>
          <w:marBottom w:val="0"/>
          <w:divBdr>
            <w:top w:val="none" w:sz="0" w:space="0" w:color="auto"/>
            <w:left w:val="none" w:sz="0" w:space="0" w:color="auto"/>
            <w:bottom w:val="none" w:sz="0" w:space="0" w:color="auto"/>
            <w:right w:val="none" w:sz="0" w:space="0" w:color="auto"/>
          </w:divBdr>
        </w:div>
        <w:div w:id="43990890">
          <w:marLeft w:val="-120"/>
          <w:marRight w:val="-606"/>
          <w:marTop w:val="0"/>
          <w:marBottom w:val="0"/>
          <w:divBdr>
            <w:top w:val="none" w:sz="0" w:space="0" w:color="auto"/>
            <w:left w:val="none" w:sz="0" w:space="0" w:color="auto"/>
            <w:bottom w:val="none" w:sz="0" w:space="0" w:color="auto"/>
            <w:right w:val="none" w:sz="0" w:space="0" w:color="auto"/>
          </w:divBdr>
        </w:div>
        <w:div w:id="1702051295">
          <w:marLeft w:val="-120"/>
          <w:marRight w:val="-606"/>
          <w:marTop w:val="0"/>
          <w:marBottom w:val="0"/>
          <w:divBdr>
            <w:top w:val="none" w:sz="0" w:space="0" w:color="auto"/>
            <w:left w:val="none" w:sz="0" w:space="0" w:color="auto"/>
            <w:bottom w:val="none" w:sz="0" w:space="0" w:color="auto"/>
            <w:right w:val="none" w:sz="0" w:space="0" w:color="auto"/>
          </w:divBdr>
        </w:div>
        <w:div w:id="837892334">
          <w:marLeft w:val="-120"/>
          <w:marRight w:val="-606"/>
          <w:marTop w:val="0"/>
          <w:marBottom w:val="0"/>
          <w:divBdr>
            <w:top w:val="none" w:sz="0" w:space="0" w:color="auto"/>
            <w:left w:val="none" w:sz="0" w:space="0" w:color="auto"/>
            <w:bottom w:val="none" w:sz="0" w:space="0" w:color="auto"/>
            <w:right w:val="none" w:sz="0" w:space="0" w:color="auto"/>
          </w:divBdr>
        </w:div>
        <w:div w:id="1941326658">
          <w:marLeft w:val="0"/>
          <w:marRight w:val="0"/>
          <w:marTop w:val="0"/>
          <w:marBottom w:val="0"/>
          <w:divBdr>
            <w:top w:val="none" w:sz="0" w:space="0" w:color="auto"/>
            <w:left w:val="none" w:sz="0" w:space="0" w:color="auto"/>
            <w:bottom w:val="none" w:sz="0" w:space="0" w:color="auto"/>
            <w:right w:val="none" w:sz="0" w:space="0" w:color="auto"/>
          </w:divBdr>
        </w:div>
        <w:div w:id="1677343406">
          <w:marLeft w:val="0"/>
          <w:marRight w:val="0"/>
          <w:marTop w:val="0"/>
          <w:marBottom w:val="0"/>
          <w:divBdr>
            <w:top w:val="none" w:sz="0" w:space="0" w:color="auto"/>
            <w:left w:val="none" w:sz="0" w:space="0" w:color="auto"/>
            <w:bottom w:val="none" w:sz="0" w:space="0" w:color="auto"/>
            <w:right w:val="none" w:sz="0" w:space="0" w:color="auto"/>
          </w:divBdr>
        </w:div>
        <w:div w:id="1205213282">
          <w:marLeft w:val="240"/>
          <w:marRight w:val="240"/>
          <w:marTop w:val="120"/>
          <w:marBottom w:val="120"/>
          <w:divBdr>
            <w:top w:val="single" w:sz="6" w:space="6" w:color="DDDDBB"/>
            <w:left w:val="single" w:sz="6" w:space="24" w:color="DDDDBB"/>
            <w:bottom w:val="single" w:sz="6" w:space="6" w:color="DDDDBB"/>
            <w:right w:val="single" w:sz="6" w:space="12" w:color="DDDDBB"/>
          </w:divBdr>
        </w:div>
        <w:div w:id="1775206105">
          <w:marLeft w:val="0"/>
          <w:marRight w:val="0"/>
          <w:marTop w:val="0"/>
          <w:marBottom w:val="0"/>
          <w:divBdr>
            <w:top w:val="none" w:sz="0" w:space="0" w:color="auto"/>
            <w:left w:val="none" w:sz="0" w:space="0" w:color="auto"/>
            <w:bottom w:val="none" w:sz="0" w:space="0" w:color="auto"/>
            <w:right w:val="none" w:sz="0" w:space="0" w:color="auto"/>
          </w:divBdr>
        </w:div>
        <w:div w:id="512888185">
          <w:marLeft w:val="240"/>
          <w:marRight w:val="240"/>
          <w:marTop w:val="120"/>
          <w:marBottom w:val="120"/>
          <w:divBdr>
            <w:top w:val="single" w:sz="6" w:space="6" w:color="DDDDBB"/>
            <w:left w:val="single" w:sz="6" w:space="24" w:color="DDDDBB"/>
            <w:bottom w:val="single" w:sz="6" w:space="6" w:color="DDDDBB"/>
            <w:right w:val="single" w:sz="6" w:space="12" w:color="DDDDBB"/>
          </w:divBdr>
        </w:div>
        <w:div w:id="1905215297">
          <w:marLeft w:val="240"/>
          <w:marRight w:val="240"/>
          <w:marTop w:val="120"/>
          <w:marBottom w:val="120"/>
          <w:divBdr>
            <w:top w:val="single" w:sz="6" w:space="6" w:color="DDDDBB"/>
            <w:left w:val="single" w:sz="6" w:space="24" w:color="DDDDBB"/>
            <w:bottom w:val="single" w:sz="6" w:space="6" w:color="DDDDBB"/>
            <w:right w:val="single" w:sz="6" w:space="12" w:color="DDDDBB"/>
          </w:divBdr>
        </w:div>
        <w:div w:id="473184325">
          <w:marLeft w:val="240"/>
          <w:marRight w:val="240"/>
          <w:marTop w:val="120"/>
          <w:marBottom w:val="120"/>
          <w:divBdr>
            <w:top w:val="single" w:sz="6" w:space="6" w:color="DDDDBB"/>
            <w:left w:val="single" w:sz="6" w:space="24" w:color="DDDDBB"/>
            <w:bottom w:val="single" w:sz="6" w:space="6" w:color="DDDDBB"/>
            <w:right w:val="single" w:sz="6" w:space="12" w:color="DDDDBB"/>
          </w:divBdr>
        </w:div>
        <w:div w:id="1150558651">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Animation/RootMotion/index.html" TargetMode="External"/><Relationship Id="rId13" Type="http://schemas.openxmlformats.org/officeDocument/2006/relationships/hyperlink" Target="http://api.unrealengine.com/CHN/Engine/Animation/AnimMontage/index.html" TargetMode="External"/><Relationship Id="rId18" Type="http://schemas.openxmlformats.org/officeDocument/2006/relationships/hyperlink" Target="http://api.unrealengine.com/CHN/Engine/Animation/AnimMontage/index.html"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api.unrealengine.com/CHN/Engine/Animation/AnimMontage/index.html" TargetMode="External"/><Relationship Id="rId34" Type="http://schemas.openxmlformats.org/officeDocument/2006/relationships/image" Target="media/image17.jpeg"/><Relationship Id="rId7" Type="http://schemas.openxmlformats.org/officeDocument/2006/relationships/hyperlink" Target="http://api.unrealengine.com/CHN/Engine/Blueprints/index.html" TargetMode="External"/><Relationship Id="rId12" Type="http://schemas.openxmlformats.org/officeDocument/2006/relationships/hyperlink" Target="http://api.unrealengine.com/CHN/Engine/Animation/AnimMontage/index.html" TargetMode="External"/><Relationship Id="rId17" Type="http://schemas.openxmlformats.org/officeDocument/2006/relationships/image" Target="media/image4.jpeg"/><Relationship Id="rId25" Type="http://schemas.openxmlformats.org/officeDocument/2006/relationships/image" Target="media/image9.jpeg"/><Relationship Id="rId33"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api.unrealengine.com/CHN/Engine/Animation/AnimMontage/index.html" TargetMode="External"/><Relationship Id="rId20" Type="http://schemas.openxmlformats.org/officeDocument/2006/relationships/image" Target="media/image5.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hyperlink" Target="http://api.unrealengine.com/CHN/Engine/Animation/AnimMontage/index.html" TargetMode="External"/><Relationship Id="rId23" Type="http://schemas.openxmlformats.org/officeDocument/2006/relationships/image" Target="media/image7.jpeg"/><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api.unrealengine.com/CHN/Engine/Animation/AnimMontage/index.html" TargetMode="External"/><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api.unrealengine.com/CHN/Engine/Animation/AnimMontage/index.html" TargetMode="External"/><Relationship Id="rId22" Type="http://schemas.openxmlformats.org/officeDocument/2006/relationships/image" Target="media/image6.jpeg"/><Relationship Id="rId27" Type="http://schemas.openxmlformats.org/officeDocument/2006/relationships/hyperlink" Target="http://api.unrealengine.com/CHN/Engine/Animation/AnimMontage/index.html" TargetMode="External"/><Relationship Id="rId30" Type="http://schemas.openxmlformats.org/officeDocument/2006/relationships/image" Target="media/image13.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3</cp:revision>
  <dcterms:created xsi:type="dcterms:W3CDTF">2018-07-19T02:15:00Z</dcterms:created>
  <dcterms:modified xsi:type="dcterms:W3CDTF">2018-07-23T06:32:00Z</dcterms:modified>
</cp:coreProperties>
</file>