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DF0F6" w14:textId="77777777" w:rsidR="00BA13D0" w:rsidRPr="00F0639A" w:rsidRDefault="00BA13D0" w:rsidP="00BA13D0">
      <w:pPr>
        <w:widowControl/>
        <w:spacing w:before="30" w:after="100" w:afterAutospacing="1" w:line="240" w:lineRule="atLeast"/>
        <w:ind w:left="-90" w:right="-90"/>
        <w:jc w:val="left"/>
        <w:outlineLvl w:val="0"/>
        <w:rPr>
          <w:rFonts w:ascii="微软雅黑" w:eastAsia="微软雅黑" w:hAnsi="微软雅黑" w:cs="Tahoma"/>
          <w:b/>
          <w:bCs/>
          <w:color w:val="313233"/>
          <w:kern w:val="36"/>
          <w:sz w:val="48"/>
          <w:szCs w:val="60"/>
        </w:rPr>
      </w:pPr>
      <w:r w:rsidRPr="00F0639A">
        <w:rPr>
          <w:rFonts w:ascii="微软雅黑" w:eastAsia="微软雅黑" w:hAnsi="微软雅黑" w:cs="Tahoma"/>
          <w:b/>
          <w:bCs/>
          <w:color w:val="313233"/>
          <w:kern w:val="36"/>
          <w:sz w:val="48"/>
          <w:szCs w:val="60"/>
        </w:rPr>
        <w:t>角色骨架树</w:t>
      </w:r>
    </w:p>
    <w:p w14:paraId="4881E1E3" w14:textId="390F9076"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r w:rsidRPr="00F0639A">
        <w:rPr>
          <w:rFonts w:ascii="微软雅黑" w:eastAsia="微软雅黑" w:hAnsi="微软雅黑" w:cs="Tahoma"/>
          <w:noProof/>
          <w:color w:val="161617"/>
          <w:kern w:val="0"/>
          <w:sz w:val="20"/>
          <w:szCs w:val="23"/>
        </w:rPr>
        <w:drawing>
          <wp:inline distT="0" distB="0" distL="0" distR="0" wp14:anchorId="210F05EC" wp14:editId="1D630F80">
            <wp:extent cx="3162300" cy="3617480"/>
            <wp:effectExtent l="0" t="0" r="0" b="2540"/>
            <wp:docPr id="11" name="图片 11" descr="Skelet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letonTr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7549" cy="3634924"/>
                    </a:xfrm>
                    <a:prstGeom prst="rect">
                      <a:avLst/>
                    </a:prstGeom>
                    <a:noFill/>
                    <a:ln>
                      <a:noFill/>
                    </a:ln>
                  </pic:spPr>
                </pic:pic>
              </a:graphicData>
            </a:graphic>
          </wp:inline>
        </w:drawing>
      </w:r>
    </w:p>
    <w:p w14:paraId="39C3971C" w14:textId="77777777" w:rsidR="00BA13D0" w:rsidRPr="00F0639A" w:rsidRDefault="00BA13D0" w:rsidP="00BA13D0">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F0639A">
        <w:rPr>
          <w:rFonts w:ascii="微软雅黑" w:eastAsia="微软雅黑" w:hAnsi="微软雅黑" w:cs="Tahoma"/>
          <w:b/>
          <w:bCs/>
          <w:color w:val="313233"/>
          <w:kern w:val="0"/>
          <w:sz w:val="24"/>
          <w:szCs w:val="36"/>
        </w:rPr>
        <w:t>概述</w:t>
      </w:r>
    </w:p>
    <w:p w14:paraId="1F88D841" w14:textId="77777777"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r w:rsidRPr="00F0639A">
        <w:rPr>
          <w:rFonts w:ascii="微软雅黑" w:eastAsia="微软雅黑" w:hAnsi="微软雅黑" w:cs="Tahoma"/>
          <w:b/>
          <w:bCs/>
          <w:color w:val="161617"/>
          <w:kern w:val="0"/>
          <w:sz w:val="20"/>
          <w:szCs w:val="23"/>
        </w:rPr>
        <w:t>骨架树 </w:t>
      </w:r>
      <w:r w:rsidRPr="00F0639A">
        <w:rPr>
          <w:rFonts w:ascii="微软雅黑" w:eastAsia="微软雅黑" w:hAnsi="微软雅黑" w:cs="Tahoma"/>
          <w:color w:val="161617"/>
          <w:kern w:val="0"/>
          <w:sz w:val="20"/>
          <w:szCs w:val="23"/>
        </w:rPr>
        <w:t>面板显示了当前骨架网格物体的骨架层次结构。在该面板中，您可以执行以下操作:</w:t>
      </w:r>
    </w:p>
    <w:p w14:paraId="5FDCE93D" w14:textId="77777777" w:rsidR="00BA13D0" w:rsidRPr="00F0639A" w:rsidRDefault="00BA13D0" w:rsidP="00BA13D0">
      <w:pPr>
        <w:widowControl/>
        <w:numPr>
          <w:ilvl w:val="0"/>
          <w:numId w:val="1"/>
        </w:numPr>
        <w:ind w:left="480"/>
        <w:jc w:val="left"/>
        <w:rPr>
          <w:rFonts w:ascii="微软雅黑" w:eastAsia="微软雅黑" w:hAnsi="微软雅黑" w:cs="Tahoma"/>
          <w:color w:val="161617"/>
          <w:kern w:val="0"/>
          <w:sz w:val="20"/>
          <w:szCs w:val="23"/>
        </w:rPr>
      </w:pPr>
      <w:r w:rsidRPr="00F0639A">
        <w:rPr>
          <w:rFonts w:ascii="微软雅黑" w:eastAsia="微软雅黑" w:hAnsi="微软雅黑" w:cs="Tahoma"/>
          <w:color w:val="161617"/>
          <w:kern w:val="0"/>
          <w:sz w:val="20"/>
          <w:szCs w:val="23"/>
        </w:rPr>
        <w:t>选择及查看骨架层次结构中的指定骨骼。</w:t>
      </w:r>
    </w:p>
    <w:p w14:paraId="38ECA8C5" w14:textId="77777777" w:rsidR="00BA13D0" w:rsidRPr="00F0639A" w:rsidRDefault="00BA13D0" w:rsidP="00BA13D0">
      <w:pPr>
        <w:widowControl/>
        <w:numPr>
          <w:ilvl w:val="0"/>
          <w:numId w:val="1"/>
        </w:numPr>
        <w:ind w:left="480"/>
        <w:jc w:val="left"/>
        <w:rPr>
          <w:rFonts w:ascii="微软雅黑" w:eastAsia="微软雅黑" w:hAnsi="微软雅黑" w:cs="Tahoma"/>
          <w:color w:val="161617"/>
          <w:kern w:val="0"/>
          <w:sz w:val="20"/>
          <w:szCs w:val="23"/>
        </w:rPr>
      </w:pPr>
      <w:r w:rsidRPr="00F0639A">
        <w:rPr>
          <w:rFonts w:ascii="微软雅黑" w:eastAsia="微软雅黑" w:hAnsi="微软雅黑" w:cs="Tahoma"/>
          <w:color w:val="161617"/>
          <w:kern w:val="0"/>
          <w:sz w:val="20"/>
          <w:szCs w:val="23"/>
        </w:rPr>
        <w:t>创建及编辑</w:t>
      </w:r>
      <w:hyperlink r:id="rId8" w:history="1">
        <w:r w:rsidRPr="00F0639A">
          <w:rPr>
            <w:rFonts w:ascii="微软雅黑" w:eastAsia="微软雅黑" w:hAnsi="微软雅黑" w:cs="Tahoma"/>
            <w:color w:val="161617"/>
            <w:kern w:val="0"/>
            <w:sz w:val="20"/>
            <w:szCs w:val="23"/>
          </w:rPr>
          <w:t>插槽</w:t>
        </w:r>
      </w:hyperlink>
      <w:r w:rsidRPr="00F0639A">
        <w:rPr>
          <w:rFonts w:ascii="微软雅黑" w:eastAsia="微软雅黑" w:hAnsi="微软雅黑" w:cs="Tahoma"/>
          <w:color w:val="161617"/>
          <w:kern w:val="0"/>
          <w:sz w:val="20"/>
          <w:szCs w:val="23"/>
        </w:rPr>
        <w:t> ，插槽是装置及其他道具的骨骼偏移附加点。</w:t>
      </w:r>
    </w:p>
    <w:p w14:paraId="6A135EB6" w14:textId="77777777" w:rsidR="00BA13D0" w:rsidRPr="00F0639A" w:rsidRDefault="00BA13D0" w:rsidP="00BA13D0">
      <w:pPr>
        <w:widowControl/>
        <w:numPr>
          <w:ilvl w:val="0"/>
          <w:numId w:val="1"/>
        </w:numPr>
        <w:ind w:left="480"/>
        <w:jc w:val="left"/>
        <w:rPr>
          <w:rFonts w:ascii="微软雅黑" w:eastAsia="微软雅黑" w:hAnsi="微软雅黑" w:cs="Tahoma"/>
          <w:color w:val="161617"/>
          <w:kern w:val="0"/>
          <w:sz w:val="20"/>
          <w:szCs w:val="23"/>
        </w:rPr>
      </w:pPr>
      <w:r w:rsidRPr="00F0639A">
        <w:rPr>
          <w:rFonts w:ascii="微软雅黑" w:eastAsia="微软雅黑" w:hAnsi="微软雅黑" w:cs="Tahoma"/>
          <w:color w:val="161617"/>
          <w:kern w:val="0"/>
          <w:sz w:val="20"/>
          <w:szCs w:val="23"/>
        </w:rPr>
        <w:t>创建预览资源，这些资源是临时附加的资源；比如，这对于预览一个武器在角色上的效果是很有用的。</w:t>
      </w:r>
    </w:p>
    <w:p w14:paraId="04256175" w14:textId="77777777" w:rsidR="00BA13D0" w:rsidRPr="00F0639A" w:rsidRDefault="00BA13D0" w:rsidP="00BA13D0">
      <w:pPr>
        <w:widowControl/>
        <w:numPr>
          <w:ilvl w:val="0"/>
          <w:numId w:val="1"/>
        </w:numPr>
        <w:ind w:left="480"/>
        <w:jc w:val="left"/>
        <w:rPr>
          <w:rFonts w:ascii="微软雅黑" w:eastAsia="微软雅黑" w:hAnsi="微软雅黑" w:cs="Tahoma"/>
          <w:color w:val="161617"/>
          <w:kern w:val="0"/>
          <w:sz w:val="20"/>
          <w:szCs w:val="23"/>
        </w:rPr>
      </w:pPr>
      <w:r w:rsidRPr="00F0639A">
        <w:rPr>
          <w:rFonts w:ascii="微软雅黑" w:eastAsia="微软雅黑" w:hAnsi="微软雅黑" w:cs="Tahoma"/>
          <w:color w:val="161617"/>
          <w:kern w:val="0"/>
          <w:sz w:val="20"/>
          <w:szCs w:val="23"/>
        </w:rPr>
        <w:t>控制动画重定向的设置。</w:t>
      </w:r>
    </w:p>
    <w:p w14:paraId="29188A37" w14:textId="77777777" w:rsidR="00BA13D0" w:rsidRPr="00F0639A" w:rsidRDefault="00BA13D0" w:rsidP="00BA13D0">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F0639A">
        <w:rPr>
          <w:rFonts w:ascii="微软雅黑" w:eastAsia="微软雅黑" w:hAnsi="微软雅黑" w:cs="Tahoma"/>
          <w:b/>
          <w:bCs/>
          <w:color w:val="313233"/>
          <w:kern w:val="0"/>
          <w:sz w:val="24"/>
          <w:szCs w:val="36"/>
        </w:rPr>
        <w:t>界面详细信息</w:t>
      </w:r>
    </w:p>
    <w:p w14:paraId="2D7B291D" w14:textId="78703B6B"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r w:rsidRPr="00F0639A">
        <w:rPr>
          <w:rFonts w:ascii="微软雅黑" w:eastAsia="微软雅黑" w:hAnsi="微软雅黑" w:cs="Tahoma"/>
          <w:noProof/>
          <w:color w:val="161617"/>
          <w:kern w:val="0"/>
          <w:sz w:val="20"/>
          <w:szCs w:val="23"/>
        </w:rPr>
        <w:lastRenderedPageBreak/>
        <w:drawing>
          <wp:inline distT="0" distB="0" distL="0" distR="0" wp14:anchorId="5862E1E9" wp14:editId="028095D2">
            <wp:extent cx="2919095" cy="3339269"/>
            <wp:effectExtent l="0" t="0" r="0" b="0"/>
            <wp:docPr id="10" name="图片 10" descr="SkeletonTree_UIBreak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eletonTree_UIBreakdow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2021" cy="3354056"/>
                    </a:xfrm>
                    <a:prstGeom prst="rect">
                      <a:avLst/>
                    </a:prstGeom>
                    <a:noFill/>
                    <a:ln>
                      <a:noFill/>
                    </a:ln>
                  </pic:spPr>
                </pic:pic>
              </a:graphicData>
            </a:graphic>
          </wp:inline>
        </w:drawing>
      </w:r>
    </w:p>
    <w:p w14:paraId="68E4FBCC" w14:textId="77777777" w:rsidR="00BA13D0" w:rsidRPr="00F0639A" w:rsidRDefault="00BA13D0" w:rsidP="00BA13D0">
      <w:pPr>
        <w:widowControl/>
        <w:numPr>
          <w:ilvl w:val="0"/>
          <w:numId w:val="2"/>
        </w:numPr>
        <w:ind w:left="480"/>
        <w:jc w:val="left"/>
        <w:rPr>
          <w:rFonts w:ascii="微软雅黑" w:eastAsia="微软雅黑" w:hAnsi="微软雅黑" w:cs="Tahoma"/>
          <w:color w:val="161617"/>
          <w:kern w:val="0"/>
          <w:sz w:val="20"/>
          <w:szCs w:val="23"/>
        </w:rPr>
      </w:pPr>
      <w:r w:rsidRPr="00F0639A">
        <w:rPr>
          <w:rFonts w:ascii="微软雅黑" w:eastAsia="微软雅黑" w:hAnsi="微软雅黑" w:cs="Tahoma"/>
          <w:color w:val="161617"/>
          <w:kern w:val="0"/>
          <w:sz w:val="20"/>
          <w:szCs w:val="23"/>
        </w:rPr>
        <w:t>搜索条、骨骼及插槽按钮</w:t>
      </w:r>
    </w:p>
    <w:p w14:paraId="339CBF24" w14:textId="77777777" w:rsidR="00BA13D0" w:rsidRPr="00F0639A" w:rsidRDefault="00BA13D0" w:rsidP="00BA13D0">
      <w:pPr>
        <w:widowControl/>
        <w:numPr>
          <w:ilvl w:val="0"/>
          <w:numId w:val="2"/>
        </w:numPr>
        <w:ind w:left="480"/>
        <w:jc w:val="left"/>
        <w:rPr>
          <w:rFonts w:ascii="微软雅黑" w:eastAsia="微软雅黑" w:hAnsi="微软雅黑" w:cs="Tahoma"/>
          <w:color w:val="161617"/>
          <w:kern w:val="0"/>
          <w:sz w:val="20"/>
          <w:szCs w:val="23"/>
        </w:rPr>
      </w:pPr>
      <w:r w:rsidRPr="00F0639A">
        <w:rPr>
          <w:rFonts w:ascii="微软雅黑" w:eastAsia="微软雅黑" w:hAnsi="微软雅黑" w:cs="Tahoma"/>
          <w:color w:val="161617"/>
          <w:kern w:val="0"/>
          <w:sz w:val="20"/>
          <w:szCs w:val="23"/>
        </w:rPr>
        <w:t>骨架层次列表</w:t>
      </w:r>
    </w:p>
    <w:p w14:paraId="1F5D8F7D" w14:textId="77777777" w:rsidR="00BA13D0" w:rsidRPr="00F0639A" w:rsidRDefault="00BA13D0" w:rsidP="00BA13D0">
      <w:pPr>
        <w:widowControl/>
        <w:numPr>
          <w:ilvl w:val="0"/>
          <w:numId w:val="2"/>
        </w:numPr>
        <w:ind w:left="480"/>
        <w:jc w:val="left"/>
        <w:rPr>
          <w:rFonts w:ascii="微软雅黑" w:eastAsia="微软雅黑" w:hAnsi="微软雅黑" w:cs="Tahoma"/>
          <w:color w:val="161617"/>
          <w:kern w:val="0"/>
          <w:sz w:val="20"/>
          <w:szCs w:val="23"/>
        </w:rPr>
      </w:pPr>
      <w:r w:rsidRPr="00F0639A">
        <w:rPr>
          <w:rFonts w:ascii="微软雅黑" w:eastAsia="微软雅黑" w:hAnsi="微软雅黑" w:cs="Tahoma"/>
          <w:color w:val="161617"/>
          <w:kern w:val="0"/>
          <w:sz w:val="20"/>
          <w:szCs w:val="23"/>
        </w:rPr>
        <w:t>平移重定向控件</w:t>
      </w:r>
    </w:p>
    <w:p w14:paraId="635665DB" w14:textId="77777777" w:rsidR="00BA13D0" w:rsidRPr="00F0639A" w:rsidRDefault="00BA13D0" w:rsidP="00BA13D0">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F0639A">
        <w:rPr>
          <w:rFonts w:ascii="微软雅黑" w:eastAsia="微软雅黑" w:hAnsi="微软雅黑" w:cs="Tahoma"/>
          <w:b/>
          <w:bCs/>
          <w:color w:val="313233"/>
          <w:kern w:val="0"/>
          <w:sz w:val="24"/>
          <w:szCs w:val="36"/>
        </w:rPr>
        <w:t>搜索条、骨骼及插槽按钮</w:t>
      </w:r>
    </w:p>
    <w:p w14:paraId="048E6C49" w14:textId="1712E409"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r w:rsidRPr="00F0639A">
        <w:rPr>
          <w:rFonts w:ascii="微软雅黑" w:eastAsia="微软雅黑" w:hAnsi="微软雅黑" w:cs="Tahoma"/>
          <w:noProof/>
          <w:color w:val="161617"/>
          <w:kern w:val="0"/>
          <w:sz w:val="20"/>
          <w:szCs w:val="23"/>
        </w:rPr>
        <w:drawing>
          <wp:inline distT="0" distB="0" distL="0" distR="0" wp14:anchorId="648183CE" wp14:editId="7F77194F">
            <wp:extent cx="4953000" cy="523875"/>
            <wp:effectExtent l="0" t="0" r="0" b="9525"/>
            <wp:docPr id="9" name="图片 9" descr="Search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L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523875"/>
                    </a:xfrm>
                    <a:prstGeom prst="rect">
                      <a:avLst/>
                    </a:prstGeom>
                    <a:noFill/>
                    <a:ln>
                      <a:noFill/>
                    </a:ln>
                  </pic:spPr>
                </pic:pic>
              </a:graphicData>
            </a:graphic>
          </wp:inline>
        </w:drawing>
      </w:r>
    </w:p>
    <w:p w14:paraId="66DCEB4F" w14:textId="77777777"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r w:rsidRPr="00F0639A">
        <w:rPr>
          <w:rFonts w:ascii="微软雅黑" w:eastAsia="微软雅黑" w:hAnsi="微软雅黑" w:cs="Tahoma"/>
          <w:color w:val="161617"/>
          <w:kern w:val="0"/>
          <w:sz w:val="20"/>
          <w:szCs w:val="23"/>
        </w:rPr>
        <w:t>搜索</w:t>
      </w:r>
      <w:proofErr w:type="gramStart"/>
      <w:r w:rsidRPr="00F0639A">
        <w:rPr>
          <w:rFonts w:ascii="微软雅黑" w:eastAsia="微软雅黑" w:hAnsi="微软雅黑" w:cs="Tahoma"/>
          <w:color w:val="161617"/>
          <w:kern w:val="0"/>
          <w:sz w:val="20"/>
          <w:szCs w:val="23"/>
        </w:rPr>
        <w:t>条允许</w:t>
      </w:r>
      <w:proofErr w:type="gramEnd"/>
      <w:r w:rsidRPr="00F0639A">
        <w:rPr>
          <w:rFonts w:ascii="微软雅黑" w:eastAsia="微软雅黑" w:hAnsi="微软雅黑" w:cs="Tahoma"/>
          <w:color w:val="161617"/>
          <w:kern w:val="0"/>
          <w:sz w:val="20"/>
          <w:szCs w:val="23"/>
        </w:rPr>
        <w:t>您快速并轻松地搜索骨架层次结构。只要简单地输入骨骼或预览对象的部分名称，就会过滤列表显示您想查看的内容。</w:t>
      </w:r>
    </w:p>
    <w:p w14:paraId="443C17C8" w14:textId="1CC3F9BD"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r w:rsidRPr="00F0639A">
        <w:rPr>
          <w:rFonts w:ascii="微软雅黑" w:eastAsia="微软雅黑" w:hAnsi="微软雅黑" w:cs="Tahoma"/>
          <w:noProof/>
          <w:color w:val="161617"/>
          <w:kern w:val="0"/>
          <w:sz w:val="20"/>
          <w:szCs w:val="23"/>
        </w:rPr>
        <w:drawing>
          <wp:inline distT="0" distB="0" distL="0" distR="0" wp14:anchorId="57AA5FB5" wp14:editId="291B70D2">
            <wp:extent cx="4010025" cy="1381125"/>
            <wp:effectExtent l="0" t="0" r="9525" b="9525"/>
            <wp:docPr id="8" name="图片 8" descr="Seach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achFilter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1381125"/>
                    </a:xfrm>
                    <a:prstGeom prst="rect">
                      <a:avLst/>
                    </a:prstGeom>
                    <a:noFill/>
                    <a:ln>
                      <a:noFill/>
                    </a:ln>
                  </pic:spPr>
                </pic:pic>
              </a:graphicData>
            </a:graphic>
          </wp:inline>
        </w:drawing>
      </w:r>
    </w:p>
    <w:p w14:paraId="50692494" w14:textId="77777777" w:rsidR="00BA13D0" w:rsidRPr="00F0639A" w:rsidRDefault="00BA13D0" w:rsidP="00BA13D0">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F0639A">
        <w:rPr>
          <w:rFonts w:ascii="微软雅黑" w:eastAsia="微软雅黑" w:hAnsi="微软雅黑" w:cs="Tahoma"/>
          <w:b/>
          <w:bCs/>
          <w:color w:val="4C4C4E"/>
          <w:kern w:val="0"/>
          <w:sz w:val="22"/>
          <w:szCs w:val="32"/>
        </w:rPr>
        <w:lastRenderedPageBreak/>
        <w:t>骨骼和插槽按钮</w:t>
      </w:r>
    </w:p>
    <w:p w14:paraId="6CAD2232" w14:textId="4CEA4CB1"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r w:rsidRPr="00F0639A">
        <w:rPr>
          <w:rFonts w:ascii="微软雅黑" w:eastAsia="微软雅黑" w:hAnsi="微软雅黑" w:cs="Tahoma"/>
          <w:noProof/>
          <w:color w:val="161617"/>
          <w:kern w:val="0"/>
          <w:sz w:val="20"/>
          <w:szCs w:val="23"/>
        </w:rPr>
        <w:drawing>
          <wp:inline distT="0" distB="0" distL="0" distR="0" wp14:anchorId="3E2695D8" wp14:editId="426C3998">
            <wp:extent cx="1695450" cy="285750"/>
            <wp:effectExtent l="0" t="0" r="0" b="0"/>
            <wp:docPr id="7" name="图片 7" descr="button_BoneAndSocket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tton_BoneAndSocketButt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5450" cy="285750"/>
                    </a:xfrm>
                    <a:prstGeom prst="rect">
                      <a:avLst/>
                    </a:prstGeom>
                    <a:noFill/>
                    <a:ln>
                      <a:noFill/>
                    </a:ln>
                  </pic:spPr>
                </pic:pic>
              </a:graphicData>
            </a:graphic>
          </wp:inline>
        </w:drawing>
      </w:r>
    </w:p>
    <w:p w14:paraId="4905CF99" w14:textId="77777777"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r w:rsidRPr="00F0639A">
        <w:rPr>
          <w:rFonts w:ascii="微软雅黑" w:eastAsia="微软雅黑" w:hAnsi="微软雅黑" w:cs="Tahoma"/>
          <w:color w:val="161617"/>
          <w:kern w:val="0"/>
          <w:sz w:val="20"/>
          <w:szCs w:val="23"/>
        </w:rPr>
        <w:t>骨骼和插槽按钮用于控制各种骨骼和插槽类型的可见性。每个按钮打开一个菜单，允许您选择您想查看的骨骼或插槽类型。</w:t>
      </w:r>
    </w:p>
    <w:p w14:paraId="7EFA0F19" w14:textId="72382F10"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r w:rsidRPr="00F0639A">
        <w:rPr>
          <w:rFonts w:ascii="微软雅黑" w:eastAsia="微软雅黑" w:hAnsi="微软雅黑" w:cs="Tahoma"/>
          <w:noProof/>
          <w:color w:val="161617"/>
          <w:kern w:val="0"/>
          <w:sz w:val="20"/>
          <w:szCs w:val="23"/>
        </w:rPr>
        <w:drawing>
          <wp:inline distT="0" distB="0" distL="0" distR="0" wp14:anchorId="694F594E" wp14:editId="78ABCF2F">
            <wp:extent cx="1638300" cy="2933700"/>
            <wp:effectExtent l="0" t="0" r="0" b="0"/>
            <wp:docPr id="6" name="图片 6" descr="Bon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nesMen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300" cy="2933700"/>
                    </a:xfrm>
                    <a:prstGeom prst="rect">
                      <a:avLst/>
                    </a:prstGeom>
                    <a:noFill/>
                    <a:ln>
                      <a:noFill/>
                    </a:ln>
                  </pic:spPr>
                </pic:pic>
              </a:graphicData>
            </a:graphic>
          </wp:inline>
        </w:drawing>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2835"/>
        <w:gridCol w:w="15765"/>
      </w:tblGrid>
      <w:tr w:rsidR="00BA13D0" w:rsidRPr="00F0639A" w14:paraId="2203B76B" w14:textId="77777777" w:rsidTr="00C41A09">
        <w:trPr>
          <w:tblHeader/>
          <w:tblCellSpacing w:w="15" w:type="dxa"/>
        </w:trPr>
        <w:tc>
          <w:tcPr>
            <w:tcW w:w="2790" w:type="dxa"/>
            <w:tcBorders>
              <w:bottom w:val="single" w:sz="6" w:space="0" w:color="D8D8D8"/>
            </w:tcBorders>
            <w:shd w:val="clear" w:color="auto" w:fill="E0E0E0"/>
            <w:tcMar>
              <w:top w:w="60" w:type="dxa"/>
              <w:left w:w="120" w:type="dxa"/>
              <w:bottom w:w="60" w:type="dxa"/>
              <w:right w:w="600" w:type="dxa"/>
            </w:tcMar>
            <w:hideMark/>
          </w:tcPr>
          <w:p w14:paraId="5A222F36" w14:textId="77777777" w:rsidR="00BA13D0" w:rsidRPr="00F0639A" w:rsidRDefault="00BA13D0" w:rsidP="00BA13D0">
            <w:pPr>
              <w:widowControl/>
              <w:jc w:val="left"/>
              <w:rPr>
                <w:rFonts w:ascii="微软雅黑" w:eastAsia="微软雅黑" w:hAnsi="微软雅黑" w:cs="Tahoma"/>
                <w:b/>
                <w:bCs/>
                <w:color w:val="000000"/>
                <w:kern w:val="0"/>
                <w:sz w:val="18"/>
              </w:rPr>
            </w:pPr>
            <w:r w:rsidRPr="00F0639A">
              <w:rPr>
                <w:rFonts w:ascii="微软雅黑" w:eastAsia="微软雅黑" w:hAnsi="微软雅黑" w:cs="Tahoma"/>
                <w:b/>
                <w:bCs/>
                <w:color w:val="000000"/>
                <w:kern w:val="0"/>
                <w:sz w:val="18"/>
              </w:rPr>
              <w:t>操作</w:t>
            </w:r>
          </w:p>
        </w:tc>
        <w:tc>
          <w:tcPr>
            <w:tcW w:w="15720" w:type="dxa"/>
            <w:tcBorders>
              <w:bottom w:val="single" w:sz="6" w:space="0" w:color="D8D8D8"/>
            </w:tcBorders>
            <w:shd w:val="clear" w:color="auto" w:fill="E0E0E0"/>
            <w:tcMar>
              <w:top w:w="60" w:type="dxa"/>
              <w:left w:w="120" w:type="dxa"/>
              <w:bottom w:w="60" w:type="dxa"/>
              <w:right w:w="600" w:type="dxa"/>
            </w:tcMar>
            <w:hideMark/>
          </w:tcPr>
          <w:p w14:paraId="6C7A11A4" w14:textId="77777777" w:rsidR="00BA13D0" w:rsidRPr="00F0639A" w:rsidRDefault="00BA13D0" w:rsidP="00BA13D0">
            <w:pPr>
              <w:widowControl/>
              <w:jc w:val="left"/>
              <w:rPr>
                <w:rFonts w:ascii="微软雅黑" w:eastAsia="微软雅黑" w:hAnsi="微软雅黑" w:cs="Tahoma"/>
                <w:b/>
                <w:bCs/>
                <w:color w:val="000000"/>
                <w:kern w:val="0"/>
                <w:sz w:val="18"/>
              </w:rPr>
            </w:pPr>
            <w:r w:rsidRPr="00F0639A">
              <w:rPr>
                <w:rFonts w:ascii="微软雅黑" w:eastAsia="微软雅黑" w:hAnsi="微软雅黑" w:cs="Tahoma"/>
                <w:b/>
                <w:bCs/>
                <w:color w:val="000000"/>
                <w:kern w:val="0"/>
                <w:sz w:val="18"/>
              </w:rPr>
              <w:t>描述</w:t>
            </w:r>
          </w:p>
        </w:tc>
      </w:tr>
      <w:tr w:rsidR="00BA13D0" w:rsidRPr="00F0639A" w14:paraId="73FDE9F0" w14:textId="77777777" w:rsidTr="00C41A09">
        <w:trPr>
          <w:tblCellSpacing w:w="15" w:type="dxa"/>
        </w:trPr>
        <w:tc>
          <w:tcPr>
            <w:tcW w:w="2790" w:type="dxa"/>
            <w:tcBorders>
              <w:bottom w:val="single" w:sz="6" w:space="0" w:color="D8D8D8"/>
            </w:tcBorders>
            <w:shd w:val="clear" w:color="auto" w:fill="FFFFFF"/>
            <w:tcMar>
              <w:top w:w="60" w:type="dxa"/>
              <w:left w:w="120" w:type="dxa"/>
              <w:bottom w:w="60" w:type="dxa"/>
              <w:right w:w="600" w:type="dxa"/>
            </w:tcMar>
            <w:hideMark/>
          </w:tcPr>
          <w:p w14:paraId="03A03AA6"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显示所有骨骼</w:t>
            </w:r>
          </w:p>
        </w:tc>
        <w:tc>
          <w:tcPr>
            <w:tcW w:w="15720" w:type="dxa"/>
            <w:tcBorders>
              <w:bottom w:val="single" w:sz="6" w:space="0" w:color="D8D8D8"/>
            </w:tcBorders>
            <w:shd w:val="clear" w:color="auto" w:fill="FFFFFF"/>
            <w:tcMar>
              <w:top w:w="60" w:type="dxa"/>
              <w:left w:w="120" w:type="dxa"/>
              <w:bottom w:w="60" w:type="dxa"/>
              <w:right w:w="600" w:type="dxa"/>
            </w:tcMar>
            <w:hideMark/>
          </w:tcPr>
          <w:p w14:paraId="34F69D51"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显示骨架中所有可用的骨骼。</w:t>
            </w:r>
          </w:p>
        </w:tc>
      </w:tr>
      <w:tr w:rsidR="00BA13D0" w:rsidRPr="00F0639A" w14:paraId="0A660E5C" w14:textId="77777777" w:rsidTr="00C41A09">
        <w:trPr>
          <w:tblCellSpacing w:w="15" w:type="dxa"/>
        </w:trPr>
        <w:tc>
          <w:tcPr>
            <w:tcW w:w="2790" w:type="dxa"/>
            <w:tcBorders>
              <w:bottom w:val="single" w:sz="6" w:space="0" w:color="D8D8D8"/>
            </w:tcBorders>
            <w:shd w:val="clear" w:color="auto" w:fill="FFFFFF"/>
            <w:tcMar>
              <w:top w:w="60" w:type="dxa"/>
              <w:left w:w="120" w:type="dxa"/>
              <w:bottom w:w="60" w:type="dxa"/>
              <w:right w:w="600" w:type="dxa"/>
            </w:tcMar>
            <w:hideMark/>
          </w:tcPr>
          <w:p w14:paraId="6F04A142"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显示网格物体骨骼</w:t>
            </w:r>
          </w:p>
        </w:tc>
        <w:tc>
          <w:tcPr>
            <w:tcW w:w="15720" w:type="dxa"/>
            <w:tcBorders>
              <w:bottom w:val="single" w:sz="6" w:space="0" w:color="D8D8D8"/>
            </w:tcBorders>
            <w:shd w:val="clear" w:color="auto" w:fill="FFFFFF"/>
            <w:tcMar>
              <w:top w:w="60" w:type="dxa"/>
              <w:left w:w="120" w:type="dxa"/>
              <w:bottom w:w="60" w:type="dxa"/>
              <w:right w:w="600" w:type="dxa"/>
            </w:tcMar>
            <w:hideMark/>
          </w:tcPr>
          <w:p w14:paraId="1FAB5199"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仅显示专属于该骨架网格物体的骨骼。</w:t>
            </w:r>
          </w:p>
        </w:tc>
      </w:tr>
      <w:tr w:rsidR="00BA13D0" w:rsidRPr="00F0639A" w14:paraId="1CB57AB5" w14:textId="77777777" w:rsidTr="00C41A09">
        <w:trPr>
          <w:tblCellSpacing w:w="15" w:type="dxa"/>
        </w:trPr>
        <w:tc>
          <w:tcPr>
            <w:tcW w:w="2790" w:type="dxa"/>
            <w:tcBorders>
              <w:bottom w:val="single" w:sz="6" w:space="0" w:color="D8D8D8"/>
            </w:tcBorders>
            <w:shd w:val="clear" w:color="auto" w:fill="FFFFFF"/>
            <w:tcMar>
              <w:top w:w="60" w:type="dxa"/>
              <w:left w:w="120" w:type="dxa"/>
              <w:bottom w:w="60" w:type="dxa"/>
              <w:right w:w="600" w:type="dxa"/>
            </w:tcMar>
            <w:hideMark/>
          </w:tcPr>
          <w:p w14:paraId="0841A69C"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显示加权骨骼</w:t>
            </w:r>
          </w:p>
        </w:tc>
        <w:tc>
          <w:tcPr>
            <w:tcW w:w="15720" w:type="dxa"/>
            <w:tcBorders>
              <w:bottom w:val="single" w:sz="6" w:space="0" w:color="D8D8D8"/>
            </w:tcBorders>
            <w:shd w:val="clear" w:color="auto" w:fill="FFFFFF"/>
            <w:tcMar>
              <w:top w:w="60" w:type="dxa"/>
              <w:left w:w="120" w:type="dxa"/>
              <w:bottom w:w="60" w:type="dxa"/>
              <w:right w:w="600" w:type="dxa"/>
            </w:tcMar>
            <w:hideMark/>
          </w:tcPr>
          <w:p w14:paraId="59A15136"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仅显示具有顶点加权的骨骼。</w:t>
            </w:r>
          </w:p>
        </w:tc>
      </w:tr>
      <w:tr w:rsidR="00BA13D0" w:rsidRPr="00F0639A" w14:paraId="4954987A" w14:textId="77777777" w:rsidTr="00C41A09">
        <w:trPr>
          <w:tblCellSpacing w:w="15" w:type="dxa"/>
        </w:trPr>
        <w:tc>
          <w:tcPr>
            <w:tcW w:w="2790" w:type="dxa"/>
            <w:tcBorders>
              <w:bottom w:val="single" w:sz="2" w:space="0" w:color="D8D8D8"/>
            </w:tcBorders>
            <w:shd w:val="clear" w:color="auto" w:fill="FFFFFF"/>
            <w:tcMar>
              <w:top w:w="60" w:type="dxa"/>
              <w:left w:w="120" w:type="dxa"/>
              <w:bottom w:w="60" w:type="dxa"/>
              <w:right w:w="600" w:type="dxa"/>
            </w:tcMar>
            <w:hideMark/>
          </w:tcPr>
          <w:p w14:paraId="79312F6B"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隐藏骨骼</w:t>
            </w:r>
          </w:p>
        </w:tc>
        <w:tc>
          <w:tcPr>
            <w:tcW w:w="15720" w:type="dxa"/>
            <w:tcBorders>
              <w:bottom w:val="single" w:sz="2" w:space="0" w:color="D8D8D8"/>
            </w:tcBorders>
            <w:shd w:val="clear" w:color="auto" w:fill="FFFFFF"/>
            <w:tcMar>
              <w:top w:w="60" w:type="dxa"/>
              <w:left w:w="120" w:type="dxa"/>
              <w:bottom w:w="60" w:type="dxa"/>
              <w:right w:w="600" w:type="dxa"/>
            </w:tcMar>
            <w:hideMark/>
          </w:tcPr>
          <w:p w14:paraId="6EF50884"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隐藏所有骨骼，仅显示插槽和预览资源。</w:t>
            </w:r>
          </w:p>
        </w:tc>
      </w:tr>
    </w:tbl>
    <w:p w14:paraId="4D6A6925" w14:textId="57B989E3"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r w:rsidRPr="00F0639A">
        <w:rPr>
          <w:rFonts w:ascii="微软雅黑" w:eastAsia="微软雅黑" w:hAnsi="微软雅黑" w:cs="Tahoma"/>
          <w:noProof/>
          <w:color w:val="161617"/>
          <w:kern w:val="0"/>
          <w:sz w:val="20"/>
          <w:szCs w:val="23"/>
        </w:rPr>
        <w:lastRenderedPageBreak/>
        <w:drawing>
          <wp:inline distT="0" distB="0" distL="0" distR="0" wp14:anchorId="2421FD60" wp14:editId="69720C5C">
            <wp:extent cx="1367023" cy="2447925"/>
            <wp:effectExtent l="0" t="0" r="5080" b="0"/>
            <wp:docPr id="5" name="图片 5" descr="Socket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ckets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2592" cy="2457897"/>
                    </a:xfrm>
                    <a:prstGeom prst="rect">
                      <a:avLst/>
                    </a:prstGeom>
                    <a:noFill/>
                    <a:ln>
                      <a:noFill/>
                    </a:ln>
                  </pic:spPr>
                </pic:pic>
              </a:graphicData>
            </a:graphic>
          </wp:inline>
        </w:drawing>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1598"/>
        <w:gridCol w:w="17002"/>
      </w:tblGrid>
      <w:tr w:rsidR="00BA13D0" w:rsidRPr="00F0639A" w14:paraId="3F1AAEF4" w14:textId="77777777" w:rsidTr="00BA13D0">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06508EB4" w14:textId="77777777" w:rsidR="00BA13D0" w:rsidRPr="00F0639A" w:rsidRDefault="00BA13D0" w:rsidP="00BA13D0">
            <w:pPr>
              <w:widowControl/>
              <w:jc w:val="left"/>
              <w:rPr>
                <w:rFonts w:ascii="微软雅黑" w:eastAsia="微软雅黑" w:hAnsi="微软雅黑" w:cs="Tahoma"/>
                <w:b/>
                <w:bCs/>
                <w:color w:val="000000"/>
                <w:kern w:val="0"/>
                <w:sz w:val="18"/>
              </w:rPr>
            </w:pPr>
            <w:r w:rsidRPr="00F0639A">
              <w:rPr>
                <w:rFonts w:ascii="微软雅黑" w:eastAsia="微软雅黑" w:hAnsi="微软雅黑" w:cs="Tahoma"/>
                <w:b/>
                <w:bCs/>
                <w:color w:val="000000"/>
                <w:kern w:val="0"/>
                <w:sz w:val="18"/>
              </w:rPr>
              <w:t>选项</w:t>
            </w:r>
          </w:p>
        </w:tc>
        <w:tc>
          <w:tcPr>
            <w:tcW w:w="0" w:type="auto"/>
            <w:tcBorders>
              <w:bottom w:val="single" w:sz="6" w:space="0" w:color="D8D8D8"/>
            </w:tcBorders>
            <w:shd w:val="clear" w:color="auto" w:fill="E0E0E0"/>
            <w:tcMar>
              <w:top w:w="60" w:type="dxa"/>
              <w:left w:w="120" w:type="dxa"/>
              <w:bottom w:w="60" w:type="dxa"/>
              <w:right w:w="600" w:type="dxa"/>
            </w:tcMar>
            <w:hideMark/>
          </w:tcPr>
          <w:p w14:paraId="5B7F5632" w14:textId="77777777" w:rsidR="00BA13D0" w:rsidRPr="00F0639A" w:rsidRDefault="00BA13D0" w:rsidP="00BA13D0">
            <w:pPr>
              <w:widowControl/>
              <w:jc w:val="left"/>
              <w:rPr>
                <w:rFonts w:ascii="微软雅黑" w:eastAsia="微软雅黑" w:hAnsi="微软雅黑" w:cs="Tahoma"/>
                <w:b/>
                <w:bCs/>
                <w:color w:val="000000"/>
                <w:kern w:val="0"/>
                <w:sz w:val="18"/>
              </w:rPr>
            </w:pPr>
            <w:r w:rsidRPr="00F0639A">
              <w:rPr>
                <w:rFonts w:ascii="微软雅黑" w:eastAsia="微软雅黑" w:hAnsi="微软雅黑" w:cs="Tahoma"/>
                <w:b/>
                <w:bCs/>
                <w:color w:val="000000"/>
                <w:kern w:val="0"/>
                <w:sz w:val="18"/>
              </w:rPr>
              <w:t>描述</w:t>
            </w:r>
          </w:p>
        </w:tc>
      </w:tr>
      <w:tr w:rsidR="00BA13D0" w:rsidRPr="00F0639A" w14:paraId="4FFA454A"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7DB6AAF7"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显示激活的插槽</w:t>
            </w:r>
          </w:p>
        </w:tc>
        <w:tc>
          <w:tcPr>
            <w:tcW w:w="0" w:type="auto"/>
            <w:tcBorders>
              <w:bottom w:val="single" w:sz="6" w:space="0" w:color="D8D8D8"/>
            </w:tcBorders>
            <w:shd w:val="clear" w:color="auto" w:fill="FFFFFF"/>
            <w:tcMar>
              <w:top w:w="60" w:type="dxa"/>
              <w:left w:w="120" w:type="dxa"/>
              <w:bottom w:w="60" w:type="dxa"/>
              <w:right w:w="600" w:type="dxa"/>
            </w:tcMar>
            <w:hideMark/>
          </w:tcPr>
          <w:p w14:paraId="63C9CE3F"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仅显示激活的插槽。当您 </w:t>
            </w:r>
            <w:r w:rsidRPr="00F0639A">
              <w:rPr>
                <w:rFonts w:ascii="微软雅黑" w:eastAsia="微软雅黑" w:hAnsi="微软雅黑" w:cs="Tahoma"/>
                <w:i/>
                <w:iCs/>
                <w:color w:val="161617"/>
                <w:kern w:val="0"/>
                <w:sz w:val="18"/>
              </w:rPr>
              <w:t>自定义</w:t>
            </w:r>
            <w:r w:rsidRPr="00F0639A">
              <w:rPr>
                <w:rFonts w:ascii="微软雅黑" w:eastAsia="微软雅黑" w:hAnsi="微软雅黑" w:cs="Tahoma"/>
                <w:color w:val="161617"/>
                <w:kern w:val="0"/>
                <w:sz w:val="18"/>
              </w:rPr>
              <w:t> 一个插槽（ </w:t>
            </w:r>
            <w:r w:rsidRPr="00F0639A">
              <w:rPr>
                <w:rFonts w:ascii="微软雅黑" w:eastAsia="微软雅黑" w:hAnsi="微软雅黑" w:cs="Tahoma"/>
                <w:b/>
                <w:bCs/>
                <w:color w:val="161617"/>
                <w:kern w:val="0"/>
                <w:sz w:val="18"/>
              </w:rPr>
              <w:t>右击</w:t>
            </w:r>
            <w:r w:rsidRPr="00F0639A">
              <w:rPr>
                <w:rFonts w:ascii="微软雅黑" w:eastAsia="微软雅黑" w:hAnsi="微软雅黑" w:cs="Tahoma"/>
                <w:color w:val="161617"/>
                <w:kern w:val="0"/>
                <w:sz w:val="18"/>
              </w:rPr>
              <w:t> 并选择 </w:t>
            </w:r>
            <w:r w:rsidRPr="00F0639A">
              <w:rPr>
                <w:rFonts w:ascii="微软雅黑" w:eastAsia="微软雅黑" w:hAnsi="微软雅黑" w:cs="Tahoma"/>
                <w:i/>
                <w:iCs/>
                <w:color w:val="161617"/>
                <w:kern w:val="0"/>
                <w:sz w:val="18"/>
              </w:rPr>
              <w:t>自定义插槽</w:t>
            </w:r>
            <w:r w:rsidRPr="00F0639A">
              <w:rPr>
                <w:rFonts w:ascii="微软雅黑" w:eastAsia="微软雅黑" w:hAnsi="微软雅黑" w:cs="Tahoma"/>
                <w:color w:val="161617"/>
                <w:kern w:val="0"/>
                <w:sz w:val="18"/>
              </w:rPr>
              <w:t>）时，将会把插槽从骨架复制到网格物体上，创建一个专属于该骨架网格物体的特殊插槽，而不是和其他使用同一骨架的骨架网格物体共享插槽。当您这样做时，新的自定义插槽 - 也称为 </w:t>
            </w:r>
            <w:r w:rsidRPr="00F0639A">
              <w:rPr>
                <w:rFonts w:ascii="微软雅黑" w:eastAsia="微软雅黑" w:hAnsi="微软雅黑" w:cs="Tahoma"/>
                <w:i/>
                <w:iCs/>
                <w:color w:val="161617"/>
                <w:kern w:val="0"/>
                <w:sz w:val="18"/>
              </w:rPr>
              <w:t>网格物体插槽</w:t>
            </w:r>
            <w:r w:rsidRPr="00F0639A">
              <w:rPr>
                <w:rFonts w:ascii="微软雅黑" w:eastAsia="微软雅黑" w:hAnsi="微软雅黑" w:cs="Tahoma"/>
                <w:color w:val="161617"/>
                <w:kern w:val="0"/>
                <w:sz w:val="18"/>
              </w:rPr>
              <w:t> - 变为激活状态，而仍然是骨架资源一部分的原始插槽处于非激活状态。实际上，这将会隐藏掉骨架上的具有相应自定义网格物体插槽的插槽。</w:t>
            </w:r>
          </w:p>
        </w:tc>
      </w:tr>
      <w:tr w:rsidR="00BA13D0" w:rsidRPr="00F0639A" w14:paraId="4A68122F"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F411221"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显示网格物体插槽</w:t>
            </w:r>
          </w:p>
        </w:tc>
        <w:tc>
          <w:tcPr>
            <w:tcW w:w="0" w:type="auto"/>
            <w:tcBorders>
              <w:bottom w:val="single" w:sz="6" w:space="0" w:color="D8D8D8"/>
            </w:tcBorders>
            <w:shd w:val="clear" w:color="auto" w:fill="FFFFFF"/>
            <w:tcMar>
              <w:top w:w="60" w:type="dxa"/>
              <w:left w:w="120" w:type="dxa"/>
              <w:bottom w:w="60" w:type="dxa"/>
              <w:right w:w="600" w:type="dxa"/>
            </w:tcMar>
            <w:hideMark/>
          </w:tcPr>
          <w:p w14:paraId="0E616B8F"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仅显示 </w:t>
            </w:r>
            <w:r w:rsidRPr="00F0639A">
              <w:rPr>
                <w:rFonts w:ascii="微软雅黑" w:eastAsia="微软雅黑" w:hAnsi="微软雅黑" w:cs="Tahoma"/>
                <w:i/>
                <w:iCs/>
                <w:color w:val="161617"/>
                <w:kern w:val="0"/>
                <w:sz w:val="18"/>
              </w:rPr>
              <w:t>自定义的</w:t>
            </w:r>
            <w:r w:rsidRPr="00F0639A">
              <w:rPr>
                <w:rFonts w:ascii="微软雅黑" w:eastAsia="微软雅黑" w:hAnsi="微软雅黑" w:cs="Tahoma"/>
                <w:color w:val="161617"/>
                <w:kern w:val="0"/>
                <w:sz w:val="18"/>
              </w:rPr>
              <w:t> 插槽, 这些插槽是专属于该骨架网格物体的插槽，并且不会由和该骨架网格物体共享同样骨架资源的其他骨架网格物体使用。</w:t>
            </w:r>
          </w:p>
        </w:tc>
      </w:tr>
      <w:tr w:rsidR="00BA13D0" w:rsidRPr="00F0639A" w14:paraId="0E07A5CA"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58E689F"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显示骨架插槽</w:t>
            </w:r>
          </w:p>
        </w:tc>
        <w:tc>
          <w:tcPr>
            <w:tcW w:w="0" w:type="auto"/>
            <w:tcBorders>
              <w:bottom w:val="single" w:sz="6" w:space="0" w:color="D8D8D8"/>
            </w:tcBorders>
            <w:shd w:val="clear" w:color="auto" w:fill="FFFFFF"/>
            <w:tcMar>
              <w:top w:w="60" w:type="dxa"/>
              <w:left w:w="120" w:type="dxa"/>
              <w:bottom w:w="60" w:type="dxa"/>
              <w:right w:w="600" w:type="dxa"/>
            </w:tcMar>
            <w:hideMark/>
          </w:tcPr>
          <w:p w14:paraId="1350638C"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仅显示 </w:t>
            </w:r>
            <w:r w:rsidRPr="00F0639A">
              <w:rPr>
                <w:rFonts w:ascii="微软雅黑" w:eastAsia="微软雅黑" w:hAnsi="微软雅黑" w:cs="Tahoma"/>
                <w:i/>
                <w:iCs/>
                <w:color w:val="161617"/>
                <w:kern w:val="0"/>
                <w:sz w:val="18"/>
              </w:rPr>
              <w:t>未自定义</w:t>
            </w:r>
            <w:r w:rsidRPr="00F0639A">
              <w:rPr>
                <w:rFonts w:ascii="微软雅黑" w:eastAsia="微软雅黑" w:hAnsi="微软雅黑" w:cs="Tahoma"/>
                <w:color w:val="161617"/>
                <w:kern w:val="0"/>
                <w:sz w:val="18"/>
              </w:rPr>
              <w:t> 的插槽, 也就是那些作为骨架资源一部分，而不是属于该骨架网格物体专有的插槽。</w:t>
            </w:r>
          </w:p>
        </w:tc>
      </w:tr>
      <w:tr w:rsidR="00BA13D0" w:rsidRPr="00F0639A" w14:paraId="772A877E"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66FE523"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显示所有插槽</w:t>
            </w:r>
          </w:p>
        </w:tc>
        <w:tc>
          <w:tcPr>
            <w:tcW w:w="0" w:type="auto"/>
            <w:tcBorders>
              <w:bottom w:val="single" w:sz="6" w:space="0" w:color="D8D8D8"/>
            </w:tcBorders>
            <w:shd w:val="clear" w:color="auto" w:fill="FFFFFF"/>
            <w:tcMar>
              <w:top w:w="60" w:type="dxa"/>
              <w:left w:w="120" w:type="dxa"/>
              <w:bottom w:w="60" w:type="dxa"/>
              <w:right w:w="600" w:type="dxa"/>
            </w:tcMar>
            <w:hideMark/>
          </w:tcPr>
          <w:p w14:paraId="1DB656BE"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显示骨架网格物体上的所有可用插槽。</w:t>
            </w:r>
          </w:p>
        </w:tc>
      </w:tr>
      <w:tr w:rsidR="00BA13D0" w:rsidRPr="00F0639A" w14:paraId="11156E72" w14:textId="77777777" w:rsidTr="00BA13D0">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359CF020"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隐藏插槽</w:t>
            </w:r>
          </w:p>
        </w:tc>
        <w:tc>
          <w:tcPr>
            <w:tcW w:w="0" w:type="auto"/>
            <w:tcBorders>
              <w:bottom w:val="single" w:sz="2" w:space="0" w:color="D8D8D8"/>
            </w:tcBorders>
            <w:shd w:val="clear" w:color="auto" w:fill="FFFFFF"/>
            <w:tcMar>
              <w:top w:w="60" w:type="dxa"/>
              <w:left w:w="120" w:type="dxa"/>
              <w:bottom w:w="60" w:type="dxa"/>
              <w:right w:w="600" w:type="dxa"/>
            </w:tcMar>
            <w:hideMark/>
          </w:tcPr>
          <w:p w14:paraId="60B4BF22"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隐藏所有插槽。</w:t>
            </w:r>
          </w:p>
        </w:tc>
      </w:tr>
    </w:tbl>
    <w:p w14:paraId="7E3ABEE3" w14:textId="77777777" w:rsidR="00BA13D0" w:rsidRPr="00F0639A" w:rsidRDefault="00BA13D0" w:rsidP="00BA13D0">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F0639A">
        <w:rPr>
          <w:rFonts w:ascii="微软雅黑" w:eastAsia="微软雅黑" w:hAnsi="微软雅黑" w:cs="Tahoma"/>
          <w:b/>
          <w:bCs/>
          <w:color w:val="313233"/>
          <w:kern w:val="0"/>
          <w:sz w:val="24"/>
          <w:szCs w:val="36"/>
        </w:rPr>
        <w:t>关联菜单</w:t>
      </w:r>
    </w:p>
    <w:p w14:paraId="2EBA0280" w14:textId="77777777"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r w:rsidRPr="00F0639A">
        <w:rPr>
          <w:rFonts w:ascii="微软雅黑" w:eastAsia="微软雅黑" w:hAnsi="微软雅黑" w:cs="Tahoma"/>
          <w:color w:val="161617"/>
          <w:kern w:val="0"/>
          <w:sz w:val="20"/>
          <w:szCs w:val="23"/>
        </w:rPr>
        <w:t>关联菜单可以通过在 </w:t>
      </w:r>
      <w:r w:rsidRPr="00F0639A">
        <w:rPr>
          <w:rFonts w:ascii="微软雅黑" w:eastAsia="微软雅黑" w:hAnsi="微软雅黑" w:cs="Tahoma"/>
          <w:b/>
          <w:bCs/>
          <w:color w:val="161617"/>
          <w:kern w:val="0"/>
          <w:sz w:val="20"/>
          <w:szCs w:val="23"/>
        </w:rPr>
        <w:t>骨架树</w:t>
      </w:r>
      <w:r w:rsidRPr="00F0639A">
        <w:rPr>
          <w:rFonts w:ascii="微软雅黑" w:eastAsia="微软雅黑" w:hAnsi="微软雅黑" w:cs="Tahoma"/>
          <w:color w:val="161617"/>
          <w:kern w:val="0"/>
          <w:sz w:val="20"/>
          <w:szCs w:val="23"/>
        </w:rPr>
        <w:t> 中右击来访问，根据您所点击的对象的不同，该关联菜单具有多种形式： 针对骨骼的关联菜单、针对插槽的关联菜单和针对预览资源的关联菜单。</w:t>
      </w:r>
    </w:p>
    <w:p w14:paraId="30FEC20A" w14:textId="77777777" w:rsidR="00BA13D0" w:rsidRPr="00F0639A" w:rsidRDefault="00BA13D0" w:rsidP="00BA13D0">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F0639A">
        <w:rPr>
          <w:rFonts w:ascii="微软雅黑" w:eastAsia="微软雅黑" w:hAnsi="微软雅黑" w:cs="Tahoma"/>
          <w:b/>
          <w:bCs/>
          <w:color w:val="4C4C4E"/>
          <w:kern w:val="0"/>
          <w:sz w:val="22"/>
          <w:szCs w:val="32"/>
        </w:rPr>
        <w:t>骨骼关联菜单</w:t>
      </w:r>
    </w:p>
    <w:p w14:paraId="3866D5CC" w14:textId="77777777"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r w:rsidRPr="00F0639A">
        <w:rPr>
          <w:rFonts w:ascii="微软雅黑" w:eastAsia="微软雅黑" w:hAnsi="微软雅黑" w:cs="Tahoma"/>
          <w:color w:val="161617"/>
          <w:kern w:val="0"/>
          <w:sz w:val="20"/>
          <w:szCs w:val="23"/>
        </w:rPr>
        <w:t>当 </w:t>
      </w:r>
      <w:r w:rsidRPr="00F0639A">
        <w:rPr>
          <w:rFonts w:ascii="微软雅黑" w:eastAsia="微软雅黑" w:hAnsi="微软雅黑" w:cs="Tahoma"/>
          <w:b/>
          <w:bCs/>
          <w:color w:val="161617"/>
          <w:kern w:val="0"/>
          <w:sz w:val="20"/>
          <w:szCs w:val="23"/>
        </w:rPr>
        <w:t>右击</w:t>
      </w:r>
      <w:r w:rsidRPr="00F0639A">
        <w:rPr>
          <w:rFonts w:ascii="微软雅黑" w:eastAsia="微软雅黑" w:hAnsi="微软雅黑" w:cs="Tahoma"/>
          <w:color w:val="161617"/>
          <w:kern w:val="0"/>
          <w:sz w:val="20"/>
          <w:szCs w:val="23"/>
        </w:rPr>
        <w:t> 一个骨骼时，您将会看到以下关联菜单：</w:t>
      </w:r>
    </w:p>
    <w:p w14:paraId="5C24B69E" w14:textId="0CC02E2B"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bookmarkStart w:id="0" w:name="_GoBack"/>
      <w:r w:rsidRPr="00F0639A">
        <w:rPr>
          <w:rFonts w:ascii="微软雅黑" w:eastAsia="微软雅黑" w:hAnsi="微软雅黑" w:cs="Tahoma"/>
          <w:noProof/>
          <w:color w:val="161617"/>
          <w:kern w:val="0"/>
          <w:sz w:val="20"/>
          <w:szCs w:val="23"/>
        </w:rPr>
        <w:lastRenderedPageBreak/>
        <w:drawing>
          <wp:inline distT="0" distB="0" distL="0" distR="0" wp14:anchorId="4701FEE7" wp14:editId="265E5A6F">
            <wp:extent cx="2657475" cy="2724150"/>
            <wp:effectExtent l="0" t="0" r="9525" b="0"/>
            <wp:docPr id="4" name="图片 4" descr="SkeletonContextMenu_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keletonContextMenu_B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475" cy="2724150"/>
                    </a:xfrm>
                    <a:prstGeom prst="rect">
                      <a:avLst/>
                    </a:prstGeom>
                    <a:noFill/>
                    <a:ln>
                      <a:noFill/>
                    </a:ln>
                  </pic:spPr>
                </pic:pic>
              </a:graphicData>
            </a:graphic>
          </wp:inline>
        </w:drawing>
      </w:r>
      <w:bookmarkEnd w:id="0"/>
    </w:p>
    <w:p w14:paraId="634609E3" w14:textId="77777777" w:rsidR="00C41A09" w:rsidRDefault="00C41A09" w:rsidP="00BA13D0">
      <w:pPr>
        <w:widowControl/>
        <w:tabs>
          <w:tab w:val="left" w:pos="4970"/>
        </w:tabs>
        <w:ind w:left="150"/>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Add Socket（添加插槽）</w:t>
      </w:r>
      <w:r w:rsidRPr="00F0639A">
        <w:rPr>
          <w:rFonts w:ascii="微软雅黑" w:eastAsia="微软雅黑" w:hAnsi="微软雅黑" w:cs="Tahoma"/>
          <w:color w:val="161617"/>
          <w:kern w:val="0"/>
          <w:sz w:val="18"/>
        </w:rPr>
        <w:tab/>
      </w:r>
    </w:p>
    <w:p w14:paraId="78B392D3" w14:textId="10F627BA" w:rsidR="00C41A09" w:rsidRDefault="00C41A09" w:rsidP="00BA13D0">
      <w:pPr>
        <w:widowControl/>
        <w:tabs>
          <w:tab w:val="left" w:pos="4970"/>
        </w:tabs>
        <w:ind w:left="150"/>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给选中的骨骼添加一个新的插槽。注意，如果您使用 </w:t>
      </w:r>
      <w:r w:rsidRPr="00F0639A">
        <w:rPr>
          <w:rFonts w:ascii="微软雅黑" w:eastAsia="微软雅黑" w:hAnsi="微软雅黑" w:cs="Tahoma"/>
          <w:b/>
          <w:bCs/>
          <w:color w:val="161617"/>
          <w:kern w:val="0"/>
          <w:sz w:val="18"/>
        </w:rPr>
        <w:t>骨架树</w:t>
      </w:r>
      <w:r w:rsidRPr="00F0639A">
        <w:rPr>
          <w:rFonts w:ascii="微软雅黑" w:eastAsia="微软雅黑" w:hAnsi="微软雅黑" w:cs="Tahoma"/>
          <w:color w:val="161617"/>
          <w:kern w:val="0"/>
          <w:sz w:val="18"/>
        </w:rPr>
        <w:t> 顶部的附近的按钮隐藏了插槽，那么该选项将会变为灰掉状态。</w:t>
      </w:r>
    </w:p>
    <w:p w14:paraId="4E5ED161" w14:textId="77777777" w:rsidR="00C41A09" w:rsidRPr="00F0639A" w:rsidRDefault="00C41A09" w:rsidP="00BA13D0">
      <w:pPr>
        <w:widowControl/>
        <w:tabs>
          <w:tab w:val="left" w:pos="4970"/>
        </w:tabs>
        <w:ind w:left="150"/>
        <w:jc w:val="left"/>
        <w:rPr>
          <w:rFonts w:ascii="微软雅黑" w:eastAsia="微软雅黑" w:hAnsi="微软雅黑" w:cs="Tahoma"/>
          <w:color w:val="161617"/>
          <w:kern w:val="0"/>
          <w:sz w:val="18"/>
        </w:rPr>
      </w:pPr>
    </w:p>
    <w:p w14:paraId="7A715815" w14:textId="77777777" w:rsidR="00C41A09" w:rsidRDefault="00C41A09" w:rsidP="00BA13D0">
      <w:pPr>
        <w:widowControl/>
        <w:tabs>
          <w:tab w:val="left" w:pos="4970"/>
        </w:tabs>
        <w:ind w:left="150"/>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Paste Selected Socket（</w:t>
      </w:r>
      <w:proofErr w:type="gramStart"/>
      <w:r w:rsidRPr="00F0639A">
        <w:rPr>
          <w:rFonts w:ascii="微软雅黑" w:eastAsia="微软雅黑" w:hAnsi="微软雅黑" w:cs="Tahoma"/>
          <w:b/>
          <w:bCs/>
          <w:color w:val="161617"/>
          <w:kern w:val="0"/>
          <w:sz w:val="18"/>
        </w:rPr>
        <w:t>粘帖</w:t>
      </w:r>
      <w:proofErr w:type="gramEnd"/>
      <w:r w:rsidRPr="00F0639A">
        <w:rPr>
          <w:rFonts w:ascii="微软雅黑" w:eastAsia="微软雅黑" w:hAnsi="微软雅黑" w:cs="Tahoma"/>
          <w:b/>
          <w:bCs/>
          <w:color w:val="161617"/>
          <w:kern w:val="0"/>
          <w:sz w:val="18"/>
        </w:rPr>
        <w:t>选中的插槽）</w:t>
      </w:r>
      <w:r w:rsidRPr="00F0639A">
        <w:rPr>
          <w:rFonts w:ascii="微软雅黑" w:eastAsia="微软雅黑" w:hAnsi="微软雅黑" w:cs="Tahoma"/>
          <w:color w:val="161617"/>
          <w:kern w:val="0"/>
          <w:sz w:val="18"/>
        </w:rPr>
        <w:tab/>
      </w:r>
    </w:p>
    <w:p w14:paraId="1C149DEB" w14:textId="694D2625" w:rsidR="00C41A09" w:rsidRDefault="00C41A09" w:rsidP="00BA13D0">
      <w:pPr>
        <w:widowControl/>
        <w:tabs>
          <w:tab w:val="left" w:pos="4970"/>
        </w:tabs>
        <w:ind w:left="150"/>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如果您已经把一个插槽复制到了剪切板上( </w:t>
      </w:r>
      <w:r w:rsidRPr="00F0639A">
        <w:rPr>
          <w:rFonts w:ascii="微软雅黑" w:eastAsia="微软雅黑" w:hAnsi="微软雅黑" w:cs="Tahoma"/>
          <w:b/>
          <w:bCs/>
          <w:color w:val="161617"/>
          <w:kern w:val="0"/>
          <w:sz w:val="18"/>
        </w:rPr>
        <w:t>右击</w:t>
      </w:r>
      <w:r w:rsidRPr="00F0639A">
        <w:rPr>
          <w:rFonts w:ascii="微软雅黑" w:eastAsia="微软雅黑" w:hAnsi="微软雅黑" w:cs="Tahoma"/>
          <w:color w:val="161617"/>
          <w:kern w:val="0"/>
          <w:sz w:val="18"/>
        </w:rPr>
        <w:t> 并选择 </w:t>
      </w:r>
      <w:r w:rsidRPr="00F0639A">
        <w:rPr>
          <w:rFonts w:ascii="微软雅黑" w:eastAsia="微软雅黑" w:hAnsi="微软雅黑" w:cs="Tahoma"/>
          <w:i/>
          <w:iCs/>
          <w:color w:val="161617"/>
          <w:kern w:val="0"/>
          <w:sz w:val="18"/>
        </w:rPr>
        <w:t>复制选中的插槽</w:t>
      </w:r>
      <w:r w:rsidRPr="00F0639A">
        <w:rPr>
          <w:rFonts w:ascii="微软雅黑" w:eastAsia="微软雅黑" w:hAnsi="微软雅黑" w:cs="Tahoma"/>
          <w:color w:val="161617"/>
          <w:kern w:val="0"/>
          <w:sz w:val="18"/>
        </w:rPr>
        <w:t> ) ，那么这将会把那个插槽</w:t>
      </w:r>
      <w:proofErr w:type="gramStart"/>
      <w:r w:rsidRPr="00F0639A">
        <w:rPr>
          <w:rFonts w:ascii="微软雅黑" w:eastAsia="微软雅黑" w:hAnsi="微软雅黑" w:cs="Tahoma"/>
          <w:color w:val="161617"/>
          <w:kern w:val="0"/>
          <w:sz w:val="18"/>
        </w:rPr>
        <w:t>粘帖</w:t>
      </w:r>
      <w:proofErr w:type="gramEnd"/>
      <w:r w:rsidRPr="00F0639A">
        <w:rPr>
          <w:rFonts w:ascii="微软雅黑" w:eastAsia="微软雅黑" w:hAnsi="微软雅黑" w:cs="Tahoma"/>
          <w:color w:val="161617"/>
          <w:kern w:val="0"/>
          <w:sz w:val="18"/>
        </w:rPr>
        <w:t>到选中的骨骼上。</w:t>
      </w:r>
    </w:p>
    <w:p w14:paraId="4FBD57D8" w14:textId="77777777" w:rsidR="00C41A09" w:rsidRPr="00F0639A" w:rsidRDefault="00C41A09" w:rsidP="00BA13D0">
      <w:pPr>
        <w:widowControl/>
        <w:tabs>
          <w:tab w:val="left" w:pos="4970"/>
        </w:tabs>
        <w:ind w:left="150"/>
        <w:jc w:val="left"/>
        <w:rPr>
          <w:rFonts w:ascii="微软雅黑" w:eastAsia="微软雅黑" w:hAnsi="微软雅黑" w:cs="Tahoma"/>
          <w:color w:val="161617"/>
          <w:kern w:val="0"/>
          <w:sz w:val="18"/>
        </w:rPr>
      </w:pPr>
    </w:p>
    <w:p w14:paraId="012FD30E" w14:textId="77777777" w:rsidR="00C41A09" w:rsidRDefault="00C41A09" w:rsidP="00BA13D0">
      <w:pPr>
        <w:widowControl/>
        <w:tabs>
          <w:tab w:val="left" w:pos="4970"/>
        </w:tabs>
        <w:ind w:left="150"/>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Copy Selected Bone Names（复制选中骨骼的名称）</w:t>
      </w:r>
      <w:r w:rsidRPr="00F0639A">
        <w:rPr>
          <w:rFonts w:ascii="微软雅黑" w:eastAsia="微软雅黑" w:hAnsi="微软雅黑" w:cs="Tahoma"/>
          <w:color w:val="161617"/>
          <w:kern w:val="0"/>
          <w:sz w:val="18"/>
        </w:rPr>
        <w:tab/>
      </w:r>
    </w:p>
    <w:p w14:paraId="00F64BA9" w14:textId="22C05EF5" w:rsidR="00C41A09" w:rsidRDefault="00C41A09" w:rsidP="00BA13D0">
      <w:pPr>
        <w:widowControl/>
        <w:tabs>
          <w:tab w:val="left" w:pos="4970"/>
        </w:tabs>
        <w:ind w:left="150"/>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复制选中骨骼的名称到剪切板。当您需要向属性文本框中输入一个复杂的骨骼名称时这是有用的。</w:t>
      </w:r>
    </w:p>
    <w:p w14:paraId="4907B08D" w14:textId="77777777" w:rsidR="00C41A09" w:rsidRPr="00F0639A" w:rsidRDefault="00C41A09" w:rsidP="00BA13D0">
      <w:pPr>
        <w:widowControl/>
        <w:tabs>
          <w:tab w:val="left" w:pos="4970"/>
        </w:tabs>
        <w:ind w:left="150"/>
        <w:jc w:val="left"/>
        <w:rPr>
          <w:rFonts w:ascii="微软雅黑" w:eastAsia="微软雅黑" w:hAnsi="微软雅黑" w:cs="Tahoma"/>
          <w:color w:val="161617"/>
          <w:kern w:val="0"/>
          <w:sz w:val="18"/>
        </w:rPr>
      </w:pPr>
    </w:p>
    <w:p w14:paraId="44982DD7" w14:textId="77777777" w:rsidR="00C41A09" w:rsidRDefault="00C41A09" w:rsidP="00BA13D0">
      <w:pPr>
        <w:widowControl/>
        <w:tabs>
          <w:tab w:val="left" w:pos="4970"/>
        </w:tabs>
        <w:ind w:left="150"/>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Recursively Set Translation Retargeting Skeleton(递归地设置平移重定向骨骼)</w:t>
      </w:r>
      <w:r w:rsidRPr="00F0639A">
        <w:rPr>
          <w:rFonts w:ascii="微软雅黑" w:eastAsia="微软雅黑" w:hAnsi="微软雅黑" w:cs="Tahoma"/>
          <w:color w:val="161617"/>
          <w:kern w:val="0"/>
          <w:sz w:val="18"/>
        </w:rPr>
        <w:tab/>
      </w:r>
    </w:p>
    <w:p w14:paraId="2993C2D3" w14:textId="338D08D2" w:rsidR="00C41A09" w:rsidRDefault="00C41A09" w:rsidP="00BA13D0">
      <w:pPr>
        <w:widowControl/>
        <w:tabs>
          <w:tab w:val="left" w:pos="4970"/>
        </w:tabs>
        <w:ind w:left="150"/>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该项递归地设置该骨骼及其所有子项使用基于该骨架的平移重定向。</w:t>
      </w:r>
    </w:p>
    <w:p w14:paraId="38D3E1DF" w14:textId="77777777" w:rsidR="00C41A09" w:rsidRPr="00F0639A" w:rsidRDefault="00C41A09" w:rsidP="00BA13D0">
      <w:pPr>
        <w:widowControl/>
        <w:tabs>
          <w:tab w:val="left" w:pos="4970"/>
        </w:tabs>
        <w:ind w:left="150"/>
        <w:jc w:val="left"/>
        <w:rPr>
          <w:rFonts w:ascii="微软雅黑" w:eastAsia="微软雅黑" w:hAnsi="微软雅黑" w:cs="Tahoma"/>
          <w:color w:val="161617"/>
          <w:kern w:val="0"/>
          <w:sz w:val="18"/>
        </w:rPr>
      </w:pPr>
    </w:p>
    <w:p w14:paraId="72C7B7B6" w14:textId="77777777" w:rsidR="00C41A09" w:rsidRDefault="00C41A09" w:rsidP="00BA13D0">
      <w:pPr>
        <w:widowControl/>
        <w:tabs>
          <w:tab w:val="left" w:pos="4970"/>
        </w:tabs>
        <w:ind w:left="150"/>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Recursively Set Translation Retargeting Animation（递归地设置平移重定向动画）</w:t>
      </w:r>
      <w:r w:rsidRPr="00F0639A">
        <w:rPr>
          <w:rFonts w:ascii="微软雅黑" w:eastAsia="微软雅黑" w:hAnsi="微软雅黑" w:cs="Tahoma"/>
          <w:color w:val="161617"/>
          <w:kern w:val="0"/>
          <w:sz w:val="18"/>
        </w:rPr>
        <w:tab/>
      </w:r>
    </w:p>
    <w:p w14:paraId="24A5D647" w14:textId="72DFC4FD" w:rsidR="00C41A09" w:rsidRDefault="00C41A09" w:rsidP="00BA13D0">
      <w:pPr>
        <w:widowControl/>
        <w:tabs>
          <w:tab w:val="left" w:pos="4970"/>
        </w:tabs>
        <w:ind w:left="150"/>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该项递归地设置该骨骼及其所有子项使用基于该动画的平移重定向。</w:t>
      </w:r>
    </w:p>
    <w:p w14:paraId="0D951221" w14:textId="77777777" w:rsidR="00C41A09" w:rsidRPr="00F0639A" w:rsidRDefault="00C41A09" w:rsidP="00BA13D0">
      <w:pPr>
        <w:widowControl/>
        <w:tabs>
          <w:tab w:val="left" w:pos="4970"/>
        </w:tabs>
        <w:ind w:left="150"/>
        <w:jc w:val="left"/>
        <w:rPr>
          <w:rFonts w:ascii="微软雅黑" w:eastAsia="微软雅黑" w:hAnsi="微软雅黑" w:cs="Tahoma"/>
          <w:color w:val="161617"/>
          <w:kern w:val="0"/>
          <w:sz w:val="18"/>
        </w:rPr>
      </w:pPr>
    </w:p>
    <w:p w14:paraId="2618C39E" w14:textId="77777777" w:rsidR="00C41A09" w:rsidRDefault="00C41A09" w:rsidP="00BA13D0">
      <w:pPr>
        <w:widowControl/>
        <w:tabs>
          <w:tab w:val="left" w:pos="4970"/>
        </w:tabs>
        <w:ind w:left="150"/>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 xml:space="preserve">Recursively Set Translation Retargeting </w:t>
      </w:r>
      <w:proofErr w:type="spellStart"/>
      <w:r w:rsidRPr="00F0639A">
        <w:rPr>
          <w:rFonts w:ascii="微软雅黑" w:eastAsia="微软雅黑" w:hAnsi="微软雅黑" w:cs="Tahoma"/>
          <w:b/>
          <w:bCs/>
          <w:color w:val="161617"/>
          <w:kern w:val="0"/>
          <w:sz w:val="18"/>
        </w:rPr>
        <w:t>AnimationScaled</w:t>
      </w:r>
      <w:proofErr w:type="spellEnd"/>
      <w:r w:rsidRPr="00F0639A">
        <w:rPr>
          <w:rFonts w:ascii="微软雅黑" w:eastAsia="微软雅黑" w:hAnsi="微软雅黑" w:cs="Tahoma"/>
          <w:b/>
          <w:bCs/>
          <w:color w:val="161617"/>
          <w:kern w:val="0"/>
          <w:sz w:val="18"/>
        </w:rPr>
        <w:t>（递归地设置平移重定向缩放动画）</w:t>
      </w:r>
    </w:p>
    <w:p w14:paraId="091A3022" w14:textId="0DF32832" w:rsidR="00C41A09" w:rsidRDefault="00C41A09" w:rsidP="00BA13D0">
      <w:pPr>
        <w:widowControl/>
        <w:tabs>
          <w:tab w:val="left" w:pos="4970"/>
        </w:tabs>
        <w:ind w:left="150"/>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该项递归地设置该骨骼及其所有子项使用基于该缩放后动画的平移重定向。</w:t>
      </w:r>
    </w:p>
    <w:p w14:paraId="4459B345" w14:textId="77777777" w:rsidR="00C41A09" w:rsidRPr="00F0639A" w:rsidRDefault="00C41A09" w:rsidP="00BA13D0">
      <w:pPr>
        <w:widowControl/>
        <w:tabs>
          <w:tab w:val="left" w:pos="4970"/>
        </w:tabs>
        <w:ind w:left="150"/>
        <w:jc w:val="left"/>
        <w:rPr>
          <w:rFonts w:ascii="微软雅黑" w:eastAsia="微软雅黑" w:hAnsi="微软雅黑" w:cs="Tahoma"/>
          <w:color w:val="161617"/>
          <w:kern w:val="0"/>
          <w:sz w:val="18"/>
        </w:rPr>
      </w:pPr>
    </w:p>
    <w:p w14:paraId="565039EF" w14:textId="77777777" w:rsidR="00C41A09" w:rsidRDefault="00C41A09" w:rsidP="00BA13D0">
      <w:pPr>
        <w:widowControl/>
        <w:tabs>
          <w:tab w:val="left" w:pos="4970"/>
        </w:tabs>
        <w:ind w:left="150"/>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Remove Selected Bone from</w:t>
      </w:r>
      <w:proofErr w:type="gramStart"/>
      <w:r w:rsidRPr="00F0639A">
        <w:rPr>
          <w:rFonts w:ascii="微软雅黑" w:eastAsia="微软雅黑" w:hAnsi="微软雅黑" w:cs="Tahoma"/>
          <w:b/>
          <w:bCs/>
          <w:color w:val="161617"/>
          <w:kern w:val="0"/>
          <w:sz w:val="18"/>
        </w:rPr>
        <w:t>...(</w:t>
      </w:r>
      <w:proofErr w:type="gramEnd"/>
      <w:r w:rsidRPr="00F0639A">
        <w:rPr>
          <w:rFonts w:ascii="微软雅黑" w:eastAsia="微软雅黑" w:hAnsi="微软雅黑" w:cs="Tahoma"/>
          <w:b/>
          <w:bCs/>
          <w:color w:val="161617"/>
          <w:kern w:val="0"/>
          <w:sz w:val="18"/>
        </w:rPr>
        <w:t>从...删除选中的骨骼)</w:t>
      </w:r>
      <w:r w:rsidRPr="00F0639A">
        <w:rPr>
          <w:rFonts w:ascii="微软雅黑" w:eastAsia="微软雅黑" w:hAnsi="微软雅黑" w:cs="Tahoma"/>
          <w:color w:val="161617"/>
          <w:kern w:val="0"/>
          <w:sz w:val="18"/>
        </w:rPr>
        <w:tab/>
      </w:r>
    </w:p>
    <w:p w14:paraId="50450AC9" w14:textId="77777777" w:rsidR="00C41A09" w:rsidRDefault="00C41A09" w:rsidP="00BA13D0">
      <w:pPr>
        <w:widowControl/>
        <w:tabs>
          <w:tab w:val="left" w:pos="4970"/>
        </w:tabs>
        <w:ind w:left="150"/>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将选中的骨骼及其子项放置到LOD设置中的某个特定LOD层次的 </w:t>
      </w:r>
      <w:r w:rsidRPr="00F0639A">
        <w:rPr>
          <w:rFonts w:ascii="微软雅黑" w:eastAsia="微软雅黑" w:hAnsi="微软雅黑" w:cs="Tahoma"/>
          <w:i/>
          <w:iCs/>
          <w:color w:val="161617"/>
          <w:kern w:val="0"/>
          <w:sz w:val="18"/>
        </w:rPr>
        <w:t>待删除的骨骼</w:t>
      </w:r>
      <w:r w:rsidRPr="00F0639A">
        <w:rPr>
          <w:rFonts w:ascii="微软雅黑" w:eastAsia="微软雅黑" w:hAnsi="微软雅黑" w:cs="Tahoma"/>
          <w:color w:val="161617"/>
          <w:kern w:val="0"/>
          <w:sz w:val="18"/>
        </w:rPr>
        <w:t> 列表中。</w:t>
      </w:r>
    </w:p>
    <w:p w14:paraId="4F619965" w14:textId="77777777" w:rsidR="00C41A09" w:rsidRDefault="00C41A09" w:rsidP="00BA13D0">
      <w:pPr>
        <w:widowControl/>
        <w:tabs>
          <w:tab w:val="left" w:pos="4970"/>
        </w:tabs>
        <w:ind w:left="150"/>
        <w:jc w:val="left"/>
        <w:rPr>
          <w:rFonts w:ascii="微软雅黑" w:eastAsia="微软雅黑" w:hAnsi="微软雅黑" w:cs="Tahoma"/>
          <w:b/>
          <w:bCs/>
          <w:color w:val="161617"/>
          <w:kern w:val="0"/>
          <w:sz w:val="18"/>
        </w:rPr>
      </w:pPr>
    </w:p>
    <w:p w14:paraId="01FA8DA9" w14:textId="77777777" w:rsidR="00C41A09" w:rsidRDefault="00C41A09" w:rsidP="00BA13D0">
      <w:pPr>
        <w:widowControl/>
        <w:tabs>
          <w:tab w:val="left" w:pos="4970"/>
        </w:tabs>
        <w:ind w:left="150"/>
        <w:jc w:val="left"/>
        <w:rPr>
          <w:rFonts w:ascii="微软雅黑" w:eastAsia="微软雅黑" w:hAnsi="微软雅黑" w:cs="Tahoma"/>
          <w:b/>
          <w:bCs/>
          <w:color w:val="161617"/>
          <w:kern w:val="0"/>
          <w:sz w:val="18"/>
        </w:rPr>
      </w:pPr>
      <w:r w:rsidRPr="00F0639A">
        <w:rPr>
          <w:rFonts w:ascii="微软雅黑" w:eastAsia="微软雅黑" w:hAnsi="微软雅黑" w:cs="Tahoma"/>
          <w:b/>
          <w:bCs/>
          <w:color w:val="161617"/>
          <w:kern w:val="0"/>
          <w:sz w:val="18"/>
        </w:rPr>
        <w:t>Add Remove Selected Bone to（添加删除的骨骼到）</w:t>
      </w:r>
    </w:p>
    <w:p w14:paraId="068ADE9B" w14:textId="55EB143F" w:rsidR="00C41A09" w:rsidRDefault="00C41A09" w:rsidP="00BA13D0">
      <w:pPr>
        <w:widowControl/>
        <w:tabs>
          <w:tab w:val="left" w:pos="4970"/>
        </w:tabs>
        <w:ind w:left="150"/>
        <w:jc w:val="left"/>
        <w:rPr>
          <w:rFonts w:ascii="微软雅黑" w:eastAsia="微软雅黑" w:hAnsi="微软雅黑" w:cs="Tahoma"/>
          <w:color w:val="161617"/>
          <w:kern w:val="0"/>
          <w:sz w:val="18"/>
        </w:rPr>
      </w:pPr>
      <w:proofErr w:type="gramStart"/>
      <w:r w:rsidRPr="00F0639A">
        <w:rPr>
          <w:rFonts w:ascii="微软雅黑" w:eastAsia="微软雅黑" w:hAnsi="微软雅黑" w:cs="Tahoma"/>
          <w:color w:val="161617"/>
          <w:kern w:val="0"/>
          <w:sz w:val="18"/>
        </w:rPr>
        <w:t>从针对</w:t>
      </w:r>
      <w:proofErr w:type="gramEnd"/>
      <w:r w:rsidRPr="00F0639A">
        <w:rPr>
          <w:rFonts w:ascii="微软雅黑" w:eastAsia="微软雅黑" w:hAnsi="微软雅黑" w:cs="Tahoma"/>
          <w:color w:val="161617"/>
          <w:kern w:val="0"/>
          <w:sz w:val="18"/>
        </w:rPr>
        <w:t>特定LOD层次的 </w:t>
      </w:r>
      <w:r w:rsidRPr="00F0639A">
        <w:rPr>
          <w:rFonts w:ascii="微软雅黑" w:eastAsia="微软雅黑" w:hAnsi="微软雅黑" w:cs="Tahoma"/>
          <w:i/>
          <w:iCs/>
          <w:color w:val="161617"/>
          <w:kern w:val="0"/>
          <w:sz w:val="18"/>
        </w:rPr>
        <w:t>待删除骨骼</w:t>
      </w:r>
      <w:r w:rsidRPr="00F0639A">
        <w:rPr>
          <w:rFonts w:ascii="微软雅黑" w:eastAsia="微软雅黑" w:hAnsi="微软雅黑" w:cs="Tahoma"/>
          <w:color w:val="161617"/>
          <w:kern w:val="0"/>
          <w:sz w:val="18"/>
        </w:rPr>
        <w:t> 列表中删除选中的骨骼。</w:t>
      </w:r>
    </w:p>
    <w:p w14:paraId="07C58456" w14:textId="77777777" w:rsidR="00C41A09" w:rsidRDefault="00C41A09" w:rsidP="00BA13D0">
      <w:pPr>
        <w:widowControl/>
        <w:tabs>
          <w:tab w:val="left" w:pos="4970"/>
        </w:tabs>
        <w:ind w:left="150"/>
        <w:jc w:val="left"/>
        <w:rPr>
          <w:rFonts w:ascii="微软雅黑" w:eastAsia="微软雅黑" w:hAnsi="微软雅黑" w:cs="Tahoma"/>
          <w:b/>
          <w:bCs/>
          <w:color w:val="161617"/>
          <w:kern w:val="0"/>
          <w:sz w:val="18"/>
        </w:rPr>
      </w:pPr>
    </w:p>
    <w:p w14:paraId="32FDDC20" w14:textId="77777777" w:rsidR="00C41A09" w:rsidRDefault="00C41A09" w:rsidP="00BA13D0">
      <w:pPr>
        <w:widowControl/>
        <w:tabs>
          <w:tab w:val="left" w:pos="4970"/>
        </w:tabs>
        <w:ind w:left="150"/>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Add Preview Asset（添加预览资源）</w:t>
      </w:r>
      <w:r w:rsidRPr="00F0639A">
        <w:rPr>
          <w:rFonts w:ascii="微软雅黑" w:eastAsia="微软雅黑" w:hAnsi="微软雅黑" w:cs="Tahoma"/>
          <w:color w:val="161617"/>
          <w:kern w:val="0"/>
          <w:sz w:val="18"/>
        </w:rPr>
        <w:tab/>
      </w:r>
    </w:p>
    <w:p w14:paraId="1817CEE6" w14:textId="0994F814" w:rsidR="00C41A09" w:rsidRPr="00F0639A" w:rsidRDefault="00C41A09" w:rsidP="00BA13D0">
      <w:pPr>
        <w:widowControl/>
        <w:tabs>
          <w:tab w:val="left" w:pos="4970"/>
        </w:tabs>
        <w:ind w:left="150"/>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lastRenderedPageBreak/>
        <w:t>打开一个菜单，该菜单中具有所有适合临时附加到骨骼上进行预览的资源。比如，如果您想看一下将某块盔甲附加到一根骨骼上的效果，那么您可以使用这个选项。但是，需要注意的是这并不是永久性的附加，仅在角色编辑器中可见。</w:t>
      </w:r>
    </w:p>
    <w:p w14:paraId="735FA392" w14:textId="77777777" w:rsidR="00BA13D0" w:rsidRPr="00F0639A" w:rsidRDefault="00BA13D0" w:rsidP="00BA13D0">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F0639A">
        <w:rPr>
          <w:rFonts w:ascii="微软雅黑" w:eastAsia="微软雅黑" w:hAnsi="微软雅黑" w:cs="Tahoma"/>
          <w:b/>
          <w:bCs/>
          <w:color w:val="4C4C4E"/>
          <w:kern w:val="0"/>
          <w:sz w:val="22"/>
          <w:szCs w:val="32"/>
        </w:rPr>
        <w:t>插槽关联菜单</w:t>
      </w:r>
    </w:p>
    <w:p w14:paraId="371311B9" w14:textId="77777777"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r w:rsidRPr="00F0639A">
        <w:rPr>
          <w:rFonts w:ascii="微软雅黑" w:eastAsia="微软雅黑" w:hAnsi="微软雅黑" w:cs="Tahoma"/>
          <w:color w:val="161617"/>
          <w:kern w:val="0"/>
          <w:sz w:val="20"/>
          <w:szCs w:val="23"/>
        </w:rPr>
        <w:t>当 </w:t>
      </w:r>
      <w:r w:rsidRPr="00F0639A">
        <w:rPr>
          <w:rFonts w:ascii="微软雅黑" w:eastAsia="微软雅黑" w:hAnsi="微软雅黑" w:cs="Tahoma"/>
          <w:b/>
          <w:bCs/>
          <w:color w:val="161617"/>
          <w:kern w:val="0"/>
          <w:sz w:val="20"/>
          <w:szCs w:val="23"/>
        </w:rPr>
        <w:t>右击</w:t>
      </w:r>
      <w:r w:rsidRPr="00F0639A">
        <w:rPr>
          <w:rFonts w:ascii="微软雅黑" w:eastAsia="微软雅黑" w:hAnsi="微软雅黑" w:cs="Tahoma"/>
          <w:color w:val="161617"/>
          <w:kern w:val="0"/>
          <w:sz w:val="20"/>
          <w:szCs w:val="23"/>
        </w:rPr>
        <w:t> 一个</w:t>
      </w:r>
      <w:r w:rsidRPr="00F0639A">
        <w:rPr>
          <w:rFonts w:ascii="微软雅黑" w:eastAsia="微软雅黑" w:hAnsi="微软雅黑" w:cs="Tahoma"/>
          <w:color w:val="161617"/>
          <w:kern w:val="0"/>
          <w:sz w:val="20"/>
          <w:szCs w:val="23"/>
        </w:rPr>
        <w:fldChar w:fldCharType="begin"/>
      </w:r>
      <w:r w:rsidRPr="00F0639A">
        <w:rPr>
          <w:rFonts w:ascii="微软雅黑" w:eastAsia="微软雅黑" w:hAnsi="微软雅黑" w:cs="Tahoma"/>
          <w:color w:val="161617"/>
          <w:kern w:val="0"/>
          <w:sz w:val="20"/>
          <w:szCs w:val="23"/>
        </w:rPr>
        <w:instrText xml:space="preserve"> HYPERLINK "http://api.unrealengine.com/CHN/Engine/Content/Types/SkeletalMeshes/Sockets/index.html" </w:instrText>
      </w:r>
      <w:r w:rsidRPr="00F0639A">
        <w:rPr>
          <w:rFonts w:ascii="微软雅黑" w:eastAsia="微软雅黑" w:hAnsi="微软雅黑" w:cs="Tahoma"/>
          <w:color w:val="161617"/>
          <w:kern w:val="0"/>
          <w:sz w:val="20"/>
          <w:szCs w:val="23"/>
        </w:rPr>
        <w:fldChar w:fldCharType="separate"/>
      </w:r>
      <w:r w:rsidRPr="00C41A09">
        <w:rPr>
          <w:rFonts w:ascii="微软雅黑" w:eastAsia="微软雅黑" w:hAnsi="微软雅黑" w:cs="Tahoma"/>
          <w:color w:val="161617"/>
          <w:kern w:val="0"/>
          <w:sz w:val="20"/>
          <w:szCs w:val="23"/>
        </w:rPr>
        <w:t>插槽</w:t>
      </w:r>
      <w:r w:rsidRPr="00F0639A">
        <w:rPr>
          <w:rFonts w:ascii="微软雅黑" w:eastAsia="微软雅黑" w:hAnsi="微软雅黑" w:cs="Tahoma"/>
          <w:color w:val="161617"/>
          <w:kern w:val="0"/>
          <w:sz w:val="20"/>
          <w:szCs w:val="23"/>
        </w:rPr>
        <w:fldChar w:fldCharType="end"/>
      </w:r>
      <w:r w:rsidRPr="00F0639A">
        <w:rPr>
          <w:rFonts w:ascii="微软雅黑" w:eastAsia="微软雅黑" w:hAnsi="微软雅黑" w:cs="Tahoma"/>
          <w:color w:val="161617"/>
          <w:kern w:val="0"/>
          <w:sz w:val="20"/>
          <w:szCs w:val="23"/>
        </w:rPr>
        <w:t> 时，您将看到以下关联菜单：</w:t>
      </w:r>
    </w:p>
    <w:p w14:paraId="719BBF72" w14:textId="1DB46DD3"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r w:rsidRPr="00F0639A">
        <w:rPr>
          <w:rFonts w:ascii="微软雅黑" w:eastAsia="微软雅黑" w:hAnsi="微软雅黑" w:cs="Tahoma"/>
          <w:noProof/>
          <w:color w:val="161617"/>
          <w:kern w:val="0"/>
          <w:sz w:val="20"/>
          <w:szCs w:val="23"/>
        </w:rPr>
        <w:drawing>
          <wp:inline distT="0" distB="0" distL="0" distR="0" wp14:anchorId="329CB225" wp14:editId="6EC52F4C">
            <wp:extent cx="1885950" cy="1885950"/>
            <wp:effectExtent l="0" t="0" r="0" b="0"/>
            <wp:docPr id="3" name="图片 3" descr="SkeletonContextMenu_So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keletonContextMenu_Socke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4962"/>
        <w:gridCol w:w="13638"/>
      </w:tblGrid>
      <w:tr w:rsidR="00BA13D0" w:rsidRPr="00F0639A" w14:paraId="7BC89A06" w14:textId="77777777" w:rsidTr="00C41A09">
        <w:trPr>
          <w:tblHeader/>
          <w:tblCellSpacing w:w="15" w:type="dxa"/>
        </w:trPr>
        <w:tc>
          <w:tcPr>
            <w:tcW w:w="4917" w:type="dxa"/>
            <w:tcBorders>
              <w:bottom w:val="single" w:sz="6" w:space="0" w:color="D8D8D8"/>
            </w:tcBorders>
            <w:shd w:val="clear" w:color="auto" w:fill="E0E0E0"/>
            <w:tcMar>
              <w:top w:w="60" w:type="dxa"/>
              <w:left w:w="120" w:type="dxa"/>
              <w:bottom w:w="60" w:type="dxa"/>
              <w:right w:w="600" w:type="dxa"/>
            </w:tcMar>
            <w:hideMark/>
          </w:tcPr>
          <w:p w14:paraId="7F0C5F10" w14:textId="77777777" w:rsidR="00BA13D0" w:rsidRPr="00F0639A" w:rsidRDefault="00BA13D0" w:rsidP="00BA13D0">
            <w:pPr>
              <w:widowControl/>
              <w:jc w:val="left"/>
              <w:rPr>
                <w:rFonts w:ascii="微软雅黑" w:eastAsia="微软雅黑" w:hAnsi="微软雅黑" w:cs="Tahoma"/>
                <w:b/>
                <w:bCs/>
                <w:color w:val="000000"/>
                <w:kern w:val="0"/>
                <w:sz w:val="18"/>
              </w:rPr>
            </w:pPr>
            <w:r w:rsidRPr="00F0639A">
              <w:rPr>
                <w:rFonts w:ascii="微软雅黑" w:eastAsia="微软雅黑" w:hAnsi="微软雅黑" w:cs="Tahoma"/>
                <w:b/>
                <w:bCs/>
                <w:color w:val="000000"/>
                <w:kern w:val="0"/>
                <w:sz w:val="18"/>
              </w:rPr>
              <w:t>名称</w:t>
            </w:r>
          </w:p>
        </w:tc>
        <w:tc>
          <w:tcPr>
            <w:tcW w:w="13593" w:type="dxa"/>
            <w:tcBorders>
              <w:bottom w:val="single" w:sz="6" w:space="0" w:color="D8D8D8"/>
            </w:tcBorders>
            <w:shd w:val="clear" w:color="auto" w:fill="E0E0E0"/>
            <w:tcMar>
              <w:top w:w="60" w:type="dxa"/>
              <w:left w:w="120" w:type="dxa"/>
              <w:bottom w:w="60" w:type="dxa"/>
              <w:right w:w="600" w:type="dxa"/>
            </w:tcMar>
            <w:hideMark/>
          </w:tcPr>
          <w:p w14:paraId="18A7E353" w14:textId="77777777" w:rsidR="00BA13D0" w:rsidRPr="00F0639A" w:rsidRDefault="00BA13D0" w:rsidP="00BA13D0">
            <w:pPr>
              <w:widowControl/>
              <w:jc w:val="left"/>
              <w:rPr>
                <w:rFonts w:ascii="微软雅黑" w:eastAsia="微软雅黑" w:hAnsi="微软雅黑" w:cs="Tahoma"/>
                <w:b/>
                <w:bCs/>
                <w:color w:val="000000"/>
                <w:kern w:val="0"/>
                <w:sz w:val="18"/>
              </w:rPr>
            </w:pPr>
            <w:r w:rsidRPr="00F0639A">
              <w:rPr>
                <w:rFonts w:ascii="微软雅黑" w:eastAsia="微软雅黑" w:hAnsi="微软雅黑" w:cs="Tahoma"/>
                <w:b/>
                <w:bCs/>
                <w:color w:val="000000"/>
                <w:kern w:val="0"/>
                <w:sz w:val="18"/>
              </w:rPr>
              <w:t>描述</w:t>
            </w:r>
          </w:p>
        </w:tc>
      </w:tr>
      <w:tr w:rsidR="00BA13D0" w:rsidRPr="00F0639A" w14:paraId="316A834F" w14:textId="77777777" w:rsidTr="00BA13D0">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59C9E532" w14:textId="77777777" w:rsidR="00BA13D0" w:rsidRPr="00F0639A" w:rsidRDefault="00BA13D0" w:rsidP="00BA13D0">
            <w:pPr>
              <w:widowControl/>
              <w:shd w:val="clear" w:color="auto" w:fill="F4F4F4"/>
              <w:jc w:val="left"/>
              <w:rPr>
                <w:rFonts w:ascii="微软雅黑" w:eastAsia="微软雅黑" w:hAnsi="微软雅黑" w:cs="Tahoma"/>
                <w:b/>
                <w:bCs/>
                <w:color w:val="161617"/>
                <w:kern w:val="0"/>
                <w:sz w:val="18"/>
              </w:rPr>
            </w:pPr>
            <w:r w:rsidRPr="00F0639A">
              <w:rPr>
                <w:rFonts w:ascii="微软雅黑" w:eastAsia="微软雅黑" w:hAnsi="微软雅黑" w:cs="Tahoma"/>
                <w:b/>
                <w:bCs/>
                <w:color w:val="161617"/>
                <w:kern w:val="0"/>
                <w:sz w:val="18"/>
              </w:rPr>
              <w:t>选中插槽的相关动作</w:t>
            </w:r>
          </w:p>
        </w:tc>
      </w:tr>
      <w:tr w:rsidR="00BA13D0" w:rsidRPr="00F0639A" w14:paraId="0575E137" w14:textId="77777777" w:rsidTr="00C41A09">
        <w:trPr>
          <w:tblCellSpacing w:w="15" w:type="dxa"/>
        </w:trPr>
        <w:tc>
          <w:tcPr>
            <w:tcW w:w="4917" w:type="dxa"/>
            <w:tcBorders>
              <w:bottom w:val="single" w:sz="6" w:space="0" w:color="D8D8D8"/>
            </w:tcBorders>
            <w:shd w:val="clear" w:color="auto" w:fill="FFFFFF"/>
            <w:tcMar>
              <w:top w:w="60" w:type="dxa"/>
              <w:left w:w="120" w:type="dxa"/>
              <w:bottom w:w="60" w:type="dxa"/>
              <w:right w:w="600" w:type="dxa"/>
            </w:tcMar>
            <w:hideMark/>
          </w:tcPr>
          <w:p w14:paraId="5E3C46DD"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Rename Socket（重命名插槽）</w:t>
            </w:r>
          </w:p>
        </w:tc>
        <w:tc>
          <w:tcPr>
            <w:tcW w:w="13593" w:type="dxa"/>
            <w:tcBorders>
              <w:bottom w:val="single" w:sz="6" w:space="0" w:color="D8D8D8"/>
            </w:tcBorders>
            <w:shd w:val="clear" w:color="auto" w:fill="FFFFFF"/>
            <w:tcMar>
              <w:top w:w="60" w:type="dxa"/>
              <w:left w:w="120" w:type="dxa"/>
              <w:bottom w:w="60" w:type="dxa"/>
              <w:right w:w="600" w:type="dxa"/>
            </w:tcMar>
            <w:hideMark/>
          </w:tcPr>
          <w:p w14:paraId="49776BF8"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允许您重命名选中的插槽。</w:t>
            </w:r>
          </w:p>
        </w:tc>
      </w:tr>
      <w:tr w:rsidR="00BA13D0" w:rsidRPr="00F0639A" w14:paraId="7DE72D9A" w14:textId="77777777" w:rsidTr="00C41A09">
        <w:trPr>
          <w:tblCellSpacing w:w="15" w:type="dxa"/>
        </w:trPr>
        <w:tc>
          <w:tcPr>
            <w:tcW w:w="4917" w:type="dxa"/>
            <w:tcBorders>
              <w:bottom w:val="single" w:sz="6" w:space="0" w:color="D8D8D8"/>
            </w:tcBorders>
            <w:shd w:val="clear" w:color="auto" w:fill="FFFFFF"/>
            <w:tcMar>
              <w:top w:w="60" w:type="dxa"/>
              <w:left w:w="120" w:type="dxa"/>
              <w:bottom w:w="60" w:type="dxa"/>
              <w:right w:w="600" w:type="dxa"/>
            </w:tcMar>
            <w:hideMark/>
          </w:tcPr>
          <w:p w14:paraId="164D9F79"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Delete （删除）</w:t>
            </w:r>
          </w:p>
        </w:tc>
        <w:tc>
          <w:tcPr>
            <w:tcW w:w="13593" w:type="dxa"/>
            <w:tcBorders>
              <w:bottom w:val="single" w:sz="6" w:space="0" w:color="D8D8D8"/>
            </w:tcBorders>
            <w:shd w:val="clear" w:color="auto" w:fill="FFFFFF"/>
            <w:tcMar>
              <w:top w:w="60" w:type="dxa"/>
              <w:left w:w="120" w:type="dxa"/>
              <w:bottom w:w="60" w:type="dxa"/>
              <w:right w:w="600" w:type="dxa"/>
            </w:tcMar>
            <w:hideMark/>
          </w:tcPr>
          <w:p w14:paraId="3AEBAA0B"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删除选中的插槽。</w:t>
            </w:r>
          </w:p>
        </w:tc>
      </w:tr>
      <w:tr w:rsidR="00BA13D0" w:rsidRPr="00F0639A" w14:paraId="48061E08" w14:textId="77777777" w:rsidTr="00C41A09">
        <w:trPr>
          <w:tblCellSpacing w:w="15" w:type="dxa"/>
        </w:trPr>
        <w:tc>
          <w:tcPr>
            <w:tcW w:w="4917" w:type="dxa"/>
            <w:tcBorders>
              <w:bottom w:val="single" w:sz="6" w:space="0" w:color="D8D8D8"/>
            </w:tcBorders>
            <w:shd w:val="clear" w:color="auto" w:fill="FFFFFF"/>
            <w:tcMar>
              <w:top w:w="60" w:type="dxa"/>
              <w:left w:w="120" w:type="dxa"/>
              <w:bottom w:w="60" w:type="dxa"/>
              <w:right w:w="600" w:type="dxa"/>
            </w:tcMar>
            <w:hideMark/>
          </w:tcPr>
          <w:p w14:paraId="28CD6355"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Customize Socket（自定义插槽）</w:t>
            </w:r>
          </w:p>
        </w:tc>
        <w:tc>
          <w:tcPr>
            <w:tcW w:w="13593" w:type="dxa"/>
            <w:tcBorders>
              <w:bottom w:val="single" w:sz="6" w:space="0" w:color="D8D8D8"/>
            </w:tcBorders>
            <w:shd w:val="clear" w:color="auto" w:fill="FFFFFF"/>
            <w:tcMar>
              <w:top w:w="60" w:type="dxa"/>
              <w:left w:w="120" w:type="dxa"/>
              <w:bottom w:w="60" w:type="dxa"/>
              <w:right w:w="600" w:type="dxa"/>
            </w:tcMar>
            <w:hideMark/>
          </w:tcPr>
          <w:p w14:paraId="6A688D6A"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从骨架资源上复制该插槽到正在使用的特定骨架网格物体上。通过这种方式，可以使用同样但具有不同比例的骨架资源来稍微地编辑一下角色的插槽。</w:t>
            </w:r>
          </w:p>
        </w:tc>
      </w:tr>
      <w:tr w:rsidR="00BA13D0" w:rsidRPr="00F0639A" w14:paraId="4931AC71" w14:textId="77777777" w:rsidTr="00C41A09">
        <w:trPr>
          <w:tblCellSpacing w:w="15" w:type="dxa"/>
        </w:trPr>
        <w:tc>
          <w:tcPr>
            <w:tcW w:w="4917" w:type="dxa"/>
            <w:tcBorders>
              <w:bottom w:val="single" w:sz="6" w:space="0" w:color="D8D8D8"/>
            </w:tcBorders>
            <w:shd w:val="clear" w:color="auto" w:fill="FFFFFF"/>
            <w:tcMar>
              <w:top w:w="60" w:type="dxa"/>
              <w:left w:w="120" w:type="dxa"/>
              <w:bottom w:w="60" w:type="dxa"/>
              <w:right w:w="600" w:type="dxa"/>
            </w:tcMar>
            <w:hideMark/>
          </w:tcPr>
          <w:p w14:paraId="2DBB02C8"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Remove Socket Customization（删除插槽自定义）</w:t>
            </w:r>
          </w:p>
        </w:tc>
        <w:tc>
          <w:tcPr>
            <w:tcW w:w="13593" w:type="dxa"/>
            <w:tcBorders>
              <w:bottom w:val="single" w:sz="6" w:space="0" w:color="D8D8D8"/>
            </w:tcBorders>
            <w:shd w:val="clear" w:color="auto" w:fill="FFFFFF"/>
            <w:tcMar>
              <w:top w:w="60" w:type="dxa"/>
              <w:left w:w="120" w:type="dxa"/>
              <w:bottom w:w="60" w:type="dxa"/>
              <w:right w:w="600" w:type="dxa"/>
            </w:tcMar>
            <w:hideMark/>
          </w:tcPr>
          <w:p w14:paraId="7A667F61"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仅当 </w:t>
            </w:r>
            <w:r w:rsidRPr="00F0639A">
              <w:rPr>
                <w:rFonts w:ascii="微软雅黑" w:eastAsia="微软雅黑" w:hAnsi="微软雅黑" w:cs="Tahoma"/>
                <w:b/>
                <w:bCs/>
                <w:color w:val="161617"/>
                <w:kern w:val="0"/>
                <w:sz w:val="18"/>
              </w:rPr>
              <w:t>右击</w:t>
            </w:r>
            <w:r w:rsidRPr="00F0639A">
              <w:rPr>
                <w:rFonts w:ascii="微软雅黑" w:eastAsia="微软雅黑" w:hAnsi="微软雅黑" w:cs="Tahoma"/>
                <w:color w:val="161617"/>
                <w:kern w:val="0"/>
                <w:sz w:val="18"/>
              </w:rPr>
              <w:t> 一个 </w:t>
            </w:r>
            <w:r w:rsidRPr="00F0639A">
              <w:rPr>
                <w:rFonts w:ascii="微软雅黑" w:eastAsia="微软雅黑" w:hAnsi="微软雅黑" w:cs="Tahoma"/>
                <w:i/>
                <w:iCs/>
                <w:color w:val="161617"/>
                <w:kern w:val="0"/>
                <w:sz w:val="18"/>
              </w:rPr>
              <w:t>自定义的</w:t>
            </w:r>
            <w:r w:rsidRPr="00F0639A">
              <w:rPr>
                <w:rFonts w:ascii="微软雅黑" w:eastAsia="微软雅黑" w:hAnsi="微软雅黑" w:cs="Tahoma"/>
                <w:color w:val="161617"/>
                <w:kern w:val="0"/>
                <w:sz w:val="18"/>
              </w:rPr>
              <w:t> 插槽时该项才可用。这将会删除该插槽的自定义版本，仅留下骨架资源上的原始插槽。</w:t>
            </w:r>
          </w:p>
        </w:tc>
      </w:tr>
      <w:tr w:rsidR="00BA13D0" w:rsidRPr="00F0639A" w14:paraId="6E474BB2" w14:textId="77777777" w:rsidTr="00C41A09">
        <w:trPr>
          <w:tblCellSpacing w:w="15" w:type="dxa"/>
        </w:trPr>
        <w:tc>
          <w:tcPr>
            <w:tcW w:w="4917" w:type="dxa"/>
            <w:tcBorders>
              <w:bottom w:val="single" w:sz="6" w:space="0" w:color="D8D8D8"/>
            </w:tcBorders>
            <w:shd w:val="clear" w:color="auto" w:fill="FFFFFF"/>
            <w:tcMar>
              <w:top w:w="60" w:type="dxa"/>
              <w:left w:w="120" w:type="dxa"/>
              <w:bottom w:w="60" w:type="dxa"/>
              <w:right w:w="600" w:type="dxa"/>
            </w:tcMar>
            <w:hideMark/>
          </w:tcPr>
          <w:p w14:paraId="11B13CCD"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Copy Selected Sockets（复制选中的插槽）</w:t>
            </w:r>
          </w:p>
        </w:tc>
        <w:tc>
          <w:tcPr>
            <w:tcW w:w="13593" w:type="dxa"/>
            <w:tcBorders>
              <w:bottom w:val="single" w:sz="6" w:space="0" w:color="D8D8D8"/>
            </w:tcBorders>
            <w:shd w:val="clear" w:color="auto" w:fill="FFFFFF"/>
            <w:tcMar>
              <w:top w:w="60" w:type="dxa"/>
              <w:left w:w="120" w:type="dxa"/>
              <w:bottom w:w="60" w:type="dxa"/>
              <w:right w:w="600" w:type="dxa"/>
            </w:tcMar>
            <w:hideMark/>
          </w:tcPr>
          <w:p w14:paraId="57763E77"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复制选中的插槽到剪切板，以便</w:t>
            </w:r>
            <w:proofErr w:type="gramStart"/>
            <w:r w:rsidRPr="00F0639A">
              <w:rPr>
                <w:rFonts w:ascii="微软雅黑" w:eastAsia="微软雅黑" w:hAnsi="微软雅黑" w:cs="Tahoma"/>
                <w:color w:val="161617"/>
                <w:kern w:val="0"/>
                <w:sz w:val="18"/>
              </w:rPr>
              <w:t>黏</w:t>
            </w:r>
            <w:proofErr w:type="gramEnd"/>
            <w:r w:rsidRPr="00F0639A">
              <w:rPr>
                <w:rFonts w:ascii="微软雅黑" w:eastAsia="微软雅黑" w:hAnsi="微软雅黑" w:cs="Tahoma"/>
                <w:color w:val="161617"/>
                <w:kern w:val="0"/>
                <w:sz w:val="18"/>
              </w:rPr>
              <w:t>贴到其他骨骼上。</w:t>
            </w:r>
          </w:p>
        </w:tc>
      </w:tr>
      <w:tr w:rsidR="00BA13D0" w:rsidRPr="00F0639A" w14:paraId="076A6CFE" w14:textId="77777777" w:rsidTr="00BA13D0">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402FDE28" w14:textId="77777777" w:rsidR="00BA13D0" w:rsidRPr="00F0639A" w:rsidRDefault="00BA13D0" w:rsidP="00BA13D0">
            <w:pPr>
              <w:widowControl/>
              <w:shd w:val="clear" w:color="auto" w:fill="F4F4F4"/>
              <w:jc w:val="left"/>
              <w:rPr>
                <w:rFonts w:ascii="微软雅黑" w:eastAsia="微软雅黑" w:hAnsi="微软雅黑" w:cs="Tahoma"/>
                <w:b/>
                <w:bCs/>
                <w:color w:val="161617"/>
                <w:kern w:val="0"/>
                <w:sz w:val="18"/>
              </w:rPr>
            </w:pPr>
            <w:r w:rsidRPr="00F0639A">
              <w:rPr>
                <w:rFonts w:ascii="微软雅黑" w:eastAsia="微软雅黑" w:hAnsi="微软雅黑" w:cs="Tahoma"/>
                <w:b/>
                <w:bCs/>
                <w:color w:val="161617"/>
                <w:kern w:val="0"/>
                <w:sz w:val="18"/>
              </w:rPr>
              <w:t>骨骼平移重定向</w:t>
            </w:r>
          </w:p>
        </w:tc>
      </w:tr>
      <w:tr w:rsidR="00BA13D0" w:rsidRPr="00F0639A" w14:paraId="4D203C6A" w14:textId="77777777" w:rsidTr="00C41A09">
        <w:trPr>
          <w:tblCellSpacing w:w="15" w:type="dxa"/>
        </w:trPr>
        <w:tc>
          <w:tcPr>
            <w:tcW w:w="4917" w:type="dxa"/>
            <w:tcBorders>
              <w:bottom w:val="single" w:sz="6" w:space="0" w:color="D8D8D8"/>
            </w:tcBorders>
            <w:shd w:val="clear" w:color="auto" w:fill="FFFFFF"/>
            <w:tcMar>
              <w:top w:w="60" w:type="dxa"/>
              <w:left w:w="120" w:type="dxa"/>
              <w:bottom w:w="60" w:type="dxa"/>
              <w:right w:w="600" w:type="dxa"/>
            </w:tcMar>
            <w:hideMark/>
          </w:tcPr>
          <w:p w14:paraId="18E3F231"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Recursively Set Translation Retargeting Skeleton(递归地设置平移重定向骨骼)</w:t>
            </w:r>
          </w:p>
        </w:tc>
        <w:tc>
          <w:tcPr>
            <w:tcW w:w="13593" w:type="dxa"/>
            <w:tcBorders>
              <w:bottom w:val="single" w:sz="6" w:space="0" w:color="D8D8D8"/>
            </w:tcBorders>
            <w:shd w:val="clear" w:color="auto" w:fill="FFFFFF"/>
            <w:tcMar>
              <w:top w:w="60" w:type="dxa"/>
              <w:left w:w="120" w:type="dxa"/>
              <w:bottom w:w="60" w:type="dxa"/>
              <w:right w:w="600" w:type="dxa"/>
            </w:tcMar>
            <w:hideMark/>
          </w:tcPr>
          <w:p w14:paraId="7BCEF1D4"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该项递归地设置该骨骼及其所有子项使用基于该骨架的平移重定向。请参照</w:t>
            </w:r>
            <w:r w:rsidRPr="00F0639A">
              <w:rPr>
                <w:rFonts w:ascii="微软雅黑" w:eastAsia="微软雅黑" w:hAnsi="微软雅黑" w:cs="Tahoma"/>
                <w:color w:val="161617"/>
                <w:kern w:val="0"/>
                <w:sz w:val="18"/>
              </w:rPr>
              <w:fldChar w:fldCharType="begin"/>
            </w:r>
            <w:r w:rsidRPr="00F0639A">
              <w:rPr>
                <w:rFonts w:ascii="微软雅黑" w:eastAsia="微软雅黑" w:hAnsi="微软雅黑" w:cs="Tahoma"/>
                <w:color w:val="161617"/>
                <w:kern w:val="0"/>
                <w:sz w:val="18"/>
              </w:rPr>
              <w:instrText xml:space="preserve"> HYPERLINK "http://api.unrealengine.com/CHN/Engine/Animation/Persona/SkeletonTree/index.html" \l "%E5%B9%B3%E7%A7%BB%E9%87%8D%E5%AE%9A%E5%90%91%E6%8E%A7%E4%BB%B6" </w:instrText>
            </w:r>
            <w:r w:rsidRPr="00F0639A">
              <w:rPr>
                <w:rFonts w:ascii="微软雅黑" w:eastAsia="微软雅黑" w:hAnsi="微软雅黑" w:cs="Tahoma"/>
                <w:color w:val="161617"/>
                <w:kern w:val="0"/>
                <w:sz w:val="18"/>
              </w:rPr>
              <w:fldChar w:fldCharType="separate"/>
            </w:r>
            <w:r w:rsidRPr="00F0639A">
              <w:rPr>
                <w:rFonts w:ascii="微软雅黑" w:eastAsia="微软雅黑" w:hAnsi="微软雅黑" w:cs="Tahoma"/>
                <w:color w:val="007EBF"/>
                <w:kern w:val="0"/>
                <w:sz w:val="18"/>
                <w:u w:val="single"/>
              </w:rPr>
              <w:t>平移重定向控件</w:t>
            </w:r>
            <w:r w:rsidRPr="00F0639A">
              <w:rPr>
                <w:rFonts w:ascii="微软雅黑" w:eastAsia="微软雅黑" w:hAnsi="微软雅黑" w:cs="Tahoma"/>
                <w:color w:val="161617"/>
                <w:kern w:val="0"/>
                <w:sz w:val="18"/>
              </w:rPr>
              <w:fldChar w:fldCharType="end"/>
            </w:r>
            <w:r w:rsidRPr="00F0639A">
              <w:rPr>
                <w:rFonts w:ascii="微软雅黑" w:eastAsia="微软雅黑" w:hAnsi="微软雅黑" w:cs="Tahoma"/>
                <w:color w:val="161617"/>
                <w:kern w:val="0"/>
                <w:sz w:val="18"/>
              </w:rPr>
              <w:t> 页面。</w:t>
            </w:r>
          </w:p>
        </w:tc>
      </w:tr>
      <w:tr w:rsidR="00BA13D0" w:rsidRPr="00F0639A" w14:paraId="3C736BB0" w14:textId="77777777" w:rsidTr="00C41A09">
        <w:trPr>
          <w:tblCellSpacing w:w="15" w:type="dxa"/>
        </w:trPr>
        <w:tc>
          <w:tcPr>
            <w:tcW w:w="4917" w:type="dxa"/>
            <w:tcBorders>
              <w:bottom w:val="single" w:sz="6" w:space="0" w:color="D8D8D8"/>
            </w:tcBorders>
            <w:shd w:val="clear" w:color="auto" w:fill="FFFFFF"/>
            <w:tcMar>
              <w:top w:w="60" w:type="dxa"/>
              <w:left w:w="120" w:type="dxa"/>
              <w:bottom w:w="60" w:type="dxa"/>
              <w:right w:w="600" w:type="dxa"/>
            </w:tcMar>
            <w:hideMark/>
          </w:tcPr>
          <w:p w14:paraId="68BA85A6"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Recursively Set Translation Retargeting Animation（递归地设置平移重定向动画）</w:t>
            </w:r>
          </w:p>
        </w:tc>
        <w:tc>
          <w:tcPr>
            <w:tcW w:w="13593" w:type="dxa"/>
            <w:tcBorders>
              <w:bottom w:val="single" w:sz="6" w:space="0" w:color="D8D8D8"/>
            </w:tcBorders>
            <w:shd w:val="clear" w:color="auto" w:fill="FFFFFF"/>
            <w:tcMar>
              <w:top w:w="60" w:type="dxa"/>
              <w:left w:w="120" w:type="dxa"/>
              <w:bottom w:w="60" w:type="dxa"/>
              <w:right w:w="600" w:type="dxa"/>
            </w:tcMar>
            <w:hideMark/>
          </w:tcPr>
          <w:p w14:paraId="56A614A9"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该项递归地设置该骨骼及其所有子项使用基于该动画的平移重定向。请参照</w:t>
            </w:r>
            <w:hyperlink r:id="rId17" w:anchor="%E5%B9%B3%E7%A7%BB%E9%87%8D%E5%AE%9A%E5%90%91%E6%8E%A7%E4%BB%B6" w:history="1">
              <w:r w:rsidRPr="00F0639A">
                <w:rPr>
                  <w:rFonts w:ascii="微软雅黑" w:eastAsia="微软雅黑" w:hAnsi="微软雅黑" w:cs="Tahoma"/>
                  <w:color w:val="007EBF"/>
                  <w:kern w:val="0"/>
                  <w:sz w:val="18"/>
                  <w:u w:val="single"/>
                </w:rPr>
                <w:t>平移重定向控件</w:t>
              </w:r>
            </w:hyperlink>
            <w:r w:rsidRPr="00F0639A">
              <w:rPr>
                <w:rFonts w:ascii="微软雅黑" w:eastAsia="微软雅黑" w:hAnsi="微软雅黑" w:cs="Tahoma"/>
                <w:color w:val="161617"/>
                <w:kern w:val="0"/>
                <w:sz w:val="18"/>
              </w:rPr>
              <w:t> 页面。</w:t>
            </w:r>
          </w:p>
        </w:tc>
      </w:tr>
      <w:tr w:rsidR="00BA13D0" w:rsidRPr="00F0639A" w14:paraId="654A22C4" w14:textId="77777777" w:rsidTr="00C41A09">
        <w:trPr>
          <w:tblCellSpacing w:w="15" w:type="dxa"/>
        </w:trPr>
        <w:tc>
          <w:tcPr>
            <w:tcW w:w="4917" w:type="dxa"/>
            <w:tcBorders>
              <w:bottom w:val="single" w:sz="6" w:space="0" w:color="D8D8D8"/>
            </w:tcBorders>
            <w:shd w:val="clear" w:color="auto" w:fill="FFFFFF"/>
            <w:tcMar>
              <w:top w:w="60" w:type="dxa"/>
              <w:left w:w="120" w:type="dxa"/>
              <w:bottom w:w="60" w:type="dxa"/>
              <w:right w:w="600" w:type="dxa"/>
            </w:tcMar>
            <w:hideMark/>
          </w:tcPr>
          <w:p w14:paraId="32F7260A"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 xml:space="preserve">Recursively Set Translation Retargeting </w:t>
            </w:r>
            <w:proofErr w:type="spellStart"/>
            <w:r w:rsidRPr="00F0639A">
              <w:rPr>
                <w:rFonts w:ascii="微软雅黑" w:eastAsia="微软雅黑" w:hAnsi="微软雅黑" w:cs="Tahoma"/>
                <w:b/>
                <w:bCs/>
                <w:color w:val="161617"/>
                <w:kern w:val="0"/>
                <w:sz w:val="18"/>
              </w:rPr>
              <w:t>AnimationScaled</w:t>
            </w:r>
            <w:proofErr w:type="spellEnd"/>
            <w:r w:rsidRPr="00F0639A">
              <w:rPr>
                <w:rFonts w:ascii="微软雅黑" w:eastAsia="微软雅黑" w:hAnsi="微软雅黑" w:cs="Tahoma"/>
                <w:b/>
                <w:bCs/>
                <w:color w:val="161617"/>
                <w:kern w:val="0"/>
                <w:sz w:val="18"/>
              </w:rPr>
              <w:t>（递归地设置平移重定向缩放动画）</w:t>
            </w:r>
          </w:p>
        </w:tc>
        <w:tc>
          <w:tcPr>
            <w:tcW w:w="13593" w:type="dxa"/>
            <w:tcBorders>
              <w:bottom w:val="single" w:sz="6" w:space="0" w:color="D8D8D8"/>
            </w:tcBorders>
            <w:shd w:val="clear" w:color="auto" w:fill="FFFFFF"/>
            <w:tcMar>
              <w:top w:w="60" w:type="dxa"/>
              <w:left w:w="120" w:type="dxa"/>
              <w:bottom w:w="60" w:type="dxa"/>
              <w:right w:w="600" w:type="dxa"/>
            </w:tcMar>
            <w:hideMark/>
          </w:tcPr>
          <w:p w14:paraId="4E7B2513"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该项递归地设置该骨骼及其所有子项使用基于该缩放后动画的平移重定向。请参照</w:t>
            </w:r>
            <w:hyperlink r:id="rId18" w:anchor="%E5%B9%B3%E7%A7%BB%E9%87%8D%E5%AE%9A%E5%90%91%E6%8E%A7%E4%BB%B6" w:history="1">
              <w:r w:rsidRPr="00F0639A">
                <w:rPr>
                  <w:rFonts w:ascii="微软雅黑" w:eastAsia="微软雅黑" w:hAnsi="微软雅黑" w:cs="Tahoma"/>
                  <w:color w:val="007EBF"/>
                  <w:kern w:val="0"/>
                  <w:sz w:val="18"/>
                  <w:u w:val="single"/>
                </w:rPr>
                <w:t>平移重定向控件</w:t>
              </w:r>
            </w:hyperlink>
            <w:r w:rsidRPr="00F0639A">
              <w:rPr>
                <w:rFonts w:ascii="微软雅黑" w:eastAsia="微软雅黑" w:hAnsi="微软雅黑" w:cs="Tahoma"/>
                <w:color w:val="161617"/>
                <w:kern w:val="0"/>
                <w:sz w:val="18"/>
              </w:rPr>
              <w:t> 页面。</w:t>
            </w:r>
          </w:p>
        </w:tc>
      </w:tr>
      <w:tr w:rsidR="00BA13D0" w:rsidRPr="00F0639A" w14:paraId="609C8279" w14:textId="77777777" w:rsidTr="00BA13D0">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6824A360" w14:textId="77777777" w:rsidR="00BA13D0" w:rsidRPr="00F0639A" w:rsidRDefault="00BA13D0" w:rsidP="00BA13D0">
            <w:pPr>
              <w:widowControl/>
              <w:shd w:val="clear" w:color="auto" w:fill="F4F4F4"/>
              <w:jc w:val="left"/>
              <w:rPr>
                <w:rFonts w:ascii="微软雅黑" w:eastAsia="微软雅黑" w:hAnsi="微软雅黑" w:cs="Tahoma"/>
                <w:b/>
                <w:bCs/>
                <w:color w:val="161617"/>
                <w:kern w:val="0"/>
                <w:sz w:val="18"/>
              </w:rPr>
            </w:pPr>
            <w:r w:rsidRPr="00F0639A">
              <w:rPr>
                <w:rFonts w:ascii="微软雅黑" w:eastAsia="微软雅黑" w:hAnsi="微软雅黑" w:cs="Tahoma"/>
                <w:b/>
                <w:bCs/>
                <w:color w:val="161617"/>
                <w:kern w:val="0"/>
                <w:sz w:val="18"/>
              </w:rPr>
              <w:t>针对附加资源的动作</w:t>
            </w:r>
          </w:p>
        </w:tc>
      </w:tr>
      <w:tr w:rsidR="00BA13D0" w:rsidRPr="00F0639A" w14:paraId="71312E44" w14:textId="77777777" w:rsidTr="00C41A09">
        <w:trPr>
          <w:tblCellSpacing w:w="15" w:type="dxa"/>
        </w:trPr>
        <w:tc>
          <w:tcPr>
            <w:tcW w:w="4917" w:type="dxa"/>
            <w:tcBorders>
              <w:bottom w:val="single" w:sz="2" w:space="0" w:color="D8D8D8"/>
            </w:tcBorders>
            <w:shd w:val="clear" w:color="auto" w:fill="FFFFFF"/>
            <w:tcMar>
              <w:top w:w="60" w:type="dxa"/>
              <w:left w:w="120" w:type="dxa"/>
              <w:bottom w:w="60" w:type="dxa"/>
              <w:right w:w="600" w:type="dxa"/>
            </w:tcMar>
            <w:hideMark/>
          </w:tcPr>
          <w:p w14:paraId="6F464BAC"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lastRenderedPageBreak/>
              <w:t>Add Preview Asset（添加预览资源）</w:t>
            </w:r>
          </w:p>
        </w:tc>
        <w:tc>
          <w:tcPr>
            <w:tcW w:w="13593" w:type="dxa"/>
            <w:tcBorders>
              <w:bottom w:val="single" w:sz="2" w:space="0" w:color="D8D8D8"/>
            </w:tcBorders>
            <w:shd w:val="clear" w:color="auto" w:fill="FFFFFF"/>
            <w:tcMar>
              <w:top w:w="60" w:type="dxa"/>
              <w:left w:w="120" w:type="dxa"/>
              <w:bottom w:w="60" w:type="dxa"/>
              <w:right w:w="600" w:type="dxa"/>
            </w:tcMar>
            <w:hideMark/>
          </w:tcPr>
          <w:p w14:paraId="76D1FF04"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打开一个菜单，该菜单中具有所有适合临时附加到骨骼上进行预览的资源。比如，如果您想看一下将某块盔甲附加到一根骨骼上的效果，那么您可以使用这个选项。但是，需要注意的是这并不是永久性的附加，仅在角色编辑器中可见。</w:t>
            </w:r>
          </w:p>
        </w:tc>
      </w:tr>
    </w:tbl>
    <w:p w14:paraId="06C8E39D" w14:textId="77777777" w:rsidR="00BA13D0" w:rsidRPr="00F0639A" w:rsidRDefault="00BA13D0" w:rsidP="00BA13D0">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F0639A">
        <w:rPr>
          <w:rFonts w:ascii="微软雅黑" w:eastAsia="微软雅黑" w:hAnsi="微软雅黑" w:cs="Tahoma"/>
          <w:b/>
          <w:bCs/>
          <w:color w:val="4C4C4E"/>
          <w:kern w:val="0"/>
          <w:sz w:val="22"/>
          <w:szCs w:val="32"/>
        </w:rPr>
        <w:t>预览资源关联菜单</w:t>
      </w:r>
    </w:p>
    <w:p w14:paraId="63D0A9B7" w14:textId="77777777"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r w:rsidRPr="00F0639A">
        <w:rPr>
          <w:rFonts w:ascii="微软雅黑" w:eastAsia="微软雅黑" w:hAnsi="微软雅黑" w:cs="Tahoma"/>
          <w:b/>
          <w:bCs/>
          <w:color w:val="161617"/>
          <w:kern w:val="0"/>
          <w:sz w:val="20"/>
          <w:szCs w:val="23"/>
        </w:rPr>
        <w:t>Preview Asset（预览资源）</w:t>
      </w:r>
      <w:r w:rsidRPr="00F0639A">
        <w:rPr>
          <w:rFonts w:ascii="微软雅黑" w:eastAsia="微软雅黑" w:hAnsi="微软雅黑" w:cs="Tahoma"/>
          <w:color w:val="161617"/>
          <w:kern w:val="0"/>
          <w:sz w:val="20"/>
          <w:szCs w:val="23"/>
        </w:rPr>
        <w:t> 是一种</w:t>
      </w:r>
      <w:proofErr w:type="gramStart"/>
      <w:r w:rsidRPr="00F0639A">
        <w:rPr>
          <w:rFonts w:ascii="微软雅黑" w:eastAsia="微软雅黑" w:hAnsi="微软雅黑" w:cs="Tahoma"/>
          <w:color w:val="161617"/>
          <w:kern w:val="0"/>
          <w:sz w:val="20"/>
          <w:szCs w:val="23"/>
        </w:rPr>
        <w:t>临时地</w:t>
      </w:r>
      <w:proofErr w:type="gramEnd"/>
      <w:r w:rsidRPr="00F0639A">
        <w:rPr>
          <w:rFonts w:ascii="微软雅黑" w:eastAsia="微软雅黑" w:hAnsi="微软雅黑" w:cs="Tahoma"/>
          <w:color w:val="161617"/>
          <w:kern w:val="0"/>
          <w:sz w:val="20"/>
          <w:szCs w:val="23"/>
        </w:rPr>
        <w:t>附加到骨骼或插槽上用于预览的资源，比如骨架网格物体或静态网格物体。</w:t>
      </w:r>
    </w:p>
    <w:p w14:paraId="570BCDB6" w14:textId="77777777"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r w:rsidRPr="00F0639A">
        <w:rPr>
          <w:rFonts w:ascii="微软雅黑" w:eastAsia="微软雅黑" w:hAnsi="微软雅黑" w:cs="Tahoma"/>
          <w:color w:val="161617"/>
          <w:kern w:val="0"/>
          <w:sz w:val="20"/>
          <w:szCs w:val="23"/>
        </w:rPr>
        <w:t>当 </w:t>
      </w:r>
      <w:r w:rsidRPr="00F0639A">
        <w:rPr>
          <w:rFonts w:ascii="微软雅黑" w:eastAsia="微软雅黑" w:hAnsi="微软雅黑" w:cs="Tahoma"/>
          <w:b/>
          <w:bCs/>
          <w:color w:val="161617"/>
          <w:kern w:val="0"/>
          <w:sz w:val="20"/>
          <w:szCs w:val="23"/>
        </w:rPr>
        <w:t>右击</w:t>
      </w:r>
      <w:r w:rsidRPr="00F0639A">
        <w:rPr>
          <w:rFonts w:ascii="微软雅黑" w:eastAsia="微软雅黑" w:hAnsi="微软雅黑" w:cs="Tahoma"/>
          <w:color w:val="161617"/>
          <w:kern w:val="0"/>
          <w:sz w:val="20"/>
          <w:szCs w:val="23"/>
        </w:rPr>
        <w:t> 一个预览资源时，您将会看到以下关联菜单：</w:t>
      </w:r>
    </w:p>
    <w:p w14:paraId="7ADF9F19" w14:textId="737030B0"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r w:rsidRPr="00F0639A">
        <w:rPr>
          <w:rFonts w:ascii="微软雅黑" w:eastAsia="微软雅黑" w:hAnsi="微软雅黑" w:cs="Tahoma"/>
          <w:noProof/>
          <w:color w:val="161617"/>
          <w:kern w:val="0"/>
          <w:sz w:val="20"/>
          <w:szCs w:val="23"/>
        </w:rPr>
        <w:drawing>
          <wp:inline distT="0" distB="0" distL="0" distR="0" wp14:anchorId="406B0132" wp14:editId="29EFE6A6">
            <wp:extent cx="1685925" cy="1028700"/>
            <wp:effectExtent l="0" t="0" r="9525" b="0"/>
            <wp:docPr id="2" name="图片 2" descr="SkeletonContextMenu_PreviewAs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keletonContextMenu_PreviewAsse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5925" cy="1028700"/>
                    </a:xfrm>
                    <a:prstGeom prst="rect">
                      <a:avLst/>
                    </a:prstGeom>
                    <a:noFill/>
                    <a:ln>
                      <a:noFill/>
                    </a:ln>
                  </pic:spPr>
                </pic:pic>
              </a:graphicData>
            </a:graphic>
          </wp:inline>
        </w:drawing>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4078"/>
        <w:gridCol w:w="14522"/>
      </w:tblGrid>
      <w:tr w:rsidR="00BA13D0" w:rsidRPr="00F0639A" w14:paraId="086B5117" w14:textId="77777777" w:rsidTr="00BA13D0">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6FE77612" w14:textId="77777777" w:rsidR="00BA13D0" w:rsidRPr="00F0639A" w:rsidRDefault="00BA13D0" w:rsidP="00BA13D0">
            <w:pPr>
              <w:widowControl/>
              <w:jc w:val="left"/>
              <w:rPr>
                <w:rFonts w:ascii="微软雅黑" w:eastAsia="微软雅黑" w:hAnsi="微软雅黑" w:cs="Tahoma"/>
                <w:b/>
                <w:bCs/>
                <w:color w:val="000000"/>
                <w:kern w:val="0"/>
                <w:sz w:val="18"/>
              </w:rPr>
            </w:pPr>
            <w:r w:rsidRPr="00F0639A">
              <w:rPr>
                <w:rFonts w:ascii="微软雅黑" w:eastAsia="微软雅黑" w:hAnsi="微软雅黑" w:cs="Tahoma"/>
                <w:b/>
                <w:bCs/>
                <w:color w:val="000000"/>
                <w:kern w:val="0"/>
                <w:sz w:val="18"/>
              </w:rPr>
              <w:t>名称</w:t>
            </w:r>
          </w:p>
        </w:tc>
        <w:tc>
          <w:tcPr>
            <w:tcW w:w="0" w:type="auto"/>
            <w:tcBorders>
              <w:bottom w:val="single" w:sz="6" w:space="0" w:color="D8D8D8"/>
            </w:tcBorders>
            <w:shd w:val="clear" w:color="auto" w:fill="E0E0E0"/>
            <w:tcMar>
              <w:top w:w="60" w:type="dxa"/>
              <w:left w:w="120" w:type="dxa"/>
              <w:bottom w:w="60" w:type="dxa"/>
              <w:right w:w="600" w:type="dxa"/>
            </w:tcMar>
            <w:hideMark/>
          </w:tcPr>
          <w:p w14:paraId="1DA97146" w14:textId="77777777" w:rsidR="00BA13D0" w:rsidRPr="00F0639A" w:rsidRDefault="00BA13D0" w:rsidP="00BA13D0">
            <w:pPr>
              <w:widowControl/>
              <w:jc w:val="left"/>
              <w:rPr>
                <w:rFonts w:ascii="微软雅黑" w:eastAsia="微软雅黑" w:hAnsi="微软雅黑" w:cs="Tahoma"/>
                <w:b/>
                <w:bCs/>
                <w:color w:val="000000"/>
                <w:kern w:val="0"/>
                <w:sz w:val="18"/>
              </w:rPr>
            </w:pPr>
            <w:r w:rsidRPr="00F0639A">
              <w:rPr>
                <w:rFonts w:ascii="微软雅黑" w:eastAsia="微软雅黑" w:hAnsi="微软雅黑" w:cs="Tahoma"/>
                <w:b/>
                <w:bCs/>
                <w:color w:val="000000"/>
                <w:kern w:val="0"/>
                <w:sz w:val="18"/>
              </w:rPr>
              <w:t>描述</w:t>
            </w:r>
          </w:p>
        </w:tc>
      </w:tr>
      <w:tr w:rsidR="00BA13D0" w:rsidRPr="00F0639A" w14:paraId="1D3E540B" w14:textId="77777777" w:rsidTr="00BA13D0">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18129DD9" w14:textId="77777777" w:rsidR="00BA13D0" w:rsidRPr="00F0639A" w:rsidRDefault="00BA13D0" w:rsidP="00BA13D0">
            <w:pPr>
              <w:widowControl/>
              <w:shd w:val="clear" w:color="auto" w:fill="F4F4F4"/>
              <w:jc w:val="left"/>
              <w:rPr>
                <w:rFonts w:ascii="微软雅黑" w:eastAsia="微软雅黑" w:hAnsi="微软雅黑" w:cs="Tahoma"/>
                <w:b/>
                <w:bCs/>
                <w:color w:val="161617"/>
                <w:kern w:val="0"/>
                <w:sz w:val="18"/>
              </w:rPr>
            </w:pPr>
            <w:r w:rsidRPr="00F0639A">
              <w:rPr>
                <w:rFonts w:ascii="微软雅黑" w:eastAsia="微软雅黑" w:hAnsi="微软雅黑" w:cs="Tahoma"/>
                <w:b/>
                <w:bCs/>
                <w:color w:val="161617"/>
                <w:kern w:val="0"/>
                <w:sz w:val="18"/>
              </w:rPr>
              <w:t>针对选中资源的动作</w:t>
            </w:r>
          </w:p>
        </w:tc>
      </w:tr>
      <w:tr w:rsidR="00BA13D0" w:rsidRPr="00F0639A" w14:paraId="4C0D8CE9"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7B2AE509"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Delete（删除）</w:t>
            </w:r>
          </w:p>
        </w:tc>
        <w:tc>
          <w:tcPr>
            <w:tcW w:w="0" w:type="auto"/>
            <w:tcBorders>
              <w:bottom w:val="single" w:sz="6" w:space="0" w:color="D8D8D8"/>
            </w:tcBorders>
            <w:shd w:val="clear" w:color="auto" w:fill="FFFFFF"/>
            <w:tcMar>
              <w:top w:w="60" w:type="dxa"/>
              <w:left w:w="120" w:type="dxa"/>
              <w:bottom w:w="60" w:type="dxa"/>
              <w:right w:w="600" w:type="dxa"/>
            </w:tcMar>
            <w:hideMark/>
          </w:tcPr>
          <w:p w14:paraId="37A18F91"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删除选中的预览资源。</w:t>
            </w:r>
          </w:p>
        </w:tc>
      </w:tr>
      <w:tr w:rsidR="00BA13D0" w:rsidRPr="00F0639A" w14:paraId="3CCA2FA5" w14:textId="77777777" w:rsidTr="00BA13D0">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3EE39B50" w14:textId="77777777" w:rsidR="00BA13D0" w:rsidRPr="00F0639A" w:rsidRDefault="00BA13D0" w:rsidP="00BA13D0">
            <w:pPr>
              <w:widowControl/>
              <w:shd w:val="clear" w:color="auto" w:fill="F4F4F4"/>
              <w:jc w:val="left"/>
              <w:rPr>
                <w:rFonts w:ascii="微软雅黑" w:eastAsia="微软雅黑" w:hAnsi="微软雅黑" w:cs="Tahoma"/>
                <w:b/>
                <w:bCs/>
                <w:color w:val="161617"/>
                <w:kern w:val="0"/>
                <w:sz w:val="18"/>
              </w:rPr>
            </w:pPr>
            <w:r w:rsidRPr="00F0639A">
              <w:rPr>
                <w:rFonts w:ascii="微软雅黑" w:eastAsia="微软雅黑" w:hAnsi="微软雅黑" w:cs="Tahoma"/>
                <w:b/>
                <w:bCs/>
                <w:color w:val="161617"/>
                <w:kern w:val="0"/>
                <w:sz w:val="18"/>
              </w:rPr>
              <w:t>针对附加资源的操作</w:t>
            </w:r>
          </w:p>
        </w:tc>
      </w:tr>
      <w:tr w:rsidR="00BA13D0" w:rsidRPr="00F0639A" w14:paraId="31E22B79"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33928FC7"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Add Preview Asset（添加预览资源）</w:t>
            </w:r>
          </w:p>
        </w:tc>
        <w:tc>
          <w:tcPr>
            <w:tcW w:w="0" w:type="auto"/>
            <w:tcBorders>
              <w:bottom w:val="single" w:sz="6" w:space="0" w:color="D8D8D8"/>
            </w:tcBorders>
            <w:shd w:val="clear" w:color="auto" w:fill="FFFFFF"/>
            <w:tcMar>
              <w:top w:w="60" w:type="dxa"/>
              <w:left w:w="120" w:type="dxa"/>
              <w:bottom w:w="60" w:type="dxa"/>
              <w:right w:w="600" w:type="dxa"/>
            </w:tcMar>
            <w:hideMark/>
          </w:tcPr>
          <w:p w14:paraId="18A2A009"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打开一个菜单，该菜单中具有所有适合临时附加到骨骼上进行预览的资源。比如，如果您想看一下将某块盔甲附加到一根骨骼上的效果，那么您可以使用这个选项。但是，需要注意的是这并不是永久性的附加，仅在角色编辑器中可见。</w:t>
            </w:r>
          </w:p>
        </w:tc>
      </w:tr>
      <w:tr w:rsidR="00BA13D0" w:rsidRPr="00F0639A" w14:paraId="1FE8FFE3" w14:textId="77777777" w:rsidTr="00BA13D0">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4CAA8F42"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Remove All Preview Assets（删除所有预览资源）</w:t>
            </w:r>
          </w:p>
        </w:tc>
        <w:tc>
          <w:tcPr>
            <w:tcW w:w="0" w:type="auto"/>
            <w:tcBorders>
              <w:bottom w:val="single" w:sz="2" w:space="0" w:color="D8D8D8"/>
            </w:tcBorders>
            <w:shd w:val="clear" w:color="auto" w:fill="FFFFFF"/>
            <w:tcMar>
              <w:top w:w="60" w:type="dxa"/>
              <w:left w:w="120" w:type="dxa"/>
              <w:bottom w:w="60" w:type="dxa"/>
              <w:right w:w="600" w:type="dxa"/>
            </w:tcMar>
            <w:hideMark/>
          </w:tcPr>
          <w:p w14:paraId="4646A9B3"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删除该网格物体上当前具有的所有预览资源。</w:t>
            </w:r>
          </w:p>
        </w:tc>
      </w:tr>
    </w:tbl>
    <w:p w14:paraId="161ED446" w14:textId="77777777" w:rsidR="00BA13D0" w:rsidRPr="00F0639A" w:rsidRDefault="00BA13D0" w:rsidP="00BA13D0">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F0639A">
        <w:rPr>
          <w:rFonts w:ascii="微软雅黑" w:eastAsia="微软雅黑" w:hAnsi="微软雅黑" w:cs="Tahoma"/>
          <w:b/>
          <w:bCs/>
          <w:color w:val="313233"/>
          <w:kern w:val="0"/>
          <w:sz w:val="24"/>
          <w:szCs w:val="36"/>
        </w:rPr>
        <w:t>平移重定向控件</w:t>
      </w:r>
    </w:p>
    <w:p w14:paraId="37C24E62" w14:textId="77777777"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r w:rsidRPr="00F0639A">
        <w:rPr>
          <w:rFonts w:ascii="微软雅黑" w:eastAsia="微软雅黑" w:hAnsi="微软雅黑" w:cs="Tahoma"/>
          <w:b/>
          <w:bCs/>
          <w:color w:val="161617"/>
          <w:kern w:val="0"/>
          <w:sz w:val="20"/>
          <w:szCs w:val="23"/>
        </w:rPr>
        <w:t>骨架树</w:t>
      </w:r>
      <w:r w:rsidRPr="00F0639A">
        <w:rPr>
          <w:rFonts w:ascii="微软雅黑" w:eastAsia="微软雅黑" w:hAnsi="微软雅黑" w:cs="Tahoma"/>
          <w:color w:val="161617"/>
          <w:kern w:val="0"/>
          <w:sz w:val="20"/>
          <w:szCs w:val="23"/>
        </w:rPr>
        <w:t> 右侧栏中按钮控制您想在您的骨架网格物体上如何处理平移重定向。下拉菜单允许您指定哪项用作为重定向的基础： 骨架的骨骼信息、动画旋转数据或者应用到一个经过缩放的角色上的动画。</w:t>
      </w:r>
    </w:p>
    <w:p w14:paraId="3445CDFC" w14:textId="1D499897"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r w:rsidRPr="00F0639A">
        <w:rPr>
          <w:rFonts w:ascii="微软雅黑" w:eastAsia="微软雅黑" w:hAnsi="微软雅黑" w:cs="Tahoma"/>
          <w:color w:val="161617"/>
          <w:kern w:val="0"/>
          <w:sz w:val="20"/>
          <w:szCs w:val="23"/>
        </w:rPr>
        <w:lastRenderedPageBreak/>
        <w:t>每个下拉菜单允许您控制那个特定骨骼将如何处理重定向，以及哪项将用作为那个重定向的基础。</w:t>
      </w:r>
    </w:p>
    <w:p w14:paraId="74FC01DA" w14:textId="0C742437"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r w:rsidRPr="00F0639A">
        <w:rPr>
          <w:rFonts w:ascii="微软雅黑" w:eastAsia="微软雅黑" w:hAnsi="微软雅黑" w:cs="Tahoma"/>
          <w:noProof/>
          <w:color w:val="161617"/>
          <w:kern w:val="0"/>
          <w:sz w:val="20"/>
          <w:szCs w:val="23"/>
        </w:rPr>
        <w:drawing>
          <wp:inline distT="0" distB="0" distL="0" distR="0" wp14:anchorId="6419A724" wp14:editId="1C769663">
            <wp:extent cx="4905375" cy="3295650"/>
            <wp:effectExtent l="0" t="0" r="9525" b="0"/>
            <wp:docPr id="1" name="图片 1" descr="Retargeting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targetingControl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5375" cy="3295650"/>
                    </a:xfrm>
                    <a:prstGeom prst="rect">
                      <a:avLst/>
                    </a:prstGeom>
                    <a:noFill/>
                    <a:ln>
                      <a:noFill/>
                    </a:ln>
                  </pic:spPr>
                </pic:pic>
              </a:graphicData>
            </a:graphic>
          </wp:inline>
        </w:drawing>
      </w:r>
    </w:p>
    <w:p w14:paraId="02E00913" w14:textId="77777777" w:rsidR="00BA13D0" w:rsidRPr="00F0639A" w:rsidRDefault="00BA13D0" w:rsidP="00BA13D0">
      <w:pPr>
        <w:widowControl/>
        <w:spacing w:before="120" w:after="300"/>
        <w:jc w:val="left"/>
        <w:rPr>
          <w:rFonts w:ascii="微软雅黑" w:eastAsia="微软雅黑" w:hAnsi="微软雅黑" w:cs="Tahoma"/>
          <w:color w:val="161617"/>
          <w:kern w:val="0"/>
          <w:sz w:val="20"/>
          <w:szCs w:val="23"/>
        </w:rPr>
      </w:pPr>
      <w:r w:rsidRPr="00F0639A">
        <w:rPr>
          <w:rFonts w:ascii="微软雅黑" w:eastAsia="微软雅黑" w:hAnsi="微软雅黑" w:cs="Tahoma"/>
          <w:color w:val="161617"/>
          <w:kern w:val="0"/>
          <w:sz w:val="20"/>
          <w:szCs w:val="23"/>
        </w:rPr>
        <w:t>每个按钮包含了三个选项。注意，您可以通过 </w:t>
      </w:r>
      <w:r w:rsidRPr="00F0639A">
        <w:rPr>
          <w:rFonts w:ascii="微软雅黑" w:eastAsia="微软雅黑" w:hAnsi="微软雅黑" w:cs="Tahoma"/>
          <w:b/>
          <w:bCs/>
          <w:color w:val="161617"/>
          <w:kern w:val="0"/>
          <w:sz w:val="20"/>
          <w:szCs w:val="23"/>
        </w:rPr>
        <w:t>右击</w:t>
      </w:r>
      <w:r w:rsidRPr="00F0639A">
        <w:rPr>
          <w:rFonts w:ascii="微软雅黑" w:eastAsia="微软雅黑" w:hAnsi="微软雅黑" w:cs="Tahoma"/>
          <w:color w:val="161617"/>
          <w:kern w:val="0"/>
          <w:sz w:val="20"/>
          <w:szCs w:val="23"/>
        </w:rPr>
        <w:t> 选中骨骼的每个子项并从关联菜单中选择递归命令来递归地修改这些设置。</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4111"/>
        <w:gridCol w:w="14489"/>
      </w:tblGrid>
      <w:tr w:rsidR="00BA13D0" w:rsidRPr="00F0639A" w14:paraId="3CDDFE6C" w14:textId="77777777" w:rsidTr="00C41A09">
        <w:trPr>
          <w:tblHeader/>
          <w:tblCellSpacing w:w="15" w:type="dxa"/>
        </w:trPr>
        <w:tc>
          <w:tcPr>
            <w:tcW w:w="4066" w:type="dxa"/>
            <w:tcBorders>
              <w:bottom w:val="single" w:sz="6" w:space="0" w:color="D8D8D8"/>
            </w:tcBorders>
            <w:shd w:val="clear" w:color="auto" w:fill="E0E0E0"/>
            <w:tcMar>
              <w:top w:w="60" w:type="dxa"/>
              <w:left w:w="120" w:type="dxa"/>
              <w:bottom w:w="60" w:type="dxa"/>
              <w:right w:w="600" w:type="dxa"/>
            </w:tcMar>
            <w:hideMark/>
          </w:tcPr>
          <w:p w14:paraId="67C8E18F" w14:textId="77777777" w:rsidR="00BA13D0" w:rsidRPr="00F0639A" w:rsidRDefault="00BA13D0" w:rsidP="00BA13D0">
            <w:pPr>
              <w:widowControl/>
              <w:jc w:val="left"/>
              <w:rPr>
                <w:rFonts w:ascii="微软雅黑" w:eastAsia="微软雅黑" w:hAnsi="微软雅黑" w:cs="Tahoma"/>
                <w:b/>
                <w:bCs/>
                <w:color w:val="000000"/>
                <w:kern w:val="0"/>
                <w:sz w:val="18"/>
              </w:rPr>
            </w:pPr>
            <w:r w:rsidRPr="00F0639A">
              <w:rPr>
                <w:rFonts w:ascii="微软雅黑" w:eastAsia="微软雅黑" w:hAnsi="微软雅黑" w:cs="Tahoma"/>
                <w:b/>
                <w:bCs/>
                <w:color w:val="000000"/>
                <w:kern w:val="0"/>
                <w:sz w:val="18"/>
              </w:rPr>
              <w:t>名称</w:t>
            </w:r>
          </w:p>
        </w:tc>
        <w:tc>
          <w:tcPr>
            <w:tcW w:w="14444" w:type="dxa"/>
            <w:tcBorders>
              <w:bottom w:val="single" w:sz="6" w:space="0" w:color="D8D8D8"/>
            </w:tcBorders>
            <w:shd w:val="clear" w:color="auto" w:fill="E0E0E0"/>
            <w:tcMar>
              <w:top w:w="60" w:type="dxa"/>
              <w:left w:w="120" w:type="dxa"/>
              <w:bottom w:w="60" w:type="dxa"/>
              <w:right w:w="600" w:type="dxa"/>
            </w:tcMar>
            <w:hideMark/>
          </w:tcPr>
          <w:p w14:paraId="20822BFB" w14:textId="77777777" w:rsidR="00BA13D0" w:rsidRPr="00F0639A" w:rsidRDefault="00BA13D0" w:rsidP="00BA13D0">
            <w:pPr>
              <w:widowControl/>
              <w:jc w:val="left"/>
              <w:rPr>
                <w:rFonts w:ascii="微软雅黑" w:eastAsia="微软雅黑" w:hAnsi="微软雅黑" w:cs="Tahoma"/>
                <w:b/>
                <w:bCs/>
                <w:color w:val="000000"/>
                <w:kern w:val="0"/>
                <w:sz w:val="18"/>
              </w:rPr>
            </w:pPr>
            <w:r w:rsidRPr="00F0639A">
              <w:rPr>
                <w:rFonts w:ascii="微软雅黑" w:eastAsia="微软雅黑" w:hAnsi="微软雅黑" w:cs="Tahoma"/>
                <w:b/>
                <w:bCs/>
                <w:color w:val="000000"/>
                <w:kern w:val="0"/>
                <w:sz w:val="18"/>
              </w:rPr>
              <w:t>描述</w:t>
            </w:r>
          </w:p>
        </w:tc>
      </w:tr>
      <w:tr w:rsidR="00BA13D0" w:rsidRPr="00F0639A" w14:paraId="67C3A9D8" w14:textId="77777777" w:rsidTr="00C41A09">
        <w:trPr>
          <w:tblCellSpacing w:w="15" w:type="dxa"/>
        </w:trPr>
        <w:tc>
          <w:tcPr>
            <w:tcW w:w="4066" w:type="dxa"/>
            <w:tcBorders>
              <w:bottom w:val="single" w:sz="6" w:space="0" w:color="D8D8D8"/>
            </w:tcBorders>
            <w:shd w:val="clear" w:color="auto" w:fill="FFFFFF"/>
            <w:tcMar>
              <w:top w:w="60" w:type="dxa"/>
              <w:left w:w="120" w:type="dxa"/>
              <w:bottom w:w="60" w:type="dxa"/>
              <w:right w:w="600" w:type="dxa"/>
            </w:tcMar>
            <w:hideMark/>
          </w:tcPr>
          <w:p w14:paraId="2B763E97"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Animation（动画）</w:t>
            </w:r>
          </w:p>
        </w:tc>
        <w:tc>
          <w:tcPr>
            <w:tcW w:w="14444" w:type="dxa"/>
            <w:tcBorders>
              <w:bottom w:val="single" w:sz="6" w:space="0" w:color="D8D8D8"/>
            </w:tcBorders>
            <w:shd w:val="clear" w:color="auto" w:fill="FFFFFF"/>
            <w:tcMar>
              <w:top w:w="60" w:type="dxa"/>
              <w:left w:w="120" w:type="dxa"/>
              <w:bottom w:w="60" w:type="dxa"/>
              <w:right w:w="600" w:type="dxa"/>
            </w:tcMar>
            <w:hideMark/>
          </w:tcPr>
          <w:p w14:paraId="724BFA06"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使用来自动画的平移。</w:t>
            </w:r>
          </w:p>
        </w:tc>
      </w:tr>
      <w:tr w:rsidR="00BA13D0" w:rsidRPr="00F0639A" w14:paraId="44440811" w14:textId="77777777" w:rsidTr="00C41A09">
        <w:trPr>
          <w:tblCellSpacing w:w="15" w:type="dxa"/>
        </w:trPr>
        <w:tc>
          <w:tcPr>
            <w:tcW w:w="4066" w:type="dxa"/>
            <w:tcBorders>
              <w:bottom w:val="single" w:sz="6" w:space="0" w:color="D8D8D8"/>
            </w:tcBorders>
            <w:shd w:val="clear" w:color="auto" w:fill="FFFFFF"/>
            <w:tcMar>
              <w:top w:w="60" w:type="dxa"/>
              <w:left w:w="120" w:type="dxa"/>
              <w:bottom w:w="60" w:type="dxa"/>
              <w:right w:w="600" w:type="dxa"/>
            </w:tcMar>
            <w:hideMark/>
          </w:tcPr>
          <w:p w14:paraId="5857B270"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b/>
                <w:bCs/>
                <w:color w:val="161617"/>
                <w:kern w:val="0"/>
                <w:sz w:val="18"/>
              </w:rPr>
              <w:t>Skeleton（骨架）</w:t>
            </w:r>
          </w:p>
        </w:tc>
        <w:tc>
          <w:tcPr>
            <w:tcW w:w="14444" w:type="dxa"/>
            <w:tcBorders>
              <w:bottom w:val="single" w:sz="6" w:space="0" w:color="D8D8D8"/>
            </w:tcBorders>
            <w:shd w:val="clear" w:color="auto" w:fill="FFFFFF"/>
            <w:tcMar>
              <w:top w:w="60" w:type="dxa"/>
              <w:left w:w="120" w:type="dxa"/>
              <w:bottom w:w="60" w:type="dxa"/>
              <w:right w:w="600" w:type="dxa"/>
            </w:tcMar>
            <w:hideMark/>
          </w:tcPr>
          <w:p w14:paraId="37654CE7"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使用来自骨架的平移。</w:t>
            </w:r>
          </w:p>
        </w:tc>
      </w:tr>
      <w:tr w:rsidR="00BA13D0" w:rsidRPr="00F0639A" w14:paraId="39564EC2" w14:textId="77777777" w:rsidTr="00C41A09">
        <w:trPr>
          <w:tblCellSpacing w:w="15" w:type="dxa"/>
        </w:trPr>
        <w:tc>
          <w:tcPr>
            <w:tcW w:w="4066" w:type="dxa"/>
            <w:tcBorders>
              <w:bottom w:val="single" w:sz="2" w:space="0" w:color="D8D8D8"/>
            </w:tcBorders>
            <w:shd w:val="clear" w:color="auto" w:fill="FFFFFF"/>
            <w:tcMar>
              <w:top w:w="60" w:type="dxa"/>
              <w:left w:w="120" w:type="dxa"/>
              <w:bottom w:w="60" w:type="dxa"/>
              <w:right w:w="600" w:type="dxa"/>
            </w:tcMar>
            <w:hideMark/>
          </w:tcPr>
          <w:p w14:paraId="00F65F54" w14:textId="77777777" w:rsidR="00BA13D0" w:rsidRPr="00F0639A" w:rsidRDefault="00BA13D0" w:rsidP="00BA13D0">
            <w:pPr>
              <w:widowControl/>
              <w:jc w:val="left"/>
              <w:rPr>
                <w:rFonts w:ascii="微软雅黑" w:eastAsia="微软雅黑" w:hAnsi="微软雅黑" w:cs="Tahoma"/>
                <w:color w:val="161617"/>
                <w:kern w:val="0"/>
                <w:sz w:val="18"/>
              </w:rPr>
            </w:pPr>
            <w:proofErr w:type="spellStart"/>
            <w:r w:rsidRPr="00F0639A">
              <w:rPr>
                <w:rFonts w:ascii="微软雅黑" w:eastAsia="微软雅黑" w:hAnsi="微软雅黑" w:cs="Tahoma"/>
                <w:b/>
                <w:bCs/>
                <w:color w:val="161617"/>
                <w:kern w:val="0"/>
                <w:sz w:val="18"/>
              </w:rPr>
              <w:t>AnimationScaled</w:t>
            </w:r>
            <w:proofErr w:type="spellEnd"/>
            <w:r w:rsidRPr="00F0639A">
              <w:rPr>
                <w:rFonts w:ascii="微软雅黑" w:eastAsia="微软雅黑" w:hAnsi="微软雅黑" w:cs="Tahoma"/>
                <w:b/>
                <w:bCs/>
                <w:color w:val="161617"/>
                <w:kern w:val="0"/>
                <w:sz w:val="18"/>
              </w:rPr>
              <w:t>(缩放的动画)</w:t>
            </w:r>
          </w:p>
        </w:tc>
        <w:tc>
          <w:tcPr>
            <w:tcW w:w="14444" w:type="dxa"/>
            <w:tcBorders>
              <w:bottom w:val="single" w:sz="2" w:space="0" w:color="D8D8D8"/>
            </w:tcBorders>
            <w:shd w:val="clear" w:color="auto" w:fill="FFFFFF"/>
            <w:tcMar>
              <w:top w:w="60" w:type="dxa"/>
              <w:left w:w="120" w:type="dxa"/>
              <w:bottom w:w="60" w:type="dxa"/>
              <w:right w:w="600" w:type="dxa"/>
            </w:tcMar>
            <w:hideMark/>
          </w:tcPr>
          <w:p w14:paraId="06B3C341" w14:textId="77777777" w:rsidR="00BA13D0" w:rsidRPr="00F0639A" w:rsidRDefault="00BA13D0" w:rsidP="00BA13D0">
            <w:pPr>
              <w:widowControl/>
              <w:jc w:val="left"/>
              <w:rPr>
                <w:rFonts w:ascii="微软雅黑" w:eastAsia="微软雅黑" w:hAnsi="微软雅黑" w:cs="Tahoma"/>
                <w:color w:val="161617"/>
                <w:kern w:val="0"/>
                <w:sz w:val="18"/>
              </w:rPr>
            </w:pPr>
            <w:r w:rsidRPr="00F0639A">
              <w:rPr>
                <w:rFonts w:ascii="微软雅黑" w:eastAsia="微软雅黑" w:hAnsi="微软雅黑" w:cs="Tahoma"/>
                <w:color w:val="161617"/>
                <w:kern w:val="0"/>
                <w:sz w:val="18"/>
              </w:rPr>
              <w:t>使用来自动画的平移，根据骨架的比例缩放长度。</w:t>
            </w:r>
          </w:p>
        </w:tc>
      </w:tr>
    </w:tbl>
    <w:p w14:paraId="019AD15F" w14:textId="77777777" w:rsidR="008E54A0" w:rsidRPr="00F0639A" w:rsidRDefault="008E54A0">
      <w:pPr>
        <w:rPr>
          <w:rFonts w:ascii="微软雅黑" w:eastAsia="微软雅黑" w:hAnsi="微软雅黑"/>
          <w:sz w:val="16"/>
        </w:rPr>
      </w:pPr>
    </w:p>
    <w:sectPr w:rsidR="008E54A0" w:rsidRPr="00F063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02727" w14:textId="77777777" w:rsidR="0094254A" w:rsidRDefault="0094254A" w:rsidP="00BA13D0">
      <w:r>
        <w:separator/>
      </w:r>
    </w:p>
  </w:endnote>
  <w:endnote w:type="continuationSeparator" w:id="0">
    <w:p w14:paraId="29AEB72E" w14:textId="77777777" w:rsidR="0094254A" w:rsidRDefault="0094254A" w:rsidP="00BA1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D0AB1" w14:textId="77777777" w:rsidR="0094254A" w:rsidRDefault="0094254A" w:rsidP="00BA13D0">
      <w:r>
        <w:separator/>
      </w:r>
    </w:p>
  </w:footnote>
  <w:footnote w:type="continuationSeparator" w:id="0">
    <w:p w14:paraId="59C09BCC" w14:textId="77777777" w:rsidR="0094254A" w:rsidRDefault="0094254A" w:rsidP="00BA13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81A"/>
    <w:multiLevelType w:val="multilevel"/>
    <w:tmpl w:val="2D52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77C46"/>
    <w:multiLevelType w:val="multilevel"/>
    <w:tmpl w:val="D8B8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FC"/>
    <w:rsid w:val="00104356"/>
    <w:rsid w:val="003839F6"/>
    <w:rsid w:val="00472C9B"/>
    <w:rsid w:val="005E71FC"/>
    <w:rsid w:val="008E54A0"/>
    <w:rsid w:val="0094254A"/>
    <w:rsid w:val="00BA13D0"/>
    <w:rsid w:val="00C41A09"/>
    <w:rsid w:val="00F06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91B41"/>
  <w15:chartTrackingRefBased/>
  <w15:docId w15:val="{5AF33518-5B74-4216-93E3-4F7F001D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A13D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A13D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A13D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13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13D0"/>
    <w:rPr>
      <w:sz w:val="18"/>
      <w:szCs w:val="18"/>
    </w:rPr>
  </w:style>
  <w:style w:type="paragraph" w:styleId="a5">
    <w:name w:val="footer"/>
    <w:basedOn w:val="a"/>
    <w:link w:val="a6"/>
    <w:uiPriority w:val="99"/>
    <w:unhideWhenUsed/>
    <w:rsid w:val="00BA13D0"/>
    <w:pPr>
      <w:tabs>
        <w:tab w:val="center" w:pos="4153"/>
        <w:tab w:val="right" w:pos="8306"/>
      </w:tabs>
      <w:snapToGrid w:val="0"/>
      <w:jc w:val="left"/>
    </w:pPr>
    <w:rPr>
      <w:sz w:val="18"/>
      <w:szCs w:val="18"/>
    </w:rPr>
  </w:style>
  <w:style w:type="character" w:customStyle="1" w:styleId="a6">
    <w:name w:val="页脚 字符"/>
    <w:basedOn w:val="a0"/>
    <w:link w:val="a5"/>
    <w:uiPriority w:val="99"/>
    <w:rsid w:val="00BA13D0"/>
    <w:rPr>
      <w:sz w:val="18"/>
      <w:szCs w:val="18"/>
    </w:rPr>
  </w:style>
  <w:style w:type="character" w:customStyle="1" w:styleId="10">
    <w:name w:val="标题 1 字符"/>
    <w:basedOn w:val="a0"/>
    <w:link w:val="1"/>
    <w:uiPriority w:val="9"/>
    <w:rsid w:val="00BA13D0"/>
    <w:rPr>
      <w:rFonts w:ascii="宋体" w:eastAsia="宋体" w:hAnsi="宋体" w:cs="宋体"/>
      <w:b/>
      <w:bCs/>
      <w:kern w:val="36"/>
      <w:sz w:val="48"/>
      <w:szCs w:val="48"/>
    </w:rPr>
  </w:style>
  <w:style w:type="character" w:customStyle="1" w:styleId="20">
    <w:name w:val="标题 2 字符"/>
    <w:basedOn w:val="a0"/>
    <w:link w:val="2"/>
    <w:uiPriority w:val="9"/>
    <w:rsid w:val="00BA13D0"/>
    <w:rPr>
      <w:rFonts w:ascii="宋体" w:eastAsia="宋体" w:hAnsi="宋体" w:cs="宋体"/>
      <w:b/>
      <w:bCs/>
      <w:kern w:val="0"/>
      <w:sz w:val="36"/>
      <w:szCs w:val="36"/>
    </w:rPr>
  </w:style>
  <w:style w:type="character" w:customStyle="1" w:styleId="30">
    <w:name w:val="标题 3 字符"/>
    <w:basedOn w:val="a0"/>
    <w:link w:val="3"/>
    <w:uiPriority w:val="9"/>
    <w:rsid w:val="00BA13D0"/>
    <w:rPr>
      <w:rFonts w:ascii="宋体" w:eastAsia="宋体" w:hAnsi="宋体" w:cs="宋体"/>
      <w:b/>
      <w:bCs/>
      <w:kern w:val="0"/>
      <w:sz w:val="27"/>
      <w:szCs w:val="27"/>
    </w:rPr>
  </w:style>
  <w:style w:type="paragraph" w:styleId="a7">
    <w:name w:val="Normal (Web)"/>
    <w:basedOn w:val="a"/>
    <w:uiPriority w:val="99"/>
    <w:semiHidden/>
    <w:unhideWhenUsed/>
    <w:rsid w:val="00BA13D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A13D0"/>
    <w:rPr>
      <w:b/>
      <w:bCs/>
    </w:rPr>
  </w:style>
  <w:style w:type="character" w:styleId="a9">
    <w:name w:val="Hyperlink"/>
    <w:basedOn w:val="a0"/>
    <w:uiPriority w:val="99"/>
    <w:semiHidden/>
    <w:unhideWhenUsed/>
    <w:rsid w:val="00BA13D0"/>
    <w:rPr>
      <w:color w:val="0000FF"/>
      <w:u w:val="single"/>
    </w:rPr>
  </w:style>
  <w:style w:type="character" w:styleId="aa">
    <w:name w:val="Emphasis"/>
    <w:basedOn w:val="a0"/>
    <w:uiPriority w:val="20"/>
    <w:qFormat/>
    <w:rsid w:val="00BA13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014995">
      <w:bodyDiv w:val="1"/>
      <w:marLeft w:val="0"/>
      <w:marRight w:val="0"/>
      <w:marTop w:val="0"/>
      <w:marBottom w:val="0"/>
      <w:divBdr>
        <w:top w:val="none" w:sz="0" w:space="0" w:color="auto"/>
        <w:left w:val="none" w:sz="0" w:space="0" w:color="auto"/>
        <w:bottom w:val="none" w:sz="0" w:space="0" w:color="auto"/>
        <w:right w:val="none" w:sz="0" w:space="0" w:color="auto"/>
      </w:divBdr>
      <w:divsChild>
        <w:div w:id="1673029734">
          <w:marLeft w:val="0"/>
          <w:marRight w:val="0"/>
          <w:marTop w:val="0"/>
          <w:marBottom w:val="0"/>
          <w:divBdr>
            <w:top w:val="none" w:sz="0" w:space="0" w:color="auto"/>
            <w:left w:val="none" w:sz="0" w:space="0" w:color="auto"/>
            <w:bottom w:val="none" w:sz="0" w:space="0" w:color="auto"/>
            <w:right w:val="none" w:sz="0" w:space="0" w:color="auto"/>
          </w:divBdr>
        </w:div>
        <w:div w:id="523520023">
          <w:marLeft w:val="0"/>
          <w:marRight w:val="0"/>
          <w:marTop w:val="0"/>
          <w:marBottom w:val="0"/>
          <w:divBdr>
            <w:top w:val="none" w:sz="0" w:space="0" w:color="auto"/>
            <w:left w:val="none" w:sz="0" w:space="0" w:color="auto"/>
            <w:bottom w:val="none" w:sz="0" w:space="0" w:color="auto"/>
            <w:right w:val="none" w:sz="0" w:space="0" w:color="auto"/>
          </w:divBdr>
        </w:div>
        <w:div w:id="1577784541">
          <w:marLeft w:val="-120"/>
          <w:marRight w:val="-606"/>
          <w:marTop w:val="0"/>
          <w:marBottom w:val="0"/>
          <w:divBdr>
            <w:top w:val="none" w:sz="0" w:space="0" w:color="auto"/>
            <w:left w:val="none" w:sz="0" w:space="0" w:color="auto"/>
            <w:bottom w:val="none" w:sz="0" w:space="0" w:color="auto"/>
            <w:right w:val="none" w:sz="0" w:space="0" w:color="auto"/>
          </w:divBdr>
        </w:div>
        <w:div w:id="2078628033">
          <w:marLeft w:val="-120"/>
          <w:marRight w:val="-606"/>
          <w:marTop w:val="0"/>
          <w:marBottom w:val="0"/>
          <w:divBdr>
            <w:top w:val="none" w:sz="0" w:space="0" w:color="auto"/>
            <w:left w:val="none" w:sz="0" w:space="0" w:color="auto"/>
            <w:bottom w:val="none" w:sz="0" w:space="0" w:color="auto"/>
            <w:right w:val="none" w:sz="0" w:space="0" w:color="auto"/>
          </w:divBdr>
        </w:div>
        <w:div w:id="2125492572">
          <w:marLeft w:val="-120"/>
          <w:marRight w:val="-606"/>
          <w:marTop w:val="0"/>
          <w:marBottom w:val="0"/>
          <w:divBdr>
            <w:top w:val="none" w:sz="0" w:space="0" w:color="auto"/>
            <w:left w:val="none" w:sz="0" w:space="0" w:color="auto"/>
            <w:bottom w:val="none" w:sz="0" w:space="0" w:color="auto"/>
            <w:right w:val="none" w:sz="0" w:space="0" w:color="auto"/>
          </w:divBdr>
        </w:div>
        <w:div w:id="1908877651">
          <w:marLeft w:val="-120"/>
          <w:marRight w:val="-606"/>
          <w:marTop w:val="0"/>
          <w:marBottom w:val="0"/>
          <w:divBdr>
            <w:top w:val="none" w:sz="0" w:space="0" w:color="auto"/>
            <w:left w:val="none" w:sz="0" w:space="0" w:color="auto"/>
            <w:bottom w:val="none" w:sz="0" w:space="0" w:color="auto"/>
            <w:right w:val="none" w:sz="0" w:space="0" w:color="auto"/>
          </w:divBdr>
        </w:div>
        <w:div w:id="1478183689">
          <w:marLeft w:val="-120"/>
          <w:marRight w:val="-606"/>
          <w:marTop w:val="0"/>
          <w:marBottom w:val="0"/>
          <w:divBdr>
            <w:top w:val="none" w:sz="0" w:space="0" w:color="auto"/>
            <w:left w:val="none" w:sz="0" w:space="0" w:color="auto"/>
            <w:bottom w:val="none" w:sz="0" w:space="0" w:color="auto"/>
            <w:right w:val="none" w:sz="0" w:space="0" w:color="auto"/>
          </w:divBdr>
        </w:div>
        <w:div w:id="618611786">
          <w:marLeft w:val="-120"/>
          <w:marRight w:val="-606"/>
          <w:marTop w:val="0"/>
          <w:marBottom w:val="0"/>
          <w:divBdr>
            <w:top w:val="none" w:sz="0" w:space="0" w:color="auto"/>
            <w:left w:val="none" w:sz="0" w:space="0" w:color="auto"/>
            <w:bottom w:val="none" w:sz="0" w:space="0" w:color="auto"/>
            <w:right w:val="none" w:sz="0" w:space="0" w:color="auto"/>
          </w:divBdr>
        </w:div>
        <w:div w:id="1607421583">
          <w:marLeft w:val="-120"/>
          <w:marRight w:val="-606"/>
          <w:marTop w:val="0"/>
          <w:marBottom w:val="0"/>
          <w:divBdr>
            <w:top w:val="none" w:sz="0" w:space="0" w:color="auto"/>
            <w:left w:val="none" w:sz="0" w:space="0" w:color="auto"/>
            <w:bottom w:val="none" w:sz="0" w:space="0" w:color="auto"/>
            <w:right w:val="none" w:sz="0" w:space="0" w:color="auto"/>
          </w:divBdr>
        </w:div>
        <w:div w:id="1529417527">
          <w:marLeft w:val="-120"/>
          <w:marRight w:val="-606"/>
          <w:marTop w:val="0"/>
          <w:marBottom w:val="0"/>
          <w:divBdr>
            <w:top w:val="none" w:sz="0" w:space="0" w:color="auto"/>
            <w:left w:val="none" w:sz="0" w:space="0" w:color="auto"/>
            <w:bottom w:val="none" w:sz="0" w:space="0" w:color="auto"/>
            <w:right w:val="none" w:sz="0" w:space="0" w:color="auto"/>
          </w:divBdr>
        </w:div>
        <w:div w:id="1797554079">
          <w:marLeft w:val="-120"/>
          <w:marRight w:val="-606"/>
          <w:marTop w:val="0"/>
          <w:marBottom w:val="0"/>
          <w:divBdr>
            <w:top w:val="none" w:sz="0" w:space="0" w:color="auto"/>
            <w:left w:val="none" w:sz="0" w:space="0" w:color="auto"/>
            <w:bottom w:val="none" w:sz="0" w:space="0" w:color="auto"/>
            <w:right w:val="none" w:sz="0" w:space="0" w:color="auto"/>
          </w:divBdr>
        </w:div>
        <w:div w:id="630747330">
          <w:marLeft w:val="-120"/>
          <w:marRight w:val="-606"/>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unrealengine.com/CHN/Engine/Content/Types/SkeletalMeshes/Sockets/index.html" TargetMode="External"/><Relationship Id="rId13" Type="http://schemas.openxmlformats.org/officeDocument/2006/relationships/image" Target="media/image6.jpeg"/><Relationship Id="rId18" Type="http://schemas.openxmlformats.org/officeDocument/2006/relationships/hyperlink" Target="http://api.unrealengine.com/CHN/Engine/Animation/Persona/SkeletonTree/index.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api.unrealengine.com/CHN/Engine/Animation/Persona/SkeletonTree/index.html"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AlienR4</cp:lastModifiedBy>
  <cp:revision>6</cp:revision>
  <dcterms:created xsi:type="dcterms:W3CDTF">2018-07-19T02:26:00Z</dcterms:created>
  <dcterms:modified xsi:type="dcterms:W3CDTF">2018-07-23T06:43:00Z</dcterms:modified>
</cp:coreProperties>
</file>