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04F2E" w14:textId="77777777" w:rsidR="00A47FA5" w:rsidRPr="008B06AA" w:rsidRDefault="00A47FA5" w:rsidP="00A47FA5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8B06AA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动画蓝图</w:t>
      </w:r>
    </w:p>
    <w:p w14:paraId="19160227" w14:textId="77777777" w:rsidR="00A47FA5" w:rsidRPr="008B06AA" w:rsidRDefault="00A47FA5" w:rsidP="00A47FA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8B06AA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概述</w:t>
      </w:r>
    </w:p>
    <w:p w14:paraId="7C5D4950" w14:textId="77777777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动画蓝图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从本质上讲是个</w:t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t>专有</w:t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fldChar w:fldCharType="begin"/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instrText xml:space="preserve"> HYPERLINK "http://api.unrealengine.com/CHN/Engine/Blueprints/index.html" </w:instrText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fldChar w:fldCharType="separate"/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t>蓝图</w:t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fldChar w:fldCharType="end"/>
      </w:r>
      <w:r w:rsidRPr="008B06AA">
        <w:rPr>
          <w:rFonts w:ascii="微软雅黑" w:eastAsia="微软雅黑" w:hAnsi="微软雅黑" w:cs="Tahoma"/>
          <w:color w:val="FF0000"/>
          <w:kern w:val="0"/>
          <w:sz w:val="20"/>
          <w:szCs w:val="23"/>
        </w:rPr>
        <w:t>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，它的图表可以控制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骨架网格物体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的动画。 它可以执行动画混合，直接控制骨架的骨骼，并在每一帧对 </w:t>
      </w:r>
      <w:proofErr w:type="spellStart"/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SkeletalMesh</w:t>
      </w:r>
      <w:proofErr w:type="spellEnd"/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（骨架网格物体）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输出最终姿势。</w:t>
      </w:r>
    </w:p>
    <w:p w14:paraId="21D27647" w14:textId="77777777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Controller（控制器）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根据玩家输入或者基于游戏环境</w:t>
      </w:r>
      <w:proofErr w:type="gramStart"/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作出</w:t>
      </w:r>
      <w:proofErr w:type="gramEnd"/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的决定指示其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Pawn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(或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角色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)进行移动。 每个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Pawn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有一个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骨骼网格物体组件(引用要产生动画的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骨架网格物体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)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和 一个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动画蓝图实例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 动画蓝图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通过它的两个图表，可以访问它所具有的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Pawn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的属性，可以计算进行动画混合、状态变换或驱动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动画蒙太奇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所使用的值，可以根据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动画序列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的混合计算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骨架网格物体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的当前姿势、还可以通过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骨架控制器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 指示 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骨骼_ 进行变换。</w:t>
      </w:r>
    </w:p>
    <w:p w14:paraId="6705B9A1" w14:textId="77777777" w:rsidR="00A47FA5" w:rsidRPr="008B06AA" w:rsidRDefault="00A47FA5" w:rsidP="00A47FA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8B06AA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应用动画蓝图</w:t>
      </w:r>
      <w:bookmarkStart w:id="0" w:name="_GoBack"/>
      <w:bookmarkEnd w:id="0"/>
    </w:p>
    <w:p w14:paraId="61AF3060" w14:textId="77777777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动画蓝图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中，有两个主要部分相互协作来创建每帧的最终姿势。 </w:t>
      </w:r>
      <w:proofErr w:type="spellStart"/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EventGraph</w:t>
      </w:r>
      <w:proofErr w:type="spellEnd"/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(事件图表)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可以更新值，然后可以在 </w:t>
      </w:r>
      <w:proofErr w:type="spellStart"/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AnimGraph</w:t>
      </w:r>
      <w:proofErr w:type="spellEnd"/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（动画图表）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中使用这些值来 驱动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状态机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、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混合空间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、可以混合多个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动画序列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的其他混合节点、或者 驱动那些可以触发到其他系统的通知，从而发生动态动画效果的姿势。</w:t>
      </w:r>
    </w:p>
    <w:p w14:paraId="18DFB961" w14:textId="77777777" w:rsidR="00A47FA5" w:rsidRPr="008B06AA" w:rsidRDefault="007A0270" w:rsidP="00D43A0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hyperlink r:id="rId7" w:history="1">
        <w:r w:rsidR="00A47FA5" w:rsidRPr="008B06AA">
          <w:rPr>
            <w:rFonts w:ascii="微软雅黑" w:eastAsia="微软雅黑" w:hAnsi="微软雅黑" w:cs="Tahoma"/>
            <w:b/>
            <w:bCs/>
            <w:color w:val="313233"/>
            <w:kern w:val="0"/>
            <w:sz w:val="24"/>
            <w:szCs w:val="36"/>
          </w:rPr>
          <w:t>事件图</w:t>
        </w:r>
        <w:r w:rsidR="00A47FA5" w:rsidRPr="008B06AA">
          <w:rPr>
            <w:rFonts w:ascii="微软雅黑" w:eastAsia="微软雅黑" w:hAnsi="微软雅黑" w:cs="Tahoma"/>
            <w:b/>
            <w:bCs/>
            <w:color w:val="313233"/>
            <w:kern w:val="0"/>
            <w:sz w:val="24"/>
            <w:szCs w:val="36"/>
          </w:rPr>
          <w:t>表</w:t>
        </w:r>
      </w:hyperlink>
    </w:p>
    <w:p w14:paraId="59D7844C" w14:textId="6915CBB8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noProof/>
          <w:color w:val="007EBF"/>
          <w:kern w:val="0"/>
          <w:sz w:val="20"/>
          <w:szCs w:val="23"/>
        </w:rPr>
        <w:lastRenderedPageBreak/>
        <w:drawing>
          <wp:inline distT="0" distB="0" distL="0" distR="0" wp14:anchorId="620DC9F6" wp14:editId="40AA874F">
            <wp:extent cx="1828800" cy="1009650"/>
            <wp:effectExtent l="0" t="0" r="0" b="0"/>
            <wp:docPr id="2" name="图片 2" descr="Event Grap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2B14" w14:textId="77777777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每个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动画蓝图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有一个单独的 </w:t>
      </w:r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事件图表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，且该事件图表是个标准的 </w:t>
      </w:r>
      <w:hyperlink r:id="rId9" w:history="1">
        <w:r w:rsidRPr="008B06AA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图表</w:t>
        </w:r>
      </w:hyperlink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 它使用了一组动画相关的专用事件来初始化节点序列。</w:t>
      </w:r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事件图表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的最常见用途是 更新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混合空间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和其他混合节点使用的值来驱动 </w:t>
      </w:r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中的动画。</w:t>
      </w:r>
    </w:p>
    <w:p w14:paraId="2DB08571" w14:textId="77777777" w:rsidR="00A47FA5" w:rsidRPr="008B06AA" w:rsidRDefault="007A0270" w:rsidP="00D43A0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hyperlink r:id="rId10" w:history="1">
        <w:r w:rsidR="00A47FA5" w:rsidRPr="008B06AA">
          <w:rPr>
            <w:rFonts w:ascii="微软雅黑" w:eastAsia="微软雅黑" w:hAnsi="微软雅黑" w:cs="Tahoma"/>
            <w:b/>
            <w:bCs/>
            <w:color w:val="313233"/>
            <w:kern w:val="0"/>
            <w:sz w:val="24"/>
            <w:szCs w:val="36"/>
          </w:rPr>
          <w:t>动画图</w:t>
        </w:r>
        <w:r w:rsidR="00A47FA5" w:rsidRPr="008B06AA">
          <w:rPr>
            <w:rFonts w:ascii="微软雅黑" w:eastAsia="微软雅黑" w:hAnsi="微软雅黑" w:cs="Tahoma"/>
            <w:b/>
            <w:bCs/>
            <w:color w:val="313233"/>
            <w:kern w:val="0"/>
            <w:sz w:val="24"/>
            <w:szCs w:val="36"/>
          </w:rPr>
          <w:t>表</w:t>
        </w:r>
      </w:hyperlink>
    </w:p>
    <w:p w14:paraId="67FC1E75" w14:textId="1FE098EF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noProof/>
          <w:color w:val="007EBF"/>
          <w:kern w:val="0"/>
          <w:sz w:val="20"/>
          <w:szCs w:val="23"/>
        </w:rPr>
        <w:drawing>
          <wp:inline distT="0" distB="0" distL="0" distR="0" wp14:anchorId="4609BC0E" wp14:editId="02194E61">
            <wp:extent cx="1828800" cy="1009650"/>
            <wp:effectExtent l="0" t="0" r="0" b="0"/>
            <wp:docPr id="1" name="图片 1" descr="Anim Grap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 Grap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699C" w14:textId="77777777" w:rsidR="00A47FA5" w:rsidRPr="008B06AA" w:rsidRDefault="00A47FA5" w:rsidP="00A47FA5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8B06AA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用于计算当前帧上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骨架网格物体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的最终姿势。 默认情况下，每个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动画蓝图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有一个 </w:t>
      </w:r>
      <w:r w:rsidRPr="008B06AA">
        <w:rPr>
          <w:rFonts w:ascii="微软雅黑" w:eastAsia="微软雅黑" w:hAnsi="微软雅黑" w:cs="Tahoma"/>
          <w:b/>
          <w:bCs/>
          <w:iCs/>
          <w:color w:val="161617"/>
          <w:kern w:val="0"/>
          <w:sz w:val="20"/>
          <w:szCs w:val="23"/>
        </w:rPr>
        <w:t>动画图表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，在该动画图表内可以放置 </w:t>
      </w:r>
      <w:hyperlink r:id="rId12" w:anchor="%E5%8A%A8%E7%94%BB%E8%8A%82%E7%82%B9" w:history="1">
        <w:r w:rsidRPr="008B06AA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动画节点</w:t>
        </w:r>
      </w:hyperlink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，以便对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动画序列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进行采样、执行动画混合或者通过使用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骨架控制器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来控制骨骼变换。 然后,在每帧中将最终的姿势应用到 </w:t>
      </w:r>
      <w:r w:rsidRPr="008B06AA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骨架网格物体</w:t>
      </w:r>
      <w:r w:rsidRPr="008B06AA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上。</w:t>
      </w:r>
    </w:p>
    <w:p w14:paraId="6F40BDC2" w14:textId="77777777" w:rsidR="008E54A0" w:rsidRPr="008B06AA" w:rsidRDefault="008E54A0">
      <w:pPr>
        <w:rPr>
          <w:rFonts w:ascii="微软雅黑" w:eastAsia="微软雅黑" w:hAnsi="微软雅黑"/>
          <w:sz w:val="16"/>
        </w:rPr>
      </w:pPr>
    </w:p>
    <w:sectPr w:rsidR="008E54A0" w:rsidRPr="008B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CB08" w14:textId="77777777" w:rsidR="007A0270" w:rsidRDefault="007A0270" w:rsidP="00A47FA5">
      <w:r>
        <w:separator/>
      </w:r>
    </w:p>
  </w:endnote>
  <w:endnote w:type="continuationSeparator" w:id="0">
    <w:p w14:paraId="087A396E" w14:textId="77777777" w:rsidR="007A0270" w:rsidRDefault="007A0270" w:rsidP="00A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17C5" w14:textId="77777777" w:rsidR="007A0270" w:rsidRDefault="007A0270" w:rsidP="00A47FA5">
      <w:r>
        <w:separator/>
      </w:r>
    </w:p>
  </w:footnote>
  <w:footnote w:type="continuationSeparator" w:id="0">
    <w:p w14:paraId="6E439B51" w14:textId="77777777" w:rsidR="007A0270" w:rsidRDefault="007A0270" w:rsidP="00A47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C3DBB"/>
    <w:multiLevelType w:val="multilevel"/>
    <w:tmpl w:val="FB0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9"/>
    <w:rsid w:val="0047213D"/>
    <w:rsid w:val="007A0270"/>
    <w:rsid w:val="008B06AA"/>
    <w:rsid w:val="008E54A0"/>
    <w:rsid w:val="00A47FA5"/>
    <w:rsid w:val="00BC5DA9"/>
    <w:rsid w:val="00D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44BD"/>
  <w15:chartTrackingRefBased/>
  <w15:docId w15:val="{CD68CED0-15DA-4C72-9D5D-04F9D66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F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7F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F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7F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7FA5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47FA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4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47FA5"/>
    <w:rPr>
      <w:b/>
      <w:bCs/>
    </w:rPr>
  </w:style>
  <w:style w:type="character" w:styleId="aa">
    <w:name w:val="Emphasis"/>
    <w:basedOn w:val="a0"/>
    <w:uiPriority w:val="20"/>
    <w:qFormat/>
    <w:rsid w:val="00A47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243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08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068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5959849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478421054">
                  <w:marLeft w:val="-9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</w:div>
          </w:divsChild>
        </w:div>
        <w:div w:id="1980157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770005603">
                  <w:marLeft w:val="-9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unrealengine.com/CHN/Engine/Animation/AnimBlueprints/EventGraph/index.html" TargetMode="External"/><Relationship Id="rId12" Type="http://schemas.openxmlformats.org/officeDocument/2006/relationships/hyperlink" Target="http://api.unrealengine.com/CHN/Engine/Animation/AnimBlueprints/AnimGraph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api.unrealengine.com/CHN/Engine/Animation/AnimBlueprints/AnimGraph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Blueprints/Editor/UIComponents/GraphEditor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4</cp:revision>
  <dcterms:created xsi:type="dcterms:W3CDTF">2018-07-19T02:13:00Z</dcterms:created>
  <dcterms:modified xsi:type="dcterms:W3CDTF">2018-07-23T01:11:00Z</dcterms:modified>
</cp:coreProperties>
</file>