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8FA7" w14:textId="2A2C3883" w:rsidR="00904193" w:rsidRDefault="00995268" w:rsidP="00995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绘制线段，注意向量的计算</w:t>
      </w:r>
      <w:r w:rsidR="00B83453">
        <w:rPr>
          <w:rFonts w:hint="eastAsia"/>
        </w:rPr>
        <w:t>和函数参数的设置</w:t>
      </w:r>
      <w:bookmarkStart w:id="0" w:name="_GoBack"/>
      <w:bookmarkEnd w:id="0"/>
    </w:p>
    <w:p w14:paraId="76A34A5F" w14:textId="065F1690" w:rsidR="00995268" w:rsidRDefault="00995268" w:rsidP="009952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2F7FE1" wp14:editId="040A710F">
            <wp:extent cx="5274310" cy="2448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8E7" w14:textId="2D63879C" w:rsidR="00995268" w:rsidRDefault="00995268" w:rsidP="00995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碰撞到物体后绘制图形</w:t>
      </w:r>
      <w:r w:rsidR="00B83453">
        <w:rPr>
          <w:rFonts w:hint="eastAsia"/>
        </w:rPr>
        <w:t>，可选择不同函数绘制不同图形</w:t>
      </w:r>
    </w:p>
    <w:p w14:paraId="0C47DBC9" w14:textId="505D284B" w:rsidR="00995268" w:rsidRDefault="00995268" w:rsidP="009952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0387EE" wp14:editId="45044879">
            <wp:extent cx="5274310" cy="385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9306" w14:textId="560B5F7B" w:rsidR="00995268" w:rsidRDefault="00995268" w:rsidP="00995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实现跃进效果，注意偏移的调整</w:t>
      </w:r>
    </w:p>
    <w:p w14:paraId="0D5AE5E7" w14:textId="67472F53" w:rsidR="00995268" w:rsidRDefault="00995268" w:rsidP="0099526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F79B1" wp14:editId="3B8BA264">
            <wp:extent cx="5274310" cy="2187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6030"/>
    <w:multiLevelType w:val="hybridMultilevel"/>
    <w:tmpl w:val="DAC671EE"/>
    <w:lvl w:ilvl="0" w:tplc="03EA6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29"/>
    <w:rsid w:val="00172429"/>
    <w:rsid w:val="003F7C0F"/>
    <w:rsid w:val="00904193"/>
    <w:rsid w:val="00995268"/>
    <w:rsid w:val="00B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380"/>
  <w15:chartTrackingRefBased/>
  <w15:docId w15:val="{8C5D943C-E95D-44C8-A873-DF57DE42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3</cp:revision>
  <dcterms:created xsi:type="dcterms:W3CDTF">2018-07-30T08:57:00Z</dcterms:created>
  <dcterms:modified xsi:type="dcterms:W3CDTF">2018-07-30T09:00:00Z</dcterms:modified>
</cp:coreProperties>
</file>