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b/>
          <w:bCs/>
          <w:color w:val="000000"/>
          <w:sz w:val="36"/>
          <w:szCs w:val="36"/>
          <w:lang w:eastAsia="en-IN"/>
        </w:rPr>
        <w:t>Arithmetic Operations on Binary Numbers</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Because of its widespread use, we will concentrate on addition and subtraction for Two's Complement representation.</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The nice feature with Two's Complement is that addition and subtraction of Two's complement numbers works without having to separate the sign bits (the sign of the operands and results is effectively built-into the addition/subtraction calculation).</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Remember: −2</w:t>
      </w:r>
      <w:r w:rsidRPr="003C5DFC">
        <w:rPr>
          <w:rFonts w:ascii="Arial" w:eastAsia="Times New Roman" w:hAnsi="Arial" w:cs="Arial"/>
          <w:color w:val="000000"/>
          <w:sz w:val="27"/>
          <w:szCs w:val="27"/>
          <w:vertAlign w:val="superscript"/>
          <w:lang w:eastAsia="en-IN"/>
        </w:rPr>
        <w:t>n−1</w:t>
      </w:r>
      <w:r w:rsidRPr="003C5DFC">
        <w:rPr>
          <w:rFonts w:ascii="Arial" w:eastAsia="Times New Roman" w:hAnsi="Arial" w:cs="Arial"/>
          <w:color w:val="000000"/>
          <w:sz w:val="27"/>
          <w:szCs w:val="27"/>
          <w:lang w:eastAsia="en-IN"/>
        </w:rPr>
        <w:t> ≤ Two's Complement ≤ 2</w:t>
      </w:r>
      <w:r w:rsidRPr="003C5DFC">
        <w:rPr>
          <w:rFonts w:ascii="Arial" w:eastAsia="Times New Roman" w:hAnsi="Arial" w:cs="Arial"/>
          <w:color w:val="000000"/>
          <w:sz w:val="27"/>
          <w:szCs w:val="27"/>
          <w:vertAlign w:val="superscript"/>
          <w:lang w:eastAsia="en-IN"/>
        </w:rPr>
        <w:t>n−1</w:t>
      </w:r>
      <w:r w:rsidRPr="003C5DFC">
        <w:rPr>
          <w:rFonts w:ascii="Arial" w:eastAsia="Times New Roman" w:hAnsi="Arial" w:cs="Arial"/>
          <w:color w:val="000000"/>
          <w:sz w:val="27"/>
          <w:szCs w:val="27"/>
          <w:lang w:eastAsia="en-IN"/>
        </w:rPr>
        <w:t> − 1</w: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 xml:space="preserve">−8 ≤ </w:t>
      </w:r>
      <w:proofErr w:type="gramStart"/>
      <w:r w:rsidRPr="003C5DFC">
        <w:rPr>
          <w:rFonts w:ascii="Arial" w:eastAsia="Times New Roman" w:hAnsi="Arial" w:cs="Arial"/>
          <w:color w:val="000000"/>
          <w:sz w:val="27"/>
          <w:szCs w:val="27"/>
          <w:lang w:eastAsia="en-IN"/>
        </w:rPr>
        <w:t>x[</w:t>
      </w:r>
      <w:proofErr w:type="gramEnd"/>
      <w:r w:rsidRPr="003C5DFC">
        <w:rPr>
          <w:rFonts w:ascii="Arial" w:eastAsia="Times New Roman" w:hAnsi="Arial" w:cs="Arial"/>
          <w:color w:val="000000"/>
          <w:sz w:val="27"/>
          <w:szCs w:val="27"/>
          <w:lang w:eastAsia="en-IN"/>
        </w:rPr>
        <w:t>4] ≤ +7</w: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 xml:space="preserve">−128 ≤ </w:t>
      </w:r>
      <w:proofErr w:type="gramStart"/>
      <w:r w:rsidRPr="003C5DFC">
        <w:rPr>
          <w:rFonts w:ascii="Arial" w:eastAsia="Times New Roman" w:hAnsi="Arial" w:cs="Arial"/>
          <w:color w:val="000000"/>
          <w:sz w:val="27"/>
          <w:szCs w:val="27"/>
          <w:lang w:eastAsia="en-IN"/>
        </w:rPr>
        <w:t>x[</w:t>
      </w:r>
      <w:proofErr w:type="gramEnd"/>
      <w:r w:rsidRPr="003C5DFC">
        <w:rPr>
          <w:rFonts w:ascii="Arial" w:eastAsia="Times New Roman" w:hAnsi="Arial" w:cs="Arial"/>
          <w:color w:val="000000"/>
          <w:sz w:val="27"/>
          <w:szCs w:val="27"/>
          <w:lang w:eastAsia="en-IN"/>
        </w:rPr>
        <w:t>8] ≤ +127</w: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 xml:space="preserve">−32768 ≤ </w:t>
      </w:r>
      <w:proofErr w:type="gramStart"/>
      <w:r w:rsidRPr="003C5DFC">
        <w:rPr>
          <w:rFonts w:ascii="Arial" w:eastAsia="Times New Roman" w:hAnsi="Arial" w:cs="Arial"/>
          <w:color w:val="000000"/>
          <w:sz w:val="27"/>
          <w:szCs w:val="27"/>
          <w:lang w:eastAsia="en-IN"/>
        </w:rPr>
        <w:t>x[</w:t>
      </w:r>
      <w:proofErr w:type="gramEnd"/>
      <w:r w:rsidRPr="003C5DFC">
        <w:rPr>
          <w:rFonts w:ascii="Arial" w:eastAsia="Times New Roman" w:hAnsi="Arial" w:cs="Arial"/>
          <w:color w:val="000000"/>
          <w:sz w:val="27"/>
          <w:szCs w:val="27"/>
          <w:lang w:eastAsia="en-IN"/>
        </w:rPr>
        <w:t>16] ≤ +32767</w: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 xml:space="preserve">−2147483648 ≤ </w:t>
      </w:r>
      <w:proofErr w:type="gramStart"/>
      <w:r w:rsidRPr="003C5DFC">
        <w:rPr>
          <w:rFonts w:ascii="Arial" w:eastAsia="Times New Roman" w:hAnsi="Arial" w:cs="Arial"/>
          <w:color w:val="000000"/>
          <w:sz w:val="27"/>
          <w:szCs w:val="27"/>
          <w:lang w:eastAsia="en-IN"/>
        </w:rPr>
        <w:t>x[</w:t>
      </w:r>
      <w:proofErr w:type="gramEnd"/>
      <w:r w:rsidRPr="003C5DFC">
        <w:rPr>
          <w:rFonts w:ascii="Arial" w:eastAsia="Times New Roman" w:hAnsi="Arial" w:cs="Arial"/>
          <w:color w:val="000000"/>
          <w:sz w:val="27"/>
          <w:szCs w:val="27"/>
          <w:lang w:eastAsia="en-IN"/>
        </w:rPr>
        <w:t>32] ≤ +2147483647</w: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What if the result overflows the representation?</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If the result of an arithmetic operation is to too large (positive or negative) to fit into the resultant bit-group, then arithmetic </w:t>
      </w:r>
      <w:r w:rsidRPr="003C5DFC">
        <w:rPr>
          <w:rFonts w:ascii="Arial" w:eastAsia="Times New Roman" w:hAnsi="Arial" w:cs="Arial"/>
          <w:b/>
          <w:bCs/>
          <w:color w:val="000000"/>
          <w:sz w:val="27"/>
          <w:szCs w:val="27"/>
          <w:lang w:eastAsia="en-IN"/>
        </w:rPr>
        <w:t>overflow</w:t>
      </w:r>
      <w:r w:rsidRPr="003C5DFC">
        <w:rPr>
          <w:rFonts w:ascii="Arial" w:eastAsia="Times New Roman" w:hAnsi="Arial" w:cs="Arial"/>
          <w:color w:val="000000"/>
          <w:sz w:val="27"/>
          <w:szCs w:val="27"/>
          <w:lang w:eastAsia="en-IN"/>
        </w:rPr>
        <w:t> occurs. It is normally left to the programmer to decide how to deal with this situation.</w:t>
      </w:r>
    </w:p>
    <w:p w:rsidR="003C5DFC" w:rsidRPr="003C5DFC" w:rsidRDefault="001247FE" w:rsidP="003C5D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338.5pt;height:1.5pt" o:hrpct="750" o:hralign="center" o:hrstd="t" o:hrnoshade="t" o:hr="t" fillcolor="black" stroked="f"/>
        </w:pic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Two's Complement Addition</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Add the values and discard any carry-out bit.</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Examples:</w:t>
      </w:r>
      <w:r w:rsidRPr="003C5DFC">
        <w:rPr>
          <w:rFonts w:ascii="Arial" w:eastAsia="Times New Roman" w:hAnsi="Arial" w:cs="Arial"/>
          <w:color w:val="000000"/>
          <w:sz w:val="27"/>
          <w:szCs w:val="27"/>
          <w:lang w:eastAsia="en-IN"/>
        </w:rPr>
        <w:t> using 8-bit two’s complement numbers.</w:t>
      </w:r>
    </w:p>
    <w:p w:rsidR="003C5DFC" w:rsidRPr="003C5DFC" w:rsidRDefault="003C5DFC" w:rsidP="003C5DFC">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Add −8 to +3</w:t>
      </w:r>
    </w:p>
    <w:p w:rsidR="003C5DFC" w:rsidRPr="003C5DFC" w:rsidRDefault="003C5DFC" w:rsidP="003C5D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(+3)   0000 0011</w:t>
      </w:r>
    </w:p>
    <w:p w:rsidR="003C5DFC" w:rsidRPr="003C5DFC" w:rsidRDefault="003C5DFC" w:rsidP="003C5D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+(−8)   1111 1000</w:t>
      </w:r>
    </w:p>
    <w:p w:rsidR="003C5DFC" w:rsidRPr="003C5DFC" w:rsidRDefault="003C5DFC" w:rsidP="003C5D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w:t>
      </w:r>
    </w:p>
    <w:p w:rsidR="003C5DFC" w:rsidRPr="003C5DFC" w:rsidRDefault="003C5DFC" w:rsidP="003C5D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(−5)   1111 1011</w:t>
      </w:r>
    </w:p>
    <w:p w:rsidR="003C5DFC" w:rsidRPr="003C5DFC" w:rsidRDefault="003C5DFC" w:rsidP="003C5DFC">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Add −5 to −2</w:t>
      </w:r>
    </w:p>
    <w:p w:rsidR="003C5DFC" w:rsidRPr="003C5DFC" w:rsidRDefault="003C5DFC" w:rsidP="003C5D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(−2)   1111 1110</w:t>
      </w:r>
    </w:p>
    <w:p w:rsidR="003C5DFC" w:rsidRPr="003C5DFC" w:rsidRDefault="003C5DFC" w:rsidP="003C5D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+(−5)   1111 1011</w:t>
      </w:r>
    </w:p>
    <w:p w:rsidR="003C5DFC" w:rsidRPr="003C5DFC" w:rsidRDefault="003C5DFC" w:rsidP="003C5D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w:t>
      </w:r>
    </w:p>
    <w:p w:rsidR="003C5DFC" w:rsidRPr="003C5DFC" w:rsidRDefault="003C5DFC" w:rsidP="003C5D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(−7) 1 1111 </w:t>
      </w:r>
      <w:proofErr w:type="gramStart"/>
      <w:r w:rsidRPr="003C5DFC">
        <w:rPr>
          <w:rFonts w:ascii="Courier New" w:eastAsia="Times New Roman" w:hAnsi="Courier New" w:cs="Courier New"/>
          <w:color w:val="000000"/>
          <w:sz w:val="20"/>
          <w:szCs w:val="20"/>
          <w:lang w:eastAsia="en-IN"/>
        </w:rPr>
        <w:t>1001 :</w:t>
      </w:r>
      <w:proofErr w:type="gramEnd"/>
      <w:r w:rsidRPr="003C5DFC">
        <w:rPr>
          <w:rFonts w:ascii="Courier New" w:eastAsia="Times New Roman" w:hAnsi="Courier New" w:cs="Courier New"/>
          <w:color w:val="000000"/>
          <w:sz w:val="20"/>
          <w:szCs w:val="20"/>
          <w:lang w:eastAsia="en-IN"/>
        </w:rPr>
        <w:t xml:space="preserve"> discard carry-out</w:t>
      </w:r>
    </w:p>
    <w:p w:rsidR="003C5DFC" w:rsidRPr="003C5DFC" w:rsidRDefault="001247FE" w:rsidP="003C5D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338.5pt;height:1.5pt" o:hrpct="750" o:hralign="center" o:hrstd="t" o:hrnoshade="t" o:hr="t" fillcolor="black" stroked="f"/>
        </w:pic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Overflow Rule for addition</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lastRenderedPageBreak/>
        <w:t>If 2 Two's Complement numbers are added, and they both have the same sign (both positive or both negative), then overflow occurs if and only if the result has the opposite sign. Overflow never occurs when adding operands with different signs.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5608"/>
      </w:tblGrid>
      <w:tr w:rsidR="003C5DFC" w:rsidRPr="003C5DFC" w:rsidTr="003C5DFC">
        <w:trPr>
          <w:tblCellSpacing w:w="15" w:type="dxa"/>
        </w:trPr>
        <w:tc>
          <w:tcPr>
            <w:tcW w:w="0" w:type="auto"/>
            <w:vAlign w:val="center"/>
            <w:hideMark/>
          </w:tcPr>
          <w:p w:rsidR="003C5DFC" w:rsidRPr="003C5DFC" w:rsidRDefault="003C5DFC" w:rsidP="003C5DFC">
            <w:pPr>
              <w:spacing w:after="0" w:line="240" w:lineRule="auto"/>
              <w:rPr>
                <w:rFonts w:ascii="Times New Roman" w:eastAsia="Times New Roman" w:hAnsi="Times New Roman" w:cs="Times New Roman"/>
                <w:sz w:val="24"/>
                <w:szCs w:val="24"/>
                <w:lang w:eastAsia="en-IN"/>
              </w:rPr>
            </w:pPr>
            <w:r w:rsidRPr="003C5DFC">
              <w:rPr>
                <w:rFonts w:ascii="Times New Roman" w:eastAsia="Times New Roman" w:hAnsi="Times New Roman" w:cs="Times New Roman"/>
                <w:sz w:val="24"/>
                <w:szCs w:val="24"/>
                <w:lang w:eastAsia="en-IN"/>
              </w:rPr>
              <w:t>i.e.</w:t>
            </w:r>
          </w:p>
        </w:tc>
        <w:tc>
          <w:tcPr>
            <w:tcW w:w="0" w:type="auto"/>
            <w:vAlign w:val="center"/>
            <w:hideMark/>
          </w:tcPr>
          <w:p w:rsidR="003C5DFC" w:rsidRPr="003C5DFC" w:rsidRDefault="003C5DFC" w:rsidP="003C5DFC">
            <w:pPr>
              <w:spacing w:after="0" w:line="240" w:lineRule="auto"/>
              <w:rPr>
                <w:rFonts w:ascii="Times New Roman" w:eastAsia="Times New Roman" w:hAnsi="Times New Roman" w:cs="Times New Roman"/>
                <w:sz w:val="24"/>
                <w:szCs w:val="24"/>
                <w:lang w:eastAsia="en-IN"/>
              </w:rPr>
            </w:pPr>
            <w:r w:rsidRPr="003C5DFC">
              <w:rPr>
                <w:rFonts w:ascii="Times New Roman" w:eastAsia="Times New Roman" w:hAnsi="Times New Roman" w:cs="Times New Roman"/>
                <w:sz w:val="24"/>
                <w:szCs w:val="24"/>
                <w:lang w:eastAsia="en-IN"/>
              </w:rPr>
              <w:t>Adding two positive numbers must give a positive result</w:t>
            </w:r>
          </w:p>
        </w:tc>
      </w:tr>
      <w:tr w:rsidR="003C5DFC" w:rsidRPr="003C5DFC" w:rsidTr="003C5DFC">
        <w:trPr>
          <w:tblCellSpacing w:w="15" w:type="dxa"/>
        </w:trPr>
        <w:tc>
          <w:tcPr>
            <w:tcW w:w="0" w:type="auto"/>
            <w:vAlign w:val="center"/>
            <w:hideMark/>
          </w:tcPr>
          <w:p w:rsidR="003C5DFC" w:rsidRPr="003C5DFC" w:rsidRDefault="003C5DFC" w:rsidP="003C5DFC">
            <w:pPr>
              <w:spacing w:after="0" w:line="240" w:lineRule="auto"/>
              <w:rPr>
                <w:rFonts w:ascii="Times New Roman" w:eastAsia="Times New Roman" w:hAnsi="Times New Roman" w:cs="Times New Roman"/>
                <w:sz w:val="24"/>
                <w:szCs w:val="24"/>
                <w:lang w:eastAsia="en-IN"/>
              </w:rPr>
            </w:pPr>
            <w:r w:rsidRPr="003C5DFC">
              <w:rPr>
                <w:rFonts w:ascii="Times New Roman" w:eastAsia="Times New Roman" w:hAnsi="Times New Roman" w:cs="Times New Roman"/>
                <w:sz w:val="24"/>
                <w:szCs w:val="24"/>
                <w:lang w:eastAsia="en-IN"/>
              </w:rPr>
              <w:t> </w:t>
            </w:r>
          </w:p>
        </w:tc>
        <w:tc>
          <w:tcPr>
            <w:tcW w:w="0" w:type="auto"/>
            <w:vAlign w:val="center"/>
            <w:hideMark/>
          </w:tcPr>
          <w:p w:rsidR="003C5DFC" w:rsidRPr="003C5DFC" w:rsidRDefault="003C5DFC" w:rsidP="003C5DFC">
            <w:pPr>
              <w:spacing w:after="0" w:line="240" w:lineRule="auto"/>
              <w:rPr>
                <w:rFonts w:ascii="Times New Roman" w:eastAsia="Times New Roman" w:hAnsi="Times New Roman" w:cs="Times New Roman"/>
                <w:sz w:val="24"/>
                <w:szCs w:val="24"/>
                <w:lang w:eastAsia="en-IN"/>
              </w:rPr>
            </w:pPr>
            <w:r w:rsidRPr="003C5DFC">
              <w:rPr>
                <w:rFonts w:ascii="Times New Roman" w:eastAsia="Times New Roman" w:hAnsi="Times New Roman" w:cs="Times New Roman"/>
                <w:sz w:val="24"/>
                <w:szCs w:val="24"/>
                <w:lang w:eastAsia="en-IN"/>
              </w:rPr>
              <w:t>Adding two negative numbers must give a negative result</w:t>
            </w:r>
          </w:p>
        </w:tc>
      </w:tr>
    </w:tbl>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Overflow occurs if</w:t>
      </w:r>
    </w:p>
    <w:p w:rsidR="003C5DFC" w:rsidRPr="003C5DFC" w:rsidRDefault="003C5DFC" w:rsidP="003C5DFC">
      <w:pPr>
        <w:numPr>
          <w:ilvl w:val="0"/>
          <w:numId w:val="2"/>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 + (+B) = −C</w:t>
      </w:r>
    </w:p>
    <w:p w:rsidR="003C5DFC" w:rsidRPr="003C5DFC" w:rsidRDefault="003C5DFC" w:rsidP="003C5DFC">
      <w:pPr>
        <w:numPr>
          <w:ilvl w:val="0"/>
          <w:numId w:val="2"/>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 + (−B) = +C</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Example: Using 4-bit Two's Complement numbers (−8 ≤ x ≤ +7)</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(−7)   1001</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+(−6)   1010</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(−13) 1 0011 = </w:t>
      </w:r>
      <w:proofErr w:type="gramStart"/>
      <w:r w:rsidRPr="003C5DFC">
        <w:rPr>
          <w:rFonts w:ascii="Courier New" w:eastAsia="Times New Roman" w:hAnsi="Courier New" w:cs="Courier New"/>
          <w:color w:val="000000"/>
          <w:sz w:val="20"/>
          <w:szCs w:val="20"/>
          <w:lang w:eastAsia="en-IN"/>
        </w:rPr>
        <w:t>3 :</w:t>
      </w:r>
      <w:proofErr w:type="gramEnd"/>
      <w:r w:rsidRPr="003C5DFC">
        <w:rPr>
          <w:rFonts w:ascii="Courier New" w:eastAsia="Times New Roman" w:hAnsi="Courier New" w:cs="Courier New"/>
          <w:color w:val="000000"/>
          <w:sz w:val="20"/>
          <w:szCs w:val="20"/>
          <w:lang w:eastAsia="en-IN"/>
        </w:rPr>
        <w:t xml:space="preserve"> Overflow (largest −</w:t>
      </w:r>
      <w:proofErr w:type="spellStart"/>
      <w:r w:rsidRPr="003C5DFC">
        <w:rPr>
          <w:rFonts w:ascii="Courier New" w:eastAsia="Times New Roman" w:hAnsi="Courier New" w:cs="Courier New"/>
          <w:color w:val="000000"/>
          <w:sz w:val="20"/>
          <w:szCs w:val="20"/>
          <w:lang w:eastAsia="en-IN"/>
        </w:rPr>
        <w:t>ve</w:t>
      </w:r>
      <w:proofErr w:type="spellEnd"/>
      <w:r w:rsidRPr="003C5DFC">
        <w:rPr>
          <w:rFonts w:ascii="Courier New" w:eastAsia="Times New Roman" w:hAnsi="Courier New" w:cs="Courier New"/>
          <w:color w:val="000000"/>
          <w:sz w:val="20"/>
          <w:szCs w:val="20"/>
          <w:lang w:eastAsia="en-IN"/>
        </w:rPr>
        <w:t xml:space="preserve"> number is −8)</w:t>
      </w:r>
    </w:p>
    <w:p w:rsidR="003C5DFC" w:rsidRPr="003C5DFC" w:rsidRDefault="001247FE" w:rsidP="003C5D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338.5pt;height:1.5pt" o:hrpct="750" o:hralign="center" o:hrstd="t" o:hrnoshade="t" o:hr="t" fillcolor="black" stroked="f"/>
        </w:pic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A couple of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3121"/>
      </w:tblGrid>
      <w:tr w:rsidR="003C5DFC" w:rsidRPr="003C5DFC" w:rsidTr="003C5DFC">
        <w:trPr>
          <w:tblCellSpacing w:w="15" w:type="dxa"/>
        </w:trPr>
        <w:tc>
          <w:tcPr>
            <w:tcW w:w="0" w:type="auto"/>
            <w:vAlign w:val="center"/>
            <w:hideMark/>
          </w:tcPr>
          <w:p w:rsidR="003C5DFC" w:rsidRPr="003C5DFC" w:rsidRDefault="003C5DFC" w:rsidP="003C5DFC">
            <w:pPr>
              <w:spacing w:after="0" w:line="240" w:lineRule="auto"/>
              <w:jc w:val="right"/>
              <w:rPr>
                <w:rFonts w:ascii="Times New Roman" w:eastAsia="Times New Roman" w:hAnsi="Times New Roman" w:cs="Times New Roman"/>
                <w:sz w:val="24"/>
                <w:szCs w:val="24"/>
                <w:lang w:eastAsia="en-IN"/>
              </w:rPr>
            </w:pPr>
            <w:r w:rsidRPr="003C5DFC">
              <w:rPr>
                <w:rFonts w:ascii="Times New Roman" w:eastAsia="Times New Roman" w:hAnsi="Times New Roman" w:cs="Times New Roman"/>
                <w:sz w:val="24"/>
                <w:szCs w:val="24"/>
                <w:lang w:eastAsia="en-IN"/>
              </w:rPr>
              <w:t>Subtrahend:</w:t>
            </w:r>
          </w:p>
        </w:tc>
        <w:tc>
          <w:tcPr>
            <w:tcW w:w="0" w:type="auto"/>
            <w:vAlign w:val="center"/>
            <w:hideMark/>
          </w:tcPr>
          <w:p w:rsidR="003C5DFC" w:rsidRPr="003C5DFC" w:rsidRDefault="003C5DFC" w:rsidP="003C5DFC">
            <w:pPr>
              <w:spacing w:after="0" w:line="240" w:lineRule="auto"/>
              <w:rPr>
                <w:rFonts w:ascii="Times New Roman" w:eastAsia="Times New Roman" w:hAnsi="Times New Roman" w:cs="Times New Roman"/>
                <w:sz w:val="24"/>
                <w:szCs w:val="24"/>
                <w:lang w:eastAsia="en-IN"/>
              </w:rPr>
            </w:pPr>
            <w:r w:rsidRPr="003C5DFC">
              <w:rPr>
                <w:rFonts w:ascii="Times New Roman" w:eastAsia="Times New Roman" w:hAnsi="Times New Roman" w:cs="Times New Roman"/>
                <w:sz w:val="24"/>
                <w:szCs w:val="24"/>
                <w:lang w:eastAsia="en-IN"/>
              </w:rPr>
              <w:t>what is being subtracted</w:t>
            </w:r>
          </w:p>
        </w:tc>
      </w:tr>
      <w:tr w:rsidR="003C5DFC" w:rsidRPr="003C5DFC" w:rsidTr="003C5DFC">
        <w:trPr>
          <w:tblCellSpacing w:w="15" w:type="dxa"/>
        </w:trPr>
        <w:tc>
          <w:tcPr>
            <w:tcW w:w="0" w:type="auto"/>
            <w:vAlign w:val="center"/>
            <w:hideMark/>
          </w:tcPr>
          <w:p w:rsidR="003C5DFC" w:rsidRPr="003C5DFC" w:rsidRDefault="003C5DFC" w:rsidP="003C5DFC">
            <w:pPr>
              <w:spacing w:after="0" w:line="240" w:lineRule="auto"/>
              <w:jc w:val="right"/>
              <w:rPr>
                <w:rFonts w:ascii="Times New Roman" w:eastAsia="Times New Roman" w:hAnsi="Times New Roman" w:cs="Times New Roman"/>
                <w:sz w:val="24"/>
                <w:szCs w:val="24"/>
                <w:lang w:eastAsia="en-IN"/>
              </w:rPr>
            </w:pPr>
            <w:proofErr w:type="spellStart"/>
            <w:r w:rsidRPr="003C5DFC">
              <w:rPr>
                <w:rFonts w:ascii="Times New Roman" w:eastAsia="Times New Roman" w:hAnsi="Times New Roman" w:cs="Times New Roman"/>
                <w:sz w:val="24"/>
                <w:szCs w:val="24"/>
                <w:lang w:eastAsia="en-IN"/>
              </w:rPr>
              <w:t>Minuhend</w:t>
            </w:r>
            <w:proofErr w:type="spellEnd"/>
            <w:r w:rsidRPr="003C5DFC">
              <w:rPr>
                <w:rFonts w:ascii="Times New Roman" w:eastAsia="Times New Roman" w:hAnsi="Times New Roman" w:cs="Times New Roman"/>
                <w:sz w:val="24"/>
                <w:szCs w:val="24"/>
                <w:lang w:eastAsia="en-IN"/>
              </w:rPr>
              <w:t>:</w:t>
            </w:r>
          </w:p>
        </w:tc>
        <w:tc>
          <w:tcPr>
            <w:tcW w:w="0" w:type="auto"/>
            <w:vAlign w:val="center"/>
            <w:hideMark/>
          </w:tcPr>
          <w:p w:rsidR="003C5DFC" w:rsidRPr="003C5DFC" w:rsidRDefault="003C5DFC" w:rsidP="003C5DFC">
            <w:pPr>
              <w:spacing w:after="0" w:line="240" w:lineRule="auto"/>
              <w:rPr>
                <w:rFonts w:ascii="Times New Roman" w:eastAsia="Times New Roman" w:hAnsi="Times New Roman" w:cs="Times New Roman"/>
                <w:sz w:val="24"/>
                <w:szCs w:val="24"/>
                <w:lang w:eastAsia="en-IN"/>
              </w:rPr>
            </w:pPr>
            <w:r w:rsidRPr="003C5DFC">
              <w:rPr>
                <w:rFonts w:ascii="Times New Roman" w:eastAsia="Times New Roman" w:hAnsi="Times New Roman" w:cs="Times New Roman"/>
                <w:sz w:val="24"/>
                <w:szCs w:val="24"/>
                <w:lang w:eastAsia="en-IN"/>
              </w:rPr>
              <w:t>what it is being subtracted from</w:t>
            </w:r>
          </w:p>
        </w:tc>
      </w:tr>
    </w:tbl>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Example: </w:t>
      </w:r>
      <w:r w:rsidRPr="003C5DFC">
        <w:rPr>
          <w:rFonts w:ascii="Courier New" w:eastAsia="Times New Roman" w:hAnsi="Courier New" w:cs="Courier New"/>
          <w:color w:val="000000"/>
          <w:sz w:val="20"/>
          <w:szCs w:val="20"/>
          <w:lang w:eastAsia="en-IN"/>
        </w:rPr>
        <w:t>612 - 485 = 127</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Courier New" w:eastAsia="Times New Roman" w:hAnsi="Courier New" w:cs="Courier New"/>
          <w:color w:val="000000"/>
          <w:sz w:val="20"/>
          <w:szCs w:val="20"/>
          <w:lang w:eastAsia="en-IN"/>
        </w:rPr>
        <w:t>485</w:t>
      </w:r>
      <w:r w:rsidRPr="003C5DFC">
        <w:rPr>
          <w:rFonts w:ascii="Arial" w:eastAsia="Times New Roman" w:hAnsi="Arial" w:cs="Arial"/>
          <w:color w:val="000000"/>
          <w:sz w:val="27"/>
          <w:szCs w:val="27"/>
          <w:lang w:eastAsia="en-IN"/>
        </w:rPr>
        <w:t> is the subtrahend, </w:t>
      </w:r>
      <w:r w:rsidRPr="003C5DFC">
        <w:rPr>
          <w:rFonts w:ascii="Courier New" w:eastAsia="Times New Roman" w:hAnsi="Courier New" w:cs="Courier New"/>
          <w:color w:val="000000"/>
          <w:sz w:val="20"/>
          <w:szCs w:val="20"/>
          <w:lang w:eastAsia="en-IN"/>
        </w:rPr>
        <w:t>612</w:t>
      </w:r>
      <w:r w:rsidRPr="003C5DFC">
        <w:rPr>
          <w:rFonts w:ascii="Arial" w:eastAsia="Times New Roman" w:hAnsi="Arial" w:cs="Arial"/>
          <w:color w:val="000000"/>
          <w:sz w:val="27"/>
          <w:szCs w:val="27"/>
          <w:lang w:eastAsia="en-IN"/>
        </w:rPr>
        <w:t xml:space="preserve"> is the </w:t>
      </w:r>
      <w:proofErr w:type="spellStart"/>
      <w:r w:rsidRPr="003C5DFC">
        <w:rPr>
          <w:rFonts w:ascii="Arial" w:eastAsia="Times New Roman" w:hAnsi="Arial" w:cs="Arial"/>
          <w:color w:val="000000"/>
          <w:sz w:val="27"/>
          <w:szCs w:val="27"/>
          <w:lang w:eastAsia="en-IN"/>
        </w:rPr>
        <w:t>minuhend</w:t>
      </w:r>
      <w:proofErr w:type="spellEnd"/>
      <w:r w:rsidRPr="003C5DFC">
        <w:rPr>
          <w:rFonts w:ascii="Arial" w:eastAsia="Times New Roman" w:hAnsi="Arial" w:cs="Arial"/>
          <w:color w:val="000000"/>
          <w:sz w:val="27"/>
          <w:szCs w:val="27"/>
          <w:lang w:eastAsia="en-IN"/>
        </w:rPr>
        <w:t>, </w:t>
      </w:r>
      <w:r w:rsidRPr="003C5DFC">
        <w:rPr>
          <w:rFonts w:ascii="Courier New" w:eastAsia="Times New Roman" w:hAnsi="Courier New" w:cs="Courier New"/>
          <w:color w:val="000000"/>
          <w:sz w:val="20"/>
          <w:szCs w:val="20"/>
          <w:lang w:eastAsia="en-IN"/>
        </w:rPr>
        <w:t>127</w:t>
      </w:r>
      <w:r w:rsidRPr="003C5DFC">
        <w:rPr>
          <w:rFonts w:ascii="Arial" w:eastAsia="Times New Roman" w:hAnsi="Arial" w:cs="Arial"/>
          <w:color w:val="000000"/>
          <w:sz w:val="27"/>
          <w:szCs w:val="27"/>
          <w:lang w:eastAsia="en-IN"/>
        </w:rPr>
        <w:t> is the result</w:t>
      </w:r>
    </w:p>
    <w:p w:rsidR="003C5DFC" w:rsidRPr="003C5DFC" w:rsidRDefault="001247FE" w:rsidP="003C5D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338.5pt;height:1.5pt" o:hrpct="750" o:hralign="center" o:hrstd="t" o:hrnoshade="t" o:hr="t" fillcolor="black" stroked="f"/>
        </w:pic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Two's Complement Subtraction</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 xml:space="preserve">Normally accomplished by negating the subtrahend and adding it to the </w:t>
      </w:r>
      <w:proofErr w:type="spellStart"/>
      <w:r w:rsidRPr="003C5DFC">
        <w:rPr>
          <w:rFonts w:ascii="Arial" w:eastAsia="Times New Roman" w:hAnsi="Arial" w:cs="Arial"/>
          <w:color w:val="000000"/>
          <w:sz w:val="27"/>
          <w:szCs w:val="27"/>
          <w:lang w:eastAsia="en-IN"/>
        </w:rPr>
        <w:t>minuhend</w:t>
      </w:r>
      <w:proofErr w:type="spellEnd"/>
      <w:r w:rsidRPr="003C5DFC">
        <w:rPr>
          <w:rFonts w:ascii="Arial" w:eastAsia="Times New Roman" w:hAnsi="Arial" w:cs="Arial"/>
          <w:color w:val="000000"/>
          <w:sz w:val="27"/>
          <w:szCs w:val="27"/>
          <w:lang w:eastAsia="en-IN"/>
        </w:rPr>
        <w:t>. Any carry-out is discarded.</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Example: Using 8-bit Two's Complement Numbers (−128 ≤ x ≤ +127)</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(+8) 0000 1000               0000 1000</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−(+5) 0000 0101 -&gt; Negate -&gt; +1111 1011</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(+3)                       1 0000 </w:t>
      </w:r>
      <w:proofErr w:type="gramStart"/>
      <w:r w:rsidRPr="003C5DFC">
        <w:rPr>
          <w:rFonts w:ascii="Courier New" w:eastAsia="Times New Roman" w:hAnsi="Courier New" w:cs="Courier New"/>
          <w:color w:val="000000"/>
          <w:sz w:val="20"/>
          <w:szCs w:val="20"/>
          <w:lang w:eastAsia="en-IN"/>
        </w:rPr>
        <w:t>0011 :</w:t>
      </w:r>
      <w:proofErr w:type="gramEnd"/>
      <w:r w:rsidRPr="003C5DFC">
        <w:rPr>
          <w:rFonts w:ascii="Courier New" w:eastAsia="Times New Roman" w:hAnsi="Courier New" w:cs="Courier New"/>
          <w:color w:val="000000"/>
          <w:sz w:val="20"/>
          <w:szCs w:val="20"/>
          <w:lang w:eastAsia="en-IN"/>
        </w:rPr>
        <w:t xml:space="preserve"> discard carry-out</w:t>
      </w:r>
    </w:p>
    <w:p w:rsidR="003C5DFC" w:rsidRPr="003C5DFC" w:rsidRDefault="001247FE" w:rsidP="003C5D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338.5pt;height:1.5pt" o:hrpct="750" o:hralign="center" o:hrstd="t" o:hrnoshade="t" o:hr="t" fillcolor="black" stroked="f"/>
        </w:pic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Overflow Rule for Subtraction</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lastRenderedPageBreak/>
        <w:t>If 2 Two's Complement numbers are subtracted, and their signs are different, then overflow occurs if and only if the result has the same sign as the subtrahend.</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Overflow occurs if</w:t>
      </w:r>
    </w:p>
    <w:p w:rsidR="003C5DFC" w:rsidRPr="003C5DFC" w:rsidRDefault="003C5DFC" w:rsidP="003C5DFC">
      <w:pPr>
        <w:numPr>
          <w:ilvl w:val="0"/>
          <w:numId w:val="3"/>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 − (−B) = −C</w:t>
      </w:r>
    </w:p>
    <w:p w:rsidR="003C5DFC" w:rsidRPr="003C5DFC" w:rsidRDefault="003C5DFC" w:rsidP="003C5DFC">
      <w:pPr>
        <w:numPr>
          <w:ilvl w:val="0"/>
          <w:numId w:val="3"/>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 − (+B) = +C</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Example: Using 4-bit Two's Complement numbers (−8 ≤ x ≤ +7)</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Subtract −6 from +7</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(+7) 0111               0111</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−(−6) 1010 -&gt; Negate -&gt; +0110</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              -----</w:t>
      </w:r>
    </w:p>
    <w:p w:rsidR="003C5DFC" w:rsidRPr="003C5DFC" w:rsidRDefault="003C5DFC" w:rsidP="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13                     1101 = −8 + 5 = −</w:t>
      </w:r>
      <w:proofErr w:type="gramStart"/>
      <w:r w:rsidRPr="003C5DFC">
        <w:rPr>
          <w:rFonts w:ascii="Courier New" w:eastAsia="Times New Roman" w:hAnsi="Courier New" w:cs="Courier New"/>
          <w:color w:val="000000"/>
          <w:sz w:val="20"/>
          <w:szCs w:val="20"/>
          <w:lang w:eastAsia="en-IN"/>
        </w:rPr>
        <w:t>3 :</w:t>
      </w:r>
      <w:proofErr w:type="gramEnd"/>
      <w:r w:rsidRPr="003C5DFC">
        <w:rPr>
          <w:rFonts w:ascii="Courier New" w:eastAsia="Times New Roman" w:hAnsi="Courier New" w:cs="Courier New"/>
          <w:color w:val="000000"/>
          <w:sz w:val="20"/>
          <w:szCs w:val="20"/>
          <w:lang w:eastAsia="en-IN"/>
        </w:rPr>
        <w:t xml:space="preserve"> Overflow </w:t>
      </w:r>
    </w:p>
    <w:p w:rsidR="003C5DFC" w:rsidRPr="003C5DFC" w:rsidRDefault="001247FE" w:rsidP="003C5D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338.5pt;height:1.5pt" o:hrpct="750" o:hralign="center" o:hrstd="t" o:hrnoshade="t" o:hr="t" fillcolor="black" stroked="f"/>
        </w:pic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Number Circle for 4-bit Two's Complement numbers</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Numbers can be added or subtracted by moving round the number circle</w:t>
      </w:r>
    </w:p>
    <w:p w:rsidR="003C5DFC" w:rsidRPr="003C5DFC" w:rsidRDefault="003C5DFC" w:rsidP="003C5DFC">
      <w:pPr>
        <w:numPr>
          <w:ilvl w:val="0"/>
          <w:numId w:val="4"/>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Clockwise for addition</w:t>
      </w:r>
    </w:p>
    <w:p w:rsidR="003C5DFC" w:rsidRDefault="003C5DFC" w:rsidP="003C5DFC">
      <w:pPr>
        <w:numPr>
          <w:ilvl w:val="0"/>
          <w:numId w:val="4"/>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Anti-Clockwise for subtraction (</w:t>
      </w:r>
      <w:proofErr w:type="spellStart"/>
      <w:r w:rsidRPr="003C5DFC">
        <w:rPr>
          <w:rFonts w:ascii="Arial" w:eastAsia="Times New Roman" w:hAnsi="Arial" w:cs="Arial"/>
          <w:color w:val="000000"/>
          <w:sz w:val="27"/>
          <w:szCs w:val="27"/>
          <w:lang w:eastAsia="en-IN"/>
        </w:rPr>
        <w:t>addtion</w:t>
      </w:r>
      <w:proofErr w:type="spellEnd"/>
      <w:r w:rsidRPr="003C5DFC">
        <w:rPr>
          <w:rFonts w:ascii="Arial" w:eastAsia="Times New Roman" w:hAnsi="Arial" w:cs="Arial"/>
          <w:color w:val="000000"/>
          <w:sz w:val="27"/>
          <w:szCs w:val="27"/>
          <w:lang w:eastAsia="en-IN"/>
        </w:rPr>
        <w:t xml:space="preserve"> of a negative number)</w:t>
      </w:r>
    </w:p>
    <w:p w:rsidR="00164066" w:rsidRPr="003C5DFC" w:rsidRDefault="00164066" w:rsidP="00164066">
      <w:pPr>
        <w:spacing w:before="100" w:beforeAutospacing="1" w:after="100" w:afterAutospacing="1" w:line="240" w:lineRule="auto"/>
        <w:rPr>
          <w:rFonts w:ascii="Arial" w:eastAsia="Times New Roman" w:hAnsi="Arial" w:cs="Arial"/>
          <w:color w:val="000000"/>
          <w:sz w:val="27"/>
          <w:szCs w:val="27"/>
          <w:lang w:eastAsia="en-IN"/>
        </w:rPr>
      </w:pP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noProof/>
          <w:color w:val="000000"/>
          <w:sz w:val="27"/>
          <w:szCs w:val="27"/>
          <w:lang w:eastAsia="en-IN"/>
        </w:rPr>
        <w:lastRenderedPageBreak/>
        <w:drawing>
          <wp:inline distT="0" distB="0" distL="0" distR="0">
            <wp:extent cx="5619750" cy="4953000"/>
            <wp:effectExtent l="0" t="0" r="0" b="0"/>
            <wp:docPr id="1" name="Picture 1" descr="https://www.doc.ic.ac.uk/~eedwards/compsys/arithmetic/cir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doc.ic.ac.uk/~eedwards/compsys/arithmetic/circ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4953000"/>
                    </a:xfrm>
                    <a:prstGeom prst="rect">
                      <a:avLst/>
                    </a:prstGeom>
                    <a:noFill/>
                    <a:ln>
                      <a:noFill/>
                    </a:ln>
                  </pic:spPr>
                </pic:pic>
              </a:graphicData>
            </a:graphic>
          </wp:inline>
        </w:drawing>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Overflow occurs when a transition is made</w:t>
      </w:r>
    </w:p>
    <w:p w:rsidR="003C5DFC" w:rsidRPr="003C5DFC" w:rsidRDefault="003C5DFC" w:rsidP="003C5DFC">
      <w:pPr>
        <w:numPr>
          <w:ilvl w:val="0"/>
          <w:numId w:val="5"/>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from +2</w:t>
      </w:r>
      <w:r w:rsidRPr="003C5DFC">
        <w:rPr>
          <w:rFonts w:ascii="Arial" w:eastAsia="Times New Roman" w:hAnsi="Arial" w:cs="Arial"/>
          <w:color w:val="000000"/>
          <w:sz w:val="27"/>
          <w:szCs w:val="27"/>
          <w:vertAlign w:val="superscript"/>
          <w:lang w:eastAsia="en-IN"/>
        </w:rPr>
        <w:t>n−1</w:t>
      </w:r>
      <w:r w:rsidRPr="003C5DFC">
        <w:rPr>
          <w:rFonts w:ascii="Arial" w:eastAsia="Times New Roman" w:hAnsi="Arial" w:cs="Arial"/>
          <w:color w:val="000000"/>
          <w:sz w:val="27"/>
          <w:szCs w:val="27"/>
          <w:lang w:eastAsia="en-IN"/>
        </w:rPr>
        <w:t>−1 to −2</w:t>
      </w:r>
      <w:r w:rsidRPr="003C5DFC">
        <w:rPr>
          <w:rFonts w:ascii="Arial" w:eastAsia="Times New Roman" w:hAnsi="Arial" w:cs="Arial"/>
          <w:color w:val="000000"/>
          <w:sz w:val="27"/>
          <w:szCs w:val="27"/>
          <w:vertAlign w:val="superscript"/>
          <w:lang w:eastAsia="en-IN"/>
        </w:rPr>
        <w:t>n−1</w:t>
      </w:r>
      <w:r w:rsidRPr="003C5DFC">
        <w:rPr>
          <w:rFonts w:ascii="Arial" w:eastAsia="Times New Roman" w:hAnsi="Arial" w:cs="Arial"/>
          <w:color w:val="000000"/>
          <w:sz w:val="27"/>
          <w:szCs w:val="27"/>
          <w:lang w:eastAsia="en-IN"/>
        </w:rPr>
        <w:t> when adding</w:t>
      </w:r>
    </w:p>
    <w:p w:rsidR="003C5DFC" w:rsidRPr="003C5DFC" w:rsidRDefault="003C5DFC" w:rsidP="003C5DFC">
      <w:pPr>
        <w:numPr>
          <w:ilvl w:val="0"/>
          <w:numId w:val="5"/>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from −2</w:t>
      </w:r>
      <w:r w:rsidRPr="003C5DFC">
        <w:rPr>
          <w:rFonts w:ascii="Arial" w:eastAsia="Times New Roman" w:hAnsi="Arial" w:cs="Arial"/>
          <w:color w:val="000000"/>
          <w:sz w:val="27"/>
          <w:szCs w:val="27"/>
          <w:vertAlign w:val="superscript"/>
          <w:lang w:eastAsia="en-IN"/>
        </w:rPr>
        <w:t>n−1</w:t>
      </w:r>
      <w:r w:rsidRPr="003C5DFC">
        <w:rPr>
          <w:rFonts w:ascii="Arial" w:eastAsia="Times New Roman" w:hAnsi="Arial" w:cs="Arial"/>
          <w:color w:val="000000"/>
          <w:sz w:val="27"/>
          <w:szCs w:val="27"/>
          <w:lang w:eastAsia="en-IN"/>
        </w:rPr>
        <w:t> to +2</w:t>
      </w:r>
      <w:r w:rsidRPr="003C5DFC">
        <w:rPr>
          <w:rFonts w:ascii="Arial" w:eastAsia="Times New Roman" w:hAnsi="Arial" w:cs="Arial"/>
          <w:color w:val="000000"/>
          <w:sz w:val="27"/>
          <w:szCs w:val="27"/>
          <w:vertAlign w:val="superscript"/>
          <w:lang w:eastAsia="en-IN"/>
        </w:rPr>
        <w:t>n−1</w:t>
      </w:r>
      <w:r w:rsidRPr="003C5DFC">
        <w:rPr>
          <w:rFonts w:ascii="Arial" w:eastAsia="Times New Roman" w:hAnsi="Arial" w:cs="Arial"/>
          <w:color w:val="000000"/>
          <w:sz w:val="27"/>
          <w:szCs w:val="27"/>
          <w:lang w:eastAsia="en-IN"/>
        </w:rPr>
        <w:t>−1 when subtracting</w:t>
      </w:r>
    </w:p>
    <w:p w:rsidR="003C5DFC" w:rsidRPr="003C5DFC" w:rsidRDefault="001247FE" w:rsidP="003C5D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338.5pt;height:1.5pt" o:hrpct="750" o:hralign="center" o:hrstd="t" o:hrnoshade="t" o:hr="t" fillcolor="black" stroked="f"/>
        </w:pict>
      </w:r>
    </w:p>
    <w:p w:rsidR="003C5DFC" w:rsidRPr="003C5DFC" w:rsidRDefault="003C5DFC" w:rsidP="003C5DFC">
      <w:pPr>
        <w:spacing w:before="100" w:beforeAutospacing="1" w:after="100" w:afterAutospacing="1" w:line="240" w:lineRule="auto"/>
        <w:jc w:val="center"/>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Two's Complement Summary</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Addition</w:t>
      </w:r>
    </w:p>
    <w:p w:rsidR="003C5DFC" w:rsidRPr="003C5DFC" w:rsidRDefault="003C5DFC" w:rsidP="003C5DFC">
      <w:pPr>
        <w:numPr>
          <w:ilvl w:val="0"/>
          <w:numId w:val="6"/>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Add the values, discarding any carry-out bit</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Subtraction</w:t>
      </w:r>
    </w:p>
    <w:p w:rsidR="003C5DFC" w:rsidRPr="003C5DFC" w:rsidRDefault="003C5DFC" w:rsidP="003C5DFC">
      <w:pPr>
        <w:numPr>
          <w:ilvl w:val="0"/>
          <w:numId w:val="7"/>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Negate the subtrahend and add, discarding any carry-out bit</w:t>
      </w:r>
    </w:p>
    <w:p w:rsidR="003C5DFC" w:rsidRPr="003C5DFC" w:rsidRDefault="003C5DFC" w:rsidP="003C5DFC">
      <w:p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b/>
          <w:bCs/>
          <w:color w:val="000000"/>
          <w:sz w:val="27"/>
          <w:szCs w:val="27"/>
          <w:lang w:eastAsia="en-IN"/>
        </w:rPr>
        <w:t>Overflow</w:t>
      </w:r>
    </w:p>
    <w:p w:rsidR="003C5DFC" w:rsidRPr="003C5DFC" w:rsidRDefault="003C5DFC" w:rsidP="003C5DFC">
      <w:pPr>
        <w:numPr>
          <w:ilvl w:val="0"/>
          <w:numId w:val="8"/>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lastRenderedPageBreak/>
        <w:t>Occurs when adding two positive numbers produces a negative result, or when adding two negative numbers produces a positive result. Adding operands of unlike signs never produces an overflow</w:t>
      </w:r>
    </w:p>
    <w:p w:rsidR="003C5DFC" w:rsidRPr="003C5DFC" w:rsidRDefault="003C5DFC" w:rsidP="003C5DFC">
      <w:pPr>
        <w:numPr>
          <w:ilvl w:val="0"/>
          <w:numId w:val="8"/>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Notice that discarding the carry out of the most significant bit during Two's Complement addition is a normal occurrence, and does not by itself indicate overflow</w:t>
      </w:r>
    </w:p>
    <w:p w:rsidR="003C5DFC" w:rsidRPr="003C5DFC" w:rsidRDefault="003C5DFC" w:rsidP="003C5DFC">
      <w:pPr>
        <w:numPr>
          <w:ilvl w:val="0"/>
          <w:numId w:val="8"/>
        </w:numPr>
        <w:spacing w:before="100" w:beforeAutospacing="1" w:after="100" w:afterAutospacing="1" w:line="240" w:lineRule="auto"/>
        <w:rPr>
          <w:rFonts w:ascii="Arial" w:eastAsia="Times New Roman" w:hAnsi="Arial" w:cs="Arial"/>
          <w:color w:val="000000"/>
          <w:sz w:val="27"/>
          <w:szCs w:val="27"/>
          <w:lang w:eastAsia="en-IN"/>
        </w:rPr>
      </w:pPr>
      <w:r w:rsidRPr="003C5DFC">
        <w:rPr>
          <w:rFonts w:ascii="Arial" w:eastAsia="Times New Roman" w:hAnsi="Arial" w:cs="Arial"/>
          <w:color w:val="000000"/>
          <w:sz w:val="27"/>
          <w:szCs w:val="27"/>
          <w:lang w:eastAsia="en-IN"/>
        </w:rPr>
        <w:t>As an example of overflow, consider adding (80 + 80 = 160)</w:t>
      </w:r>
      <w:r w:rsidRPr="003C5DFC">
        <w:rPr>
          <w:rFonts w:ascii="Arial" w:eastAsia="Times New Roman" w:hAnsi="Arial" w:cs="Arial"/>
          <w:color w:val="000000"/>
          <w:sz w:val="27"/>
          <w:szCs w:val="27"/>
          <w:vertAlign w:val="subscript"/>
          <w:lang w:eastAsia="en-IN"/>
        </w:rPr>
        <w:t>10</w:t>
      </w:r>
      <w:r w:rsidRPr="003C5DFC">
        <w:rPr>
          <w:rFonts w:ascii="Arial" w:eastAsia="Times New Roman" w:hAnsi="Arial" w:cs="Arial"/>
          <w:color w:val="000000"/>
          <w:sz w:val="27"/>
          <w:szCs w:val="27"/>
          <w:lang w:eastAsia="en-IN"/>
        </w:rPr>
        <w:t>, which produces a result of −96</w:t>
      </w:r>
      <w:r w:rsidRPr="003C5DFC">
        <w:rPr>
          <w:rFonts w:ascii="Arial" w:eastAsia="Times New Roman" w:hAnsi="Arial" w:cs="Arial"/>
          <w:color w:val="000000"/>
          <w:sz w:val="27"/>
          <w:szCs w:val="27"/>
          <w:vertAlign w:val="subscript"/>
          <w:lang w:eastAsia="en-IN"/>
        </w:rPr>
        <w:t>10</w:t>
      </w:r>
      <w:r w:rsidRPr="003C5DFC">
        <w:rPr>
          <w:rFonts w:ascii="Arial" w:eastAsia="Times New Roman" w:hAnsi="Arial" w:cs="Arial"/>
          <w:color w:val="000000"/>
          <w:sz w:val="27"/>
          <w:szCs w:val="27"/>
          <w:lang w:eastAsia="en-IN"/>
        </w:rPr>
        <w:t> in 8-bit two's complement:</w:t>
      </w:r>
    </w:p>
    <w:p w:rsidR="003C5DFC" w:rsidRPr="003C5DFC" w:rsidRDefault="003C5DFC" w:rsidP="003C5DF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01010000 </w:t>
      </w:r>
      <w:proofErr w:type="gramStart"/>
      <w:r w:rsidRPr="003C5DFC">
        <w:rPr>
          <w:rFonts w:ascii="Courier New" w:eastAsia="Times New Roman" w:hAnsi="Courier New" w:cs="Courier New"/>
          <w:color w:val="000000"/>
          <w:sz w:val="20"/>
          <w:szCs w:val="20"/>
          <w:lang w:eastAsia="en-IN"/>
        </w:rPr>
        <w:t>=  80</w:t>
      </w:r>
      <w:proofErr w:type="gramEnd"/>
    </w:p>
    <w:p w:rsidR="003C5DFC" w:rsidRPr="003C5DFC" w:rsidRDefault="003C5DFC" w:rsidP="003C5DF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+ 01010000 </w:t>
      </w:r>
      <w:proofErr w:type="gramStart"/>
      <w:r w:rsidRPr="003C5DFC">
        <w:rPr>
          <w:rFonts w:ascii="Courier New" w:eastAsia="Times New Roman" w:hAnsi="Courier New" w:cs="Courier New"/>
          <w:color w:val="000000"/>
          <w:sz w:val="20"/>
          <w:szCs w:val="20"/>
          <w:lang w:eastAsia="en-IN"/>
        </w:rPr>
        <w:t>=  80</w:t>
      </w:r>
      <w:proofErr w:type="gramEnd"/>
    </w:p>
    <w:p w:rsidR="003C5DFC" w:rsidRPr="003C5DFC" w:rsidRDefault="003C5DFC" w:rsidP="003C5DF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w:t>
      </w:r>
    </w:p>
    <w:p w:rsidR="003C5DFC" w:rsidRPr="003C5DFC" w:rsidRDefault="003C5DFC" w:rsidP="003C5DF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10100000 = −96 (not 160 because the sign bit is 1.)</w:t>
      </w:r>
    </w:p>
    <w:p w:rsidR="003C5DFC" w:rsidRPr="003C5DFC" w:rsidRDefault="003C5DFC" w:rsidP="003C5DF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3C5DFC" w:rsidRPr="003C5DFC" w:rsidRDefault="003C5DFC" w:rsidP="003C5DF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C5DFC">
        <w:rPr>
          <w:rFonts w:ascii="Courier New" w:eastAsia="Times New Roman" w:hAnsi="Courier New" w:cs="Courier New"/>
          <w:color w:val="000000"/>
          <w:sz w:val="20"/>
          <w:szCs w:val="20"/>
          <w:lang w:eastAsia="en-IN"/>
        </w:rPr>
        <w:t xml:space="preserve">  (largest +</w:t>
      </w:r>
      <w:proofErr w:type="spellStart"/>
      <w:r w:rsidRPr="003C5DFC">
        <w:rPr>
          <w:rFonts w:ascii="Courier New" w:eastAsia="Times New Roman" w:hAnsi="Courier New" w:cs="Courier New"/>
          <w:color w:val="000000"/>
          <w:sz w:val="20"/>
          <w:szCs w:val="20"/>
          <w:lang w:eastAsia="en-IN"/>
        </w:rPr>
        <w:t>ve</w:t>
      </w:r>
      <w:proofErr w:type="spellEnd"/>
      <w:r w:rsidRPr="003C5DFC">
        <w:rPr>
          <w:rFonts w:ascii="Courier New" w:eastAsia="Times New Roman" w:hAnsi="Courier New" w:cs="Courier New"/>
          <w:color w:val="000000"/>
          <w:sz w:val="20"/>
          <w:szCs w:val="20"/>
          <w:lang w:eastAsia="en-IN"/>
        </w:rPr>
        <w:t xml:space="preserve"> number in 8 bits is 127)</w:t>
      </w:r>
    </w:p>
    <w:p w:rsidR="000D2F5C" w:rsidRDefault="000D2F5C" w:rsidP="000D2F5C">
      <w:pPr>
        <w:pStyle w:val="ListParagraph"/>
        <w:tabs>
          <w:tab w:val="left" w:pos="1218"/>
          <w:tab w:val="left" w:pos="1219"/>
        </w:tabs>
        <w:spacing w:before="110" w:line="237" w:lineRule="auto"/>
        <w:ind w:left="1440" w:right="2626" w:firstLine="0"/>
        <w:rPr>
          <w:b/>
          <w:smallCaps/>
          <w:color w:val="00AEEF"/>
          <w:sz w:val="28"/>
        </w:rPr>
      </w:pPr>
      <w:r>
        <w:rPr>
          <w:noProof/>
          <w:lang w:val="en-IN" w:eastAsia="en-IN" w:bidi="ar-SA"/>
        </w:rPr>
        <mc:AlternateContent>
          <mc:Choice Requires="wps">
            <w:drawing>
              <wp:anchor distT="0" distB="0" distL="114300" distR="114300" simplePos="0" relativeHeight="251659264" behindDoc="1" locked="0" layoutInCell="1" allowOverlap="1" wp14:anchorId="74A73DE4" wp14:editId="4EFE42DF">
                <wp:simplePos x="0" y="0"/>
                <wp:positionH relativeFrom="page">
                  <wp:posOffset>734060</wp:posOffset>
                </wp:positionH>
                <wp:positionV relativeFrom="paragraph">
                  <wp:posOffset>25400</wp:posOffset>
                </wp:positionV>
                <wp:extent cx="5462905" cy="208915"/>
                <wp:effectExtent l="0" t="0" r="0" b="0"/>
                <wp:wrapNone/>
                <wp:docPr id="13559" name="AutoShape 134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2905" cy="208915"/>
                        </a:xfrm>
                        <a:custGeom>
                          <a:avLst/>
                          <a:gdLst>
                            <a:gd name="T0" fmla="+- 0 1156 1156"/>
                            <a:gd name="T1" fmla="*/ T0 w 8603"/>
                            <a:gd name="T2" fmla="+- 0 43 40"/>
                            <a:gd name="T3" fmla="*/ 43 h 329"/>
                            <a:gd name="T4" fmla="+- 0 9759 1156"/>
                            <a:gd name="T5" fmla="*/ T4 w 8603"/>
                            <a:gd name="T6" fmla="+- 0 43 40"/>
                            <a:gd name="T7" fmla="*/ 43 h 329"/>
                            <a:gd name="T8" fmla="+- 0 8573 1156"/>
                            <a:gd name="T9" fmla="*/ T8 w 8603"/>
                            <a:gd name="T10" fmla="+- 0 369 40"/>
                            <a:gd name="T11" fmla="*/ 369 h 329"/>
                            <a:gd name="T12" fmla="+- 0 8573 1156"/>
                            <a:gd name="T13" fmla="*/ T12 w 8603"/>
                            <a:gd name="T14" fmla="+- 0 40 40"/>
                            <a:gd name="T15" fmla="*/ 40 h 329"/>
                          </a:gdLst>
                          <a:ahLst/>
                          <a:cxnLst>
                            <a:cxn ang="0">
                              <a:pos x="T1" y="T3"/>
                            </a:cxn>
                            <a:cxn ang="0">
                              <a:pos x="T5" y="T7"/>
                            </a:cxn>
                            <a:cxn ang="0">
                              <a:pos x="T9" y="T11"/>
                            </a:cxn>
                            <a:cxn ang="0">
                              <a:pos x="T13" y="T15"/>
                            </a:cxn>
                          </a:cxnLst>
                          <a:rect l="0" t="0" r="r" b="b"/>
                          <a:pathLst>
                            <a:path w="8603" h="329">
                              <a:moveTo>
                                <a:pt x="0" y="3"/>
                              </a:moveTo>
                              <a:lnTo>
                                <a:pt x="8603" y="3"/>
                              </a:lnTo>
                              <a:moveTo>
                                <a:pt x="7417" y="329"/>
                              </a:moveTo>
                              <a:lnTo>
                                <a:pt x="7417"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F186C" id="AutoShape 13495" o:spid="_x0000_s1026" style="position:absolute;margin-left:57.8pt;margin-top:2pt;width:430.15pt;height:16.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0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" path="m,3r8603,m7417,329l7417,e" filled="f" strokeweight=".17569mm">
                <v:path arrowok="t" o:connecttype="custom" o:connectlocs="0,27305;5462905,27305;4709795,234315;4709795,25400" o:connectangles="0,0,0,0"/>
                <w10:wrap anchorx="page"/>
              </v:shape>
            </w:pict>
          </mc:Fallback>
        </mc:AlternateContent>
      </w:r>
      <w:r>
        <w:rPr>
          <w:b/>
          <w:smallCaps/>
          <w:color w:val="00AEEF"/>
          <w:sz w:val="28"/>
        </w:rPr>
        <w:t>Number Represent</w:t>
      </w:r>
      <w:r>
        <w:rPr>
          <w:b/>
          <w:color w:val="00AEEF"/>
          <w:sz w:val="28"/>
        </w:rPr>
        <w:t>a</w:t>
      </w:r>
      <w:r>
        <w:rPr>
          <w:b/>
          <w:smallCaps/>
          <w:color w:val="00AEEF"/>
          <w:sz w:val="28"/>
        </w:rPr>
        <w:t>tion</w:t>
      </w:r>
      <w:r>
        <w:rPr>
          <w:b/>
          <w:color w:val="00AEEF"/>
          <w:sz w:val="28"/>
        </w:rPr>
        <w:t xml:space="preserve"> </w:t>
      </w:r>
      <w:r>
        <w:rPr>
          <w:b/>
          <w:smallCaps/>
          <w:color w:val="00AEEF"/>
          <w:sz w:val="28"/>
        </w:rPr>
        <w:t>and</w:t>
      </w:r>
      <w:r>
        <w:rPr>
          <w:b/>
          <w:color w:val="00AEEF"/>
          <w:sz w:val="28"/>
        </w:rPr>
        <w:t xml:space="preserve"> </w:t>
      </w:r>
      <w:r>
        <w:rPr>
          <w:b/>
          <w:smallCaps/>
          <w:color w:val="00AEEF"/>
          <w:sz w:val="28"/>
        </w:rPr>
        <w:t>Arithmetic Operations</w:t>
      </w:r>
    </w:p>
    <w:p w:rsidR="000D2F5C" w:rsidRDefault="000D2F5C" w:rsidP="000D2F5C">
      <w:pPr>
        <w:pStyle w:val="ListParagraph"/>
        <w:tabs>
          <w:tab w:val="left" w:pos="1218"/>
          <w:tab w:val="left" w:pos="1219"/>
        </w:tabs>
        <w:spacing w:before="110" w:line="237" w:lineRule="auto"/>
        <w:ind w:left="1440" w:right="2626" w:firstLine="0"/>
        <w:rPr>
          <w:b/>
          <w:smallCaps/>
          <w:color w:val="00AEEF"/>
          <w:sz w:val="28"/>
        </w:rPr>
      </w:pPr>
    </w:p>
    <w:p w:rsidR="000D2F5C" w:rsidRDefault="000D2F5C" w:rsidP="000D2F5C">
      <w:pPr>
        <w:pStyle w:val="BodyText"/>
        <w:spacing w:before="217" w:line="249" w:lineRule="auto"/>
        <w:ind w:left="435" w:right="1638" w:hanging="4"/>
        <w:jc w:val="both"/>
        <w:rPr>
          <w:color w:val="231F20"/>
        </w:rPr>
      </w:pPr>
      <w:r>
        <w:rPr>
          <w:color w:val="231F20"/>
        </w:rPr>
        <w:t xml:space="preserve">The most natural way to represent a number in a computer system is by a string of bits, called a binary number. </w:t>
      </w:r>
    </w:p>
    <w:p w:rsidR="000D2F5C" w:rsidRDefault="000D2F5C" w:rsidP="000D2F5C">
      <w:pPr>
        <w:pStyle w:val="BodyText"/>
        <w:spacing w:before="217" w:line="249" w:lineRule="auto"/>
        <w:ind w:left="435" w:right="1638" w:hanging="4"/>
        <w:jc w:val="both"/>
        <w:rPr>
          <w:color w:val="231F20"/>
        </w:rPr>
      </w:pPr>
      <w:r>
        <w:rPr>
          <w:color w:val="231F20"/>
        </w:rPr>
        <w:t>We will first describe binary number representations</w:t>
      </w:r>
    </w:p>
    <w:p w:rsidR="000D2F5C" w:rsidRDefault="000D2F5C" w:rsidP="000D2F5C">
      <w:pPr>
        <w:pStyle w:val="BodyText"/>
        <w:numPr>
          <w:ilvl w:val="0"/>
          <w:numId w:val="10"/>
        </w:numPr>
        <w:ind w:right="1638"/>
        <w:jc w:val="both"/>
        <w:rPr>
          <w:color w:val="231F20"/>
        </w:rPr>
      </w:pPr>
      <w:r>
        <w:rPr>
          <w:color w:val="231F20"/>
        </w:rPr>
        <w:t xml:space="preserve">for integers as well as </w:t>
      </w:r>
    </w:p>
    <w:p w:rsidR="000D2F5C" w:rsidRDefault="000D2F5C" w:rsidP="000D2F5C">
      <w:pPr>
        <w:pStyle w:val="BodyText"/>
        <w:numPr>
          <w:ilvl w:val="0"/>
          <w:numId w:val="10"/>
        </w:numPr>
        <w:ind w:right="1638"/>
        <w:jc w:val="both"/>
        <w:rPr>
          <w:color w:val="231F20"/>
        </w:rPr>
      </w:pPr>
      <w:r>
        <w:rPr>
          <w:color w:val="231F20"/>
        </w:rPr>
        <w:t xml:space="preserve">arithmetic operations on them. </w:t>
      </w:r>
    </w:p>
    <w:p w:rsidR="000D2F5C" w:rsidRDefault="000D2F5C" w:rsidP="000D2F5C">
      <w:pPr>
        <w:pStyle w:val="BodyText"/>
        <w:numPr>
          <w:ilvl w:val="0"/>
          <w:numId w:val="10"/>
        </w:numPr>
        <w:ind w:right="1638"/>
        <w:jc w:val="both"/>
      </w:pPr>
      <w:r>
        <w:rPr>
          <w:color w:val="231F20"/>
        </w:rPr>
        <w:t>Then we will provide a brief introduction to the representation of floating-point numbers.</w:t>
      </w:r>
    </w:p>
    <w:p w:rsidR="000D2F5C" w:rsidRDefault="000D2F5C" w:rsidP="000D2F5C">
      <w:pPr>
        <w:pStyle w:val="ListParagraph"/>
        <w:tabs>
          <w:tab w:val="left" w:pos="1218"/>
          <w:tab w:val="left" w:pos="1219"/>
        </w:tabs>
        <w:ind w:left="0" w:right="2626" w:firstLine="0"/>
        <w:rPr>
          <w:b/>
          <w:sz w:val="28"/>
        </w:rPr>
      </w:pPr>
    </w:p>
    <w:p w:rsidR="000D2F5C" w:rsidRPr="000D2F5C" w:rsidRDefault="000D2F5C" w:rsidP="000D2F5C">
      <w:pPr>
        <w:pStyle w:val="Heading3"/>
        <w:tabs>
          <w:tab w:val="left" w:pos="2402"/>
          <w:tab w:val="left" w:pos="2403"/>
        </w:tabs>
        <w:ind w:left="783" w:firstLine="0"/>
        <w:rPr>
          <w:sz w:val="44"/>
          <w:szCs w:val="44"/>
        </w:rPr>
      </w:pPr>
      <w:r w:rsidRPr="000D2F5C">
        <w:rPr>
          <w:smallCaps/>
          <w:color w:val="00AEEF"/>
          <w:sz w:val="44"/>
          <w:szCs w:val="44"/>
        </w:rPr>
        <w:t>Integers</w:t>
      </w:r>
    </w:p>
    <w:p w:rsidR="000D2F5C" w:rsidRPr="000D2F5C" w:rsidRDefault="000D2F5C" w:rsidP="000D2F5C">
      <w:pPr>
        <w:pStyle w:val="BodyText"/>
        <w:spacing w:before="199"/>
        <w:ind w:left="783"/>
        <w:rPr>
          <w:sz w:val="22"/>
          <w:szCs w:val="22"/>
        </w:rPr>
      </w:pPr>
      <w:r w:rsidRPr="000D2F5C">
        <w:rPr>
          <w:color w:val="231F20"/>
          <w:sz w:val="22"/>
          <w:szCs w:val="22"/>
        </w:rPr>
        <w:t xml:space="preserve">Consider an </w:t>
      </w:r>
      <w:r w:rsidRPr="000D2F5C">
        <w:rPr>
          <w:i/>
          <w:color w:val="231F20"/>
          <w:sz w:val="22"/>
          <w:szCs w:val="22"/>
        </w:rPr>
        <w:t>n</w:t>
      </w:r>
      <w:r w:rsidRPr="000D2F5C">
        <w:rPr>
          <w:color w:val="231F20"/>
          <w:sz w:val="22"/>
          <w:szCs w:val="22"/>
        </w:rPr>
        <w:t>-bit vector</w:t>
      </w:r>
    </w:p>
    <w:p w:rsidR="000D2F5C" w:rsidRPr="000D2F5C" w:rsidRDefault="000D2F5C" w:rsidP="000D2F5C">
      <w:pPr>
        <w:spacing w:before="125"/>
        <w:ind w:left="3668"/>
      </w:pPr>
      <w:r w:rsidRPr="000D2F5C">
        <w:rPr>
          <w:i/>
          <w:color w:val="231F20"/>
        </w:rPr>
        <w:t xml:space="preserve">B </w:t>
      </w:r>
      <w:r w:rsidRPr="000D2F5C">
        <w:rPr>
          <w:rFonts w:ascii="Lucida Sans Unicode" w:hAnsi="Lucida Sans Unicode"/>
          <w:color w:val="231F20"/>
        </w:rPr>
        <w:t xml:space="preserve">= </w:t>
      </w:r>
      <w:r w:rsidRPr="000D2F5C">
        <w:rPr>
          <w:i/>
          <w:color w:val="231F20"/>
        </w:rPr>
        <w:t>b</w:t>
      </w:r>
      <w:r w:rsidRPr="000D2F5C">
        <w:rPr>
          <w:i/>
          <w:color w:val="231F20"/>
          <w:vertAlign w:val="subscript"/>
        </w:rPr>
        <w:t>n</w:t>
      </w:r>
      <w:r w:rsidRPr="000D2F5C">
        <w:rPr>
          <w:rFonts w:ascii="Lucida Sans Unicode" w:hAnsi="Lucida Sans Unicode"/>
          <w:color w:val="231F20"/>
          <w:vertAlign w:val="subscript"/>
        </w:rPr>
        <w:t>−</w:t>
      </w:r>
      <w:r w:rsidRPr="000D2F5C">
        <w:rPr>
          <w:color w:val="231F20"/>
          <w:vertAlign w:val="subscript"/>
        </w:rPr>
        <w:t>1</w:t>
      </w:r>
      <w:r w:rsidRPr="000D2F5C">
        <w:rPr>
          <w:color w:val="231F20"/>
        </w:rPr>
        <w:t xml:space="preserve"> </w:t>
      </w:r>
      <w:r w:rsidRPr="000D2F5C">
        <w:rPr>
          <w:rFonts w:ascii="Verdana" w:hAnsi="Verdana"/>
          <w:i/>
          <w:color w:val="231F20"/>
          <w:spacing w:val="22"/>
        </w:rPr>
        <w:t>...</w:t>
      </w:r>
      <w:r w:rsidRPr="000D2F5C">
        <w:rPr>
          <w:rFonts w:ascii="Verdana" w:hAnsi="Verdana"/>
          <w:i/>
          <w:color w:val="231F20"/>
          <w:spacing w:val="-51"/>
        </w:rPr>
        <w:t xml:space="preserve"> </w:t>
      </w:r>
      <w:r w:rsidRPr="000D2F5C">
        <w:rPr>
          <w:i/>
          <w:color w:val="231F20"/>
          <w:spacing w:val="2"/>
        </w:rPr>
        <w:t>b</w:t>
      </w:r>
      <w:r w:rsidRPr="000D2F5C">
        <w:rPr>
          <w:color w:val="231F20"/>
          <w:spacing w:val="2"/>
          <w:vertAlign w:val="subscript"/>
        </w:rPr>
        <w:t>1</w:t>
      </w:r>
      <w:r w:rsidRPr="000D2F5C">
        <w:rPr>
          <w:i/>
          <w:color w:val="231F20"/>
          <w:spacing w:val="2"/>
        </w:rPr>
        <w:t>b</w:t>
      </w:r>
      <w:r w:rsidRPr="000D2F5C">
        <w:rPr>
          <w:color w:val="231F20"/>
          <w:spacing w:val="2"/>
          <w:vertAlign w:val="subscript"/>
        </w:rPr>
        <w:t>0</w:t>
      </w:r>
    </w:p>
    <w:p w:rsidR="000D2F5C" w:rsidRPr="000D2F5C" w:rsidRDefault="000D2F5C" w:rsidP="000D2F5C">
      <w:pPr>
        <w:pStyle w:val="BodyText"/>
        <w:spacing w:before="79" w:line="273" w:lineRule="exact"/>
        <w:ind w:left="783"/>
        <w:rPr>
          <w:sz w:val="22"/>
          <w:szCs w:val="22"/>
        </w:rPr>
      </w:pPr>
      <w:r w:rsidRPr="000D2F5C">
        <w:rPr>
          <w:color w:val="231F20"/>
          <w:sz w:val="22"/>
          <w:szCs w:val="22"/>
        </w:rPr>
        <w:t xml:space="preserve">where </w:t>
      </w:r>
      <w:r w:rsidRPr="000D2F5C">
        <w:rPr>
          <w:i/>
          <w:color w:val="231F20"/>
          <w:sz w:val="22"/>
          <w:szCs w:val="22"/>
        </w:rPr>
        <w:t>b</w:t>
      </w:r>
      <w:r w:rsidRPr="000D2F5C">
        <w:rPr>
          <w:i/>
          <w:color w:val="231F20"/>
          <w:sz w:val="22"/>
          <w:szCs w:val="22"/>
          <w:vertAlign w:val="subscript"/>
        </w:rPr>
        <w:t>i</w:t>
      </w:r>
      <w:r w:rsidRPr="000D2F5C">
        <w:rPr>
          <w:i/>
          <w:color w:val="231F20"/>
          <w:sz w:val="22"/>
          <w:szCs w:val="22"/>
        </w:rPr>
        <w:t xml:space="preserve"> </w:t>
      </w:r>
      <w:r w:rsidRPr="000D2F5C">
        <w:rPr>
          <w:rFonts w:ascii="Lucida Sans Unicode" w:hAnsi="Lucida Sans Unicode"/>
          <w:color w:val="231F20"/>
          <w:sz w:val="22"/>
          <w:szCs w:val="22"/>
        </w:rPr>
        <w:t xml:space="preserve">= </w:t>
      </w:r>
      <w:r w:rsidRPr="000D2F5C">
        <w:rPr>
          <w:color w:val="231F20"/>
          <w:sz w:val="22"/>
          <w:szCs w:val="22"/>
        </w:rPr>
        <w:t xml:space="preserve">0 or 1 for 0 </w:t>
      </w:r>
      <w:r w:rsidRPr="000D2F5C">
        <w:rPr>
          <w:rFonts w:ascii="Lucida Sans Unicode" w:hAnsi="Lucida Sans Unicode"/>
          <w:color w:val="231F20"/>
          <w:sz w:val="22"/>
          <w:szCs w:val="22"/>
        </w:rPr>
        <w:t xml:space="preserve">≤ </w:t>
      </w:r>
      <w:proofErr w:type="spellStart"/>
      <w:r w:rsidRPr="000D2F5C">
        <w:rPr>
          <w:i/>
          <w:color w:val="231F20"/>
          <w:sz w:val="22"/>
          <w:szCs w:val="22"/>
        </w:rPr>
        <w:t>i</w:t>
      </w:r>
      <w:proofErr w:type="spellEnd"/>
      <w:r w:rsidRPr="000D2F5C">
        <w:rPr>
          <w:i/>
          <w:color w:val="231F20"/>
          <w:sz w:val="22"/>
          <w:szCs w:val="22"/>
        </w:rPr>
        <w:t xml:space="preserve"> </w:t>
      </w:r>
      <w:r w:rsidRPr="000D2F5C">
        <w:rPr>
          <w:rFonts w:ascii="Lucida Sans Unicode" w:hAnsi="Lucida Sans Unicode"/>
          <w:color w:val="231F20"/>
          <w:sz w:val="22"/>
          <w:szCs w:val="22"/>
        </w:rPr>
        <w:t xml:space="preserve">≤ </w:t>
      </w:r>
      <w:r w:rsidRPr="000D2F5C">
        <w:rPr>
          <w:i/>
          <w:color w:val="231F20"/>
          <w:sz w:val="22"/>
          <w:szCs w:val="22"/>
        </w:rPr>
        <w:t xml:space="preserve">n </w:t>
      </w:r>
      <w:r w:rsidRPr="000D2F5C">
        <w:rPr>
          <w:rFonts w:ascii="Lucida Sans Unicode" w:hAnsi="Lucida Sans Unicode"/>
          <w:color w:val="231F20"/>
          <w:sz w:val="22"/>
          <w:szCs w:val="22"/>
        </w:rPr>
        <w:t xml:space="preserve">− </w:t>
      </w:r>
      <w:r w:rsidRPr="000D2F5C">
        <w:rPr>
          <w:color w:val="231F20"/>
          <w:sz w:val="22"/>
          <w:szCs w:val="22"/>
        </w:rPr>
        <w:t>1. This vector can represent an unsigned integer value</w:t>
      </w:r>
    </w:p>
    <w:p w:rsidR="000D2F5C" w:rsidRPr="000D2F5C" w:rsidRDefault="000D2F5C" w:rsidP="000D2F5C">
      <w:pPr>
        <w:pStyle w:val="BodyText"/>
        <w:spacing w:line="273" w:lineRule="exact"/>
        <w:ind w:left="783"/>
        <w:rPr>
          <w:sz w:val="22"/>
          <w:szCs w:val="22"/>
        </w:rPr>
      </w:pPr>
      <w:r w:rsidRPr="000D2F5C">
        <w:rPr>
          <w:i/>
          <w:color w:val="231F20"/>
          <w:sz w:val="22"/>
          <w:szCs w:val="22"/>
        </w:rPr>
        <w:t>V</w:t>
      </w:r>
      <w:r w:rsidRPr="000D2F5C">
        <w:rPr>
          <w:rFonts w:ascii="Verdana" w:hAnsi="Verdana"/>
          <w:i/>
          <w:color w:val="231F20"/>
          <w:sz w:val="22"/>
          <w:szCs w:val="22"/>
        </w:rPr>
        <w:t>(</w:t>
      </w:r>
      <w:r w:rsidRPr="000D2F5C">
        <w:rPr>
          <w:i/>
          <w:color w:val="231F20"/>
          <w:sz w:val="22"/>
          <w:szCs w:val="22"/>
        </w:rPr>
        <w:t>B</w:t>
      </w:r>
      <w:r w:rsidRPr="000D2F5C">
        <w:rPr>
          <w:rFonts w:ascii="Verdana" w:hAnsi="Verdana"/>
          <w:i/>
          <w:color w:val="231F20"/>
          <w:sz w:val="22"/>
          <w:szCs w:val="22"/>
        </w:rPr>
        <w:t xml:space="preserve">) </w:t>
      </w:r>
      <w:r w:rsidRPr="000D2F5C">
        <w:rPr>
          <w:color w:val="231F20"/>
          <w:sz w:val="22"/>
          <w:szCs w:val="22"/>
        </w:rPr>
        <w:t>in the range 0 to 2</w:t>
      </w:r>
      <w:r w:rsidRPr="000D2F5C">
        <w:rPr>
          <w:i/>
          <w:color w:val="231F20"/>
          <w:position w:val="7"/>
          <w:sz w:val="22"/>
          <w:szCs w:val="22"/>
        </w:rPr>
        <w:t xml:space="preserve">n </w:t>
      </w:r>
      <w:r w:rsidRPr="000D2F5C">
        <w:rPr>
          <w:rFonts w:ascii="Lucida Sans Unicode" w:hAnsi="Lucida Sans Unicode"/>
          <w:color w:val="231F20"/>
          <w:sz w:val="22"/>
          <w:szCs w:val="22"/>
        </w:rPr>
        <w:t xml:space="preserve">− </w:t>
      </w:r>
      <w:r w:rsidRPr="000D2F5C">
        <w:rPr>
          <w:color w:val="231F20"/>
          <w:sz w:val="22"/>
          <w:szCs w:val="22"/>
        </w:rPr>
        <w:t>1, where</w:t>
      </w:r>
    </w:p>
    <w:p w:rsidR="000D2F5C" w:rsidRPr="000D2F5C" w:rsidRDefault="000D2F5C" w:rsidP="000D2F5C">
      <w:pPr>
        <w:spacing w:before="80"/>
        <w:ind w:left="2459"/>
      </w:pPr>
      <w:r w:rsidRPr="000D2F5C">
        <w:rPr>
          <w:i/>
          <w:color w:val="231F20"/>
        </w:rPr>
        <w:t>V</w:t>
      </w:r>
      <w:r w:rsidRPr="000D2F5C">
        <w:rPr>
          <w:rFonts w:ascii="Verdana" w:hAnsi="Verdana"/>
          <w:i/>
          <w:color w:val="231F20"/>
        </w:rPr>
        <w:t>(</w:t>
      </w:r>
      <w:r w:rsidRPr="000D2F5C">
        <w:rPr>
          <w:i/>
          <w:color w:val="231F20"/>
        </w:rPr>
        <w:t>B</w:t>
      </w:r>
      <w:r w:rsidRPr="000D2F5C">
        <w:rPr>
          <w:rFonts w:ascii="Verdana" w:hAnsi="Verdana"/>
          <w:i/>
          <w:color w:val="231F20"/>
        </w:rPr>
        <w:t xml:space="preserve">) </w:t>
      </w:r>
      <w:r w:rsidRPr="000D2F5C">
        <w:rPr>
          <w:rFonts w:ascii="Lucida Sans Unicode" w:hAnsi="Lucida Sans Unicode"/>
          <w:color w:val="231F20"/>
        </w:rPr>
        <w:t xml:space="preserve">= </w:t>
      </w:r>
      <w:r w:rsidRPr="000D2F5C">
        <w:rPr>
          <w:i/>
          <w:color w:val="231F20"/>
        </w:rPr>
        <w:t>b</w:t>
      </w:r>
      <w:r w:rsidRPr="000D2F5C">
        <w:rPr>
          <w:i/>
          <w:color w:val="231F20"/>
          <w:vertAlign w:val="subscript"/>
        </w:rPr>
        <w:t>n</w:t>
      </w:r>
      <w:r w:rsidRPr="000D2F5C">
        <w:rPr>
          <w:rFonts w:ascii="Lucida Sans Unicode" w:hAnsi="Lucida Sans Unicode"/>
          <w:color w:val="231F20"/>
          <w:vertAlign w:val="subscript"/>
        </w:rPr>
        <w:t>−</w:t>
      </w:r>
      <w:r w:rsidRPr="000D2F5C">
        <w:rPr>
          <w:color w:val="231F20"/>
          <w:vertAlign w:val="subscript"/>
        </w:rPr>
        <w:t>1</w:t>
      </w:r>
      <w:r w:rsidRPr="000D2F5C">
        <w:rPr>
          <w:color w:val="231F20"/>
        </w:rPr>
        <w:t xml:space="preserve"> </w:t>
      </w:r>
      <w:r w:rsidRPr="000D2F5C">
        <w:rPr>
          <w:rFonts w:ascii="Lucida Sans Unicode" w:hAnsi="Lucida Sans Unicode"/>
          <w:color w:val="231F20"/>
        </w:rPr>
        <w:t xml:space="preserve">× </w:t>
      </w:r>
      <w:r w:rsidRPr="000D2F5C">
        <w:rPr>
          <w:color w:val="231F20"/>
        </w:rPr>
        <w:t>2</w:t>
      </w:r>
      <w:r w:rsidRPr="000D2F5C">
        <w:rPr>
          <w:i/>
          <w:color w:val="231F20"/>
          <w:vertAlign w:val="superscript"/>
        </w:rPr>
        <w:t>n</w:t>
      </w:r>
      <w:r w:rsidRPr="000D2F5C">
        <w:rPr>
          <w:rFonts w:ascii="Lucida Sans Unicode" w:hAnsi="Lucida Sans Unicode"/>
          <w:color w:val="231F20"/>
          <w:vertAlign w:val="superscript"/>
        </w:rPr>
        <w:t>−</w:t>
      </w:r>
      <w:r w:rsidRPr="000D2F5C">
        <w:rPr>
          <w:color w:val="231F20"/>
          <w:vertAlign w:val="superscript"/>
        </w:rPr>
        <w:t>1</w:t>
      </w:r>
      <w:r w:rsidRPr="000D2F5C">
        <w:rPr>
          <w:color w:val="231F20"/>
        </w:rPr>
        <w:t xml:space="preserve"> </w:t>
      </w:r>
      <w:r w:rsidRPr="000D2F5C">
        <w:rPr>
          <w:rFonts w:ascii="Lucida Sans Unicode" w:hAnsi="Lucida Sans Unicode"/>
          <w:color w:val="231F20"/>
        </w:rPr>
        <w:t xml:space="preserve">+ </w:t>
      </w:r>
      <w:r w:rsidRPr="000D2F5C">
        <w:rPr>
          <w:rFonts w:ascii="Lucida Sans Unicode" w:hAnsi="Lucida Sans Unicode"/>
          <w:color w:val="231F20"/>
          <w:w w:val="75"/>
        </w:rPr>
        <w:t xml:space="preserve">··· </w:t>
      </w:r>
      <w:r w:rsidRPr="000D2F5C">
        <w:rPr>
          <w:rFonts w:ascii="Lucida Sans Unicode" w:hAnsi="Lucida Sans Unicode"/>
          <w:color w:val="231F20"/>
        </w:rPr>
        <w:t xml:space="preserve">+ </w:t>
      </w:r>
      <w:r w:rsidRPr="000D2F5C">
        <w:rPr>
          <w:i/>
          <w:color w:val="231F20"/>
        </w:rPr>
        <w:t>b</w:t>
      </w:r>
      <w:r w:rsidRPr="000D2F5C">
        <w:rPr>
          <w:color w:val="231F20"/>
          <w:vertAlign w:val="subscript"/>
        </w:rPr>
        <w:t>1</w:t>
      </w:r>
      <w:r w:rsidRPr="000D2F5C">
        <w:rPr>
          <w:color w:val="231F20"/>
        </w:rPr>
        <w:t xml:space="preserve"> </w:t>
      </w:r>
      <w:r w:rsidRPr="000D2F5C">
        <w:rPr>
          <w:rFonts w:ascii="Lucida Sans Unicode" w:hAnsi="Lucida Sans Unicode"/>
          <w:color w:val="231F20"/>
        </w:rPr>
        <w:t xml:space="preserve">× </w:t>
      </w:r>
      <w:r w:rsidRPr="000D2F5C">
        <w:rPr>
          <w:color w:val="231F20"/>
        </w:rPr>
        <w:t>2</w:t>
      </w:r>
      <w:r w:rsidRPr="000D2F5C">
        <w:rPr>
          <w:color w:val="231F20"/>
          <w:vertAlign w:val="superscript"/>
        </w:rPr>
        <w:t>1</w:t>
      </w:r>
      <w:r w:rsidRPr="000D2F5C">
        <w:rPr>
          <w:color w:val="231F20"/>
        </w:rPr>
        <w:t xml:space="preserve"> </w:t>
      </w:r>
      <w:r w:rsidRPr="000D2F5C">
        <w:rPr>
          <w:rFonts w:ascii="Lucida Sans Unicode" w:hAnsi="Lucida Sans Unicode"/>
          <w:color w:val="231F20"/>
        </w:rPr>
        <w:t xml:space="preserve">+ </w:t>
      </w:r>
      <w:r w:rsidRPr="000D2F5C">
        <w:rPr>
          <w:i/>
          <w:color w:val="231F20"/>
        </w:rPr>
        <w:t>b</w:t>
      </w:r>
      <w:r w:rsidRPr="000D2F5C">
        <w:rPr>
          <w:color w:val="231F20"/>
          <w:vertAlign w:val="subscript"/>
        </w:rPr>
        <w:t>0</w:t>
      </w:r>
      <w:r w:rsidRPr="000D2F5C">
        <w:rPr>
          <w:color w:val="231F20"/>
        </w:rPr>
        <w:t xml:space="preserve"> </w:t>
      </w:r>
      <w:r w:rsidRPr="000D2F5C">
        <w:rPr>
          <w:rFonts w:ascii="Lucida Sans Unicode" w:hAnsi="Lucida Sans Unicode"/>
          <w:color w:val="231F20"/>
        </w:rPr>
        <w:t xml:space="preserve">× </w:t>
      </w:r>
      <w:r w:rsidRPr="000D2F5C">
        <w:rPr>
          <w:color w:val="231F20"/>
        </w:rPr>
        <w:t>2</w:t>
      </w:r>
      <w:r w:rsidRPr="000D2F5C">
        <w:rPr>
          <w:color w:val="231F20"/>
          <w:vertAlign w:val="superscript"/>
        </w:rPr>
        <w:t>0</w:t>
      </w:r>
    </w:p>
    <w:p w:rsidR="000D2F5C" w:rsidRPr="000D2F5C" w:rsidRDefault="000D2F5C" w:rsidP="000D2F5C">
      <w:pPr>
        <w:pStyle w:val="BodyText"/>
        <w:spacing w:before="112" w:line="249" w:lineRule="auto"/>
        <w:ind w:left="783" w:right="532" w:hanging="4"/>
        <w:jc w:val="both"/>
        <w:rPr>
          <w:sz w:val="22"/>
          <w:szCs w:val="22"/>
        </w:rPr>
      </w:pPr>
      <w:r w:rsidRPr="000D2F5C">
        <w:rPr>
          <w:color w:val="231F20"/>
          <w:sz w:val="22"/>
          <w:szCs w:val="22"/>
        </w:rPr>
        <w:t>We need to represent both positive and negative numbers. Three systems are used for representing such numbers:</w:t>
      </w:r>
    </w:p>
    <w:p w:rsidR="000D2F5C" w:rsidRPr="000D2F5C" w:rsidRDefault="000D2F5C" w:rsidP="000D2F5C">
      <w:pPr>
        <w:pStyle w:val="ListParagraph"/>
        <w:numPr>
          <w:ilvl w:val="0"/>
          <w:numId w:val="11"/>
        </w:numPr>
        <w:tabs>
          <w:tab w:val="left" w:pos="1901"/>
          <w:tab w:val="left" w:pos="1902"/>
        </w:tabs>
        <w:spacing w:before="129"/>
        <w:ind w:left="1142" w:hanging="360"/>
      </w:pPr>
      <w:r w:rsidRPr="000D2F5C">
        <w:t>Sign-and-magnitude</w:t>
      </w:r>
    </w:p>
    <w:p w:rsidR="000D2F5C" w:rsidRPr="000D2F5C" w:rsidRDefault="000D2F5C" w:rsidP="000D2F5C">
      <w:pPr>
        <w:pStyle w:val="ListParagraph"/>
        <w:numPr>
          <w:ilvl w:val="0"/>
          <w:numId w:val="11"/>
        </w:numPr>
        <w:tabs>
          <w:tab w:val="left" w:pos="1901"/>
          <w:tab w:val="left" w:pos="1902"/>
        </w:tabs>
        <w:spacing w:before="50"/>
        <w:ind w:left="1142" w:hanging="360"/>
      </w:pPr>
      <w:r w:rsidRPr="000D2F5C">
        <w:t>1’s-complement</w:t>
      </w:r>
    </w:p>
    <w:p w:rsidR="000D2F5C" w:rsidRPr="000D2F5C" w:rsidRDefault="000D2F5C" w:rsidP="000D2F5C">
      <w:pPr>
        <w:pStyle w:val="ListParagraph"/>
        <w:numPr>
          <w:ilvl w:val="0"/>
          <w:numId w:val="11"/>
        </w:numPr>
        <w:tabs>
          <w:tab w:val="left" w:pos="1901"/>
          <w:tab w:val="left" w:pos="1902"/>
        </w:tabs>
        <w:spacing w:before="50"/>
        <w:ind w:left="1142" w:hanging="360"/>
      </w:pPr>
      <w:r w:rsidRPr="000D2F5C">
        <w:t>2’s-complement</w:t>
      </w:r>
    </w:p>
    <w:p w:rsidR="002362ED" w:rsidRDefault="000D2F5C" w:rsidP="000D2F5C">
      <w:r>
        <w:t>In all three systems, the leftmost bit is 0 for positive numbers and 1 for negative</w:t>
      </w:r>
      <w:r>
        <w:rPr>
          <w:spacing w:val="-23"/>
        </w:rPr>
        <w:t xml:space="preserve"> </w:t>
      </w:r>
      <w:r>
        <w:t>numbers.</w:t>
      </w:r>
    </w:p>
    <w:p w:rsidR="000D2F5C" w:rsidRPr="00093AA2" w:rsidRDefault="000D2F5C" w:rsidP="00093AA2">
      <w:pPr>
        <w:tabs>
          <w:tab w:val="left" w:pos="1289"/>
        </w:tabs>
        <w:spacing w:before="107"/>
        <w:ind w:right="359"/>
        <w:jc w:val="center"/>
        <w:rPr>
          <w:rFonts w:ascii="Calibri"/>
          <w:sz w:val="18"/>
        </w:rPr>
      </w:pPr>
      <w:r>
        <w:t>Fig:1(</w:t>
      </w:r>
      <w:r>
        <w:rPr>
          <w:rFonts w:ascii="Calibri"/>
          <w:sz w:val="18"/>
        </w:rPr>
        <w:t>Binary, signed-integer</w:t>
      </w:r>
      <w:r>
        <w:rPr>
          <w:rFonts w:ascii="Calibri"/>
          <w:spacing w:val="23"/>
          <w:sz w:val="18"/>
        </w:rPr>
        <w:t xml:space="preserve"> </w:t>
      </w:r>
      <w:r>
        <w:rPr>
          <w:rFonts w:ascii="Calibri"/>
          <w:sz w:val="18"/>
        </w:rPr>
        <w:t>representations.</w:t>
      </w:r>
      <w:r w:rsidR="00093AA2">
        <w:rPr>
          <w:rFonts w:ascii="Calibri"/>
          <w:sz w:val="18"/>
        </w:rPr>
        <w:t>)</w:t>
      </w:r>
    </w:p>
    <w:p w:rsidR="000D2F5C" w:rsidRDefault="000D2F5C" w:rsidP="000D2F5C">
      <w:pPr>
        <w:pStyle w:val="BodyText"/>
        <w:numPr>
          <w:ilvl w:val="0"/>
          <w:numId w:val="12"/>
        </w:numPr>
        <w:spacing w:before="157" w:line="249" w:lineRule="auto"/>
        <w:ind w:right="531"/>
        <w:jc w:val="both"/>
      </w:pPr>
      <w:r>
        <w:t xml:space="preserve">all three representations using 4-bit numbers. </w:t>
      </w:r>
    </w:p>
    <w:p w:rsidR="000D2F5C" w:rsidRDefault="000D2F5C" w:rsidP="000D2F5C">
      <w:pPr>
        <w:pStyle w:val="BodyText"/>
        <w:numPr>
          <w:ilvl w:val="0"/>
          <w:numId w:val="12"/>
        </w:numPr>
        <w:spacing w:before="157" w:line="249" w:lineRule="auto"/>
        <w:ind w:right="531"/>
        <w:jc w:val="both"/>
      </w:pPr>
      <w:r>
        <w:t>Positive values have identical</w:t>
      </w:r>
      <w:r>
        <w:rPr>
          <w:spacing w:val="-6"/>
        </w:rPr>
        <w:t xml:space="preserve"> </w:t>
      </w:r>
      <w:r>
        <w:t>representations</w:t>
      </w:r>
      <w:r>
        <w:rPr>
          <w:spacing w:val="-5"/>
        </w:rPr>
        <w:t xml:space="preserve"> </w:t>
      </w:r>
      <w:r>
        <w:t>in</w:t>
      </w:r>
      <w:r>
        <w:rPr>
          <w:spacing w:val="-5"/>
        </w:rPr>
        <w:t xml:space="preserve"> </w:t>
      </w:r>
      <w:r>
        <w:t>all</w:t>
      </w:r>
      <w:r>
        <w:rPr>
          <w:spacing w:val="-5"/>
        </w:rPr>
        <w:t xml:space="preserve"> </w:t>
      </w:r>
      <w:r>
        <w:t>systems,</w:t>
      </w:r>
    </w:p>
    <w:p w:rsidR="000D2F5C" w:rsidRDefault="000D2F5C" w:rsidP="000D2F5C">
      <w:pPr>
        <w:pStyle w:val="BodyText"/>
        <w:numPr>
          <w:ilvl w:val="0"/>
          <w:numId w:val="12"/>
        </w:numPr>
        <w:spacing w:before="157" w:line="249" w:lineRule="auto"/>
        <w:ind w:right="531"/>
        <w:jc w:val="both"/>
      </w:pPr>
      <w:r>
        <w:t>but</w:t>
      </w:r>
      <w:r>
        <w:rPr>
          <w:spacing w:val="-5"/>
        </w:rPr>
        <w:t xml:space="preserve"> </w:t>
      </w:r>
      <w:r>
        <w:t>negative</w:t>
      </w:r>
      <w:r>
        <w:rPr>
          <w:spacing w:val="-5"/>
        </w:rPr>
        <w:t xml:space="preserve"> </w:t>
      </w:r>
      <w:r>
        <w:t>values</w:t>
      </w:r>
      <w:r>
        <w:rPr>
          <w:spacing w:val="-5"/>
        </w:rPr>
        <w:t xml:space="preserve"> </w:t>
      </w:r>
      <w:r>
        <w:t>have</w:t>
      </w:r>
      <w:r>
        <w:rPr>
          <w:spacing w:val="-5"/>
        </w:rPr>
        <w:t xml:space="preserve"> </w:t>
      </w:r>
      <w:r>
        <w:t>different</w:t>
      </w:r>
      <w:r>
        <w:rPr>
          <w:spacing w:val="-5"/>
        </w:rPr>
        <w:t xml:space="preserve"> </w:t>
      </w:r>
      <w:r>
        <w:t xml:space="preserve">representations. </w:t>
      </w:r>
    </w:p>
    <w:p w:rsidR="000D2F5C" w:rsidRDefault="000D2F5C" w:rsidP="000D2F5C">
      <w:pPr>
        <w:pStyle w:val="BodyText"/>
        <w:spacing w:before="157" w:line="249" w:lineRule="auto"/>
        <w:ind w:right="531"/>
        <w:jc w:val="both"/>
      </w:pPr>
      <w:r>
        <w:lastRenderedPageBreak/>
        <w:t>In</w:t>
      </w:r>
      <w:r>
        <w:rPr>
          <w:spacing w:val="5"/>
        </w:rPr>
        <w:t xml:space="preserve"> </w:t>
      </w:r>
      <w:r>
        <w:t>the</w:t>
      </w:r>
      <w:r>
        <w:rPr>
          <w:spacing w:val="6"/>
        </w:rPr>
        <w:t xml:space="preserve"> </w:t>
      </w:r>
      <w:r>
        <w:rPr>
          <w:i/>
        </w:rPr>
        <w:t>sign-and-magnitude</w:t>
      </w:r>
      <w:r>
        <w:rPr>
          <w:i/>
          <w:spacing w:val="6"/>
        </w:rPr>
        <w:t xml:space="preserve"> </w:t>
      </w:r>
      <w:r>
        <w:t>system,</w:t>
      </w:r>
      <w:r>
        <w:rPr>
          <w:spacing w:val="9"/>
        </w:rPr>
        <w:t xml:space="preserve"> </w:t>
      </w:r>
      <w:r>
        <w:t>negative</w:t>
      </w:r>
      <w:r>
        <w:rPr>
          <w:spacing w:val="6"/>
        </w:rPr>
        <w:t xml:space="preserve"> </w:t>
      </w:r>
      <w:r>
        <w:t>values</w:t>
      </w:r>
      <w:r>
        <w:rPr>
          <w:spacing w:val="6"/>
        </w:rPr>
        <w:t xml:space="preserve"> </w:t>
      </w:r>
      <w:r>
        <w:t>are</w:t>
      </w:r>
      <w:r>
        <w:rPr>
          <w:spacing w:val="6"/>
        </w:rPr>
        <w:t xml:space="preserve"> </w:t>
      </w:r>
      <w:r>
        <w:t>represented</w:t>
      </w:r>
      <w:r>
        <w:rPr>
          <w:spacing w:val="6"/>
        </w:rPr>
        <w:t xml:space="preserve"> </w:t>
      </w:r>
      <w:r>
        <w:t>by</w:t>
      </w:r>
      <w:r>
        <w:rPr>
          <w:spacing w:val="5"/>
        </w:rPr>
        <w:t xml:space="preserve"> </w:t>
      </w:r>
      <w:r>
        <w:t>changing</w:t>
      </w:r>
      <w:r>
        <w:rPr>
          <w:spacing w:val="6"/>
        </w:rPr>
        <w:t xml:space="preserve"> </w:t>
      </w:r>
      <w:r>
        <w:t>the</w:t>
      </w:r>
      <w:r>
        <w:rPr>
          <w:spacing w:val="6"/>
        </w:rPr>
        <w:t xml:space="preserve"> </w:t>
      </w:r>
      <w:r>
        <w:t>most significant bit (</w:t>
      </w:r>
      <w:r>
        <w:rPr>
          <w:i/>
        </w:rPr>
        <w:t>b</w:t>
      </w:r>
      <w:r>
        <w:rPr>
          <w:vertAlign w:val="subscript"/>
        </w:rPr>
        <w:t>3</w:t>
      </w:r>
      <w:r>
        <w:t xml:space="preserve"> in Figure 1) from 0 to 1 in the </w:t>
      </w:r>
      <w:r>
        <w:rPr>
          <w:i/>
        </w:rPr>
        <w:t xml:space="preserve">B </w:t>
      </w:r>
      <w:r>
        <w:t>vector of the corresponding positive value. For example, 5 is represented by 0101, and 5 is represented by 1101</w:t>
      </w:r>
    </w:p>
    <w:p w:rsidR="000D2F5C" w:rsidRDefault="000D2F5C" w:rsidP="000D2F5C">
      <w:pPr>
        <w:pStyle w:val="BodyText"/>
        <w:spacing w:before="5"/>
        <w:rPr>
          <w:sz w:val="24"/>
        </w:rPr>
      </w:pPr>
      <w:r>
        <w:rPr>
          <w:noProof/>
          <w:lang w:val="en-IN" w:eastAsia="en-IN" w:bidi="ar-SA"/>
        </w:rPr>
        <mc:AlternateContent>
          <mc:Choice Requires="wps">
            <w:drawing>
              <wp:anchor distT="0" distB="0" distL="0" distR="0" simplePos="0" relativeHeight="251661312" behindDoc="1" locked="0" layoutInCell="1" allowOverlap="1" wp14:anchorId="092014FF" wp14:editId="2ED222BA">
                <wp:simplePos x="0" y="0"/>
                <wp:positionH relativeFrom="page">
                  <wp:posOffset>5467985</wp:posOffset>
                </wp:positionH>
                <wp:positionV relativeFrom="paragraph">
                  <wp:posOffset>208915</wp:posOffset>
                </wp:positionV>
                <wp:extent cx="0" cy="0"/>
                <wp:effectExtent l="0" t="0" r="0" b="0"/>
                <wp:wrapTopAndBottom/>
                <wp:docPr id="13558" name="Line 13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44">
                          <a:solidFill>
                            <a:srgbClr val="00AEE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B7809" id="Line 1349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30.55pt,16.45pt" to="430.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" strokecolor="#00aeef" strokeweight=".72pt">
                <w10:wrap type="topAndBottom" anchorx="page"/>
              </v:line>
            </w:pict>
          </mc:Fallback>
        </mc:AlternateContent>
      </w:r>
    </w:p>
    <w:p w:rsidR="00C61BB9" w:rsidRDefault="00C61BB9" w:rsidP="00093AA2">
      <w:pPr>
        <w:tabs>
          <w:tab w:val="left" w:pos="1560"/>
        </w:tabs>
        <w:spacing w:before="81"/>
        <w:ind w:right="381"/>
        <w:rPr>
          <w:i/>
          <w:sz w:val="18"/>
        </w:rPr>
      </w:pPr>
    </w:p>
    <w:p w:rsidR="000D2F5C" w:rsidRDefault="00093AA2" w:rsidP="00093AA2">
      <w:pPr>
        <w:tabs>
          <w:tab w:val="left" w:pos="1560"/>
        </w:tabs>
        <w:spacing w:before="81"/>
        <w:ind w:right="381"/>
        <w:rPr>
          <w:sz w:val="18"/>
        </w:rPr>
      </w:pPr>
      <w:r>
        <w:rPr>
          <w:i/>
          <w:sz w:val="18"/>
        </w:rPr>
        <w:tab/>
      </w:r>
      <w:r w:rsidR="00C61BB9">
        <w:rPr>
          <w:i/>
          <w:sz w:val="18"/>
        </w:rPr>
        <w:tab/>
      </w:r>
      <w:r w:rsidR="000D2F5C">
        <w:rPr>
          <w:i/>
          <w:sz w:val="18"/>
        </w:rPr>
        <w:t>B</w:t>
      </w:r>
      <w:r w:rsidR="000D2F5C">
        <w:rPr>
          <w:i/>
          <w:sz w:val="18"/>
        </w:rPr>
        <w:tab/>
      </w:r>
      <w:r>
        <w:rPr>
          <w:i/>
          <w:sz w:val="18"/>
        </w:rPr>
        <w:tab/>
      </w:r>
      <w:r>
        <w:rPr>
          <w:i/>
          <w:sz w:val="18"/>
        </w:rPr>
        <w:tab/>
      </w:r>
      <w:r>
        <w:rPr>
          <w:i/>
          <w:sz w:val="18"/>
        </w:rPr>
        <w:tab/>
      </w:r>
      <w:r w:rsidR="000D2F5C">
        <w:rPr>
          <w:spacing w:val="-4"/>
          <w:sz w:val="18"/>
        </w:rPr>
        <w:t>Values</w:t>
      </w:r>
      <w:r w:rsidR="000D2F5C">
        <w:rPr>
          <w:sz w:val="18"/>
        </w:rPr>
        <w:t xml:space="preserve"> represented</w:t>
      </w:r>
    </w:p>
    <w:p w:rsidR="000D2F5C" w:rsidRDefault="000D2F5C" w:rsidP="000D2F5C">
      <w:pPr>
        <w:pStyle w:val="BodyText"/>
        <w:spacing w:before="8"/>
        <w:rPr>
          <w:sz w:val="10"/>
        </w:rPr>
      </w:pPr>
    </w:p>
    <w:p w:rsidR="00C61BB9" w:rsidRPr="00C61BB9" w:rsidRDefault="000D2F5C" w:rsidP="00C61BB9">
      <w:pPr>
        <w:spacing w:before="57" w:line="191" w:lineRule="exact"/>
        <w:ind w:left="1964" w:firstLine="196"/>
        <w:rPr>
          <w:sz w:val="18"/>
        </w:rPr>
      </w:pPr>
      <w:r>
        <w:rPr>
          <w:position w:val="-5"/>
          <w:sz w:val="14"/>
        </w:rPr>
        <w:t xml:space="preserve">3 </w:t>
      </w:r>
      <w:r>
        <w:rPr>
          <w:i/>
          <w:sz w:val="18"/>
        </w:rPr>
        <w:t>b</w:t>
      </w:r>
      <w:r>
        <w:rPr>
          <w:position w:val="-5"/>
          <w:sz w:val="14"/>
        </w:rPr>
        <w:t xml:space="preserve">2 </w:t>
      </w:r>
      <w:r>
        <w:rPr>
          <w:i/>
          <w:sz w:val="18"/>
        </w:rPr>
        <w:t>b</w:t>
      </w:r>
      <w:r>
        <w:rPr>
          <w:position w:val="-5"/>
          <w:sz w:val="14"/>
        </w:rPr>
        <w:t xml:space="preserve">1 </w:t>
      </w:r>
      <w:r>
        <w:rPr>
          <w:i/>
          <w:sz w:val="18"/>
        </w:rPr>
        <w:t>b</w:t>
      </w:r>
      <w:r>
        <w:rPr>
          <w:position w:val="-5"/>
          <w:sz w:val="14"/>
        </w:rPr>
        <w:t>0</w:t>
      </w:r>
      <w:r w:rsidR="00C61BB9" w:rsidRPr="00C61BB9">
        <w:rPr>
          <w:sz w:val="18"/>
        </w:rPr>
        <w:t xml:space="preserve"> </w:t>
      </w:r>
      <w:r w:rsidR="00C61BB9">
        <w:rPr>
          <w:sz w:val="18"/>
        </w:rPr>
        <w:t xml:space="preserve">Sign </w:t>
      </w:r>
      <w:proofErr w:type="spellStart"/>
      <w:r w:rsidR="00C61BB9">
        <w:rPr>
          <w:sz w:val="18"/>
        </w:rPr>
        <w:t>andmagnitude</w:t>
      </w:r>
      <w:proofErr w:type="spellEnd"/>
      <w:r w:rsidR="00C61BB9">
        <w:rPr>
          <w:sz w:val="18"/>
        </w:rPr>
        <w:tab/>
      </w:r>
      <w:r w:rsidR="00C61BB9">
        <w:rPr>
          <w:spacing w:val="-4"/>
          <w:sz w:val="18"/>
        </w:rPr>
        <w:t>1’s</w:t>
      </w:r>
      <w:r w:rsidR="00C61BB9">
        <w:rPr>
          <w:sz w:val="18"/>
        </w:rPr>
        <w:t xml:space="preserve"> complement</w:t>
      </w:r>
      <w:r w:rsidR="00C61BB9">
        <w:rPr>
          <w:sz w:val="18"/>
        </w:rPr>
        <w:tab/>
      </w:r>
      <w:r w:rsidR="00C61BB9">
        <w:rPr>
          <w:spacing w:val="-4"/>
          <w:sz w:val="18"/>
        </w:rPr>
        <w:t>2’s</w:t>
      </w:r>
      <w:r w:rsidR="00C61BB9">
        <w:rPr>
          <w:sz w:val="18"/>
        </w:rPr>
        <w:t xml:space="preserve"> complement</w:t>
      </w:r>
    </w:p>
    <w:p w:rsidR="000D2F5C" w:rsidRDefault="000D2F5C" w:rsidP="00C61BB9">
      <w:pPr>
        <w:spacing w:before="197"/>
        <w:ind w:left="720" w:firstLine="720"/>
        <w:rPr>
          <w:sz w:val="14"/>
        </w:rPr>
      </w:pPr>
    </w:p>
    <w:tbl>
      <w:tblPr>
        <w:tblpPr w:leftFromText="180" w:rightFromText="180" w:vertAnchor="text" w:horzAnchor="margin" w:tblpXSpec="center" w:tblpY="37"/>
        <w:tblW w:w="5620" w:type="dxa"/>
        <w:tblLayout w:type="fixed"/>
        <w:tblCellMar>
          <w:left w:w="0" w:type="dxa"/>
          <w:right w:w="0" w:type="dxa"/>
        </w:tblCellMar>
        <w:tblLook w:val="01E0" w:firstRow="1" w:lastRow="1" w:firstColumn="1" w:lastColumn="1" w:noHBand="0" w:noVBand="0"/>
      </w:tblPr>
      <w:tblGrid>
        <w:gridCol w:w="527"/>
        <w:gridCol w:w="182"/>
        <w:gridCol w:w="558"/>
        <w:gridCol w:w="1256"/>
        <w:gridCol w:w="1550"/>
        <w:gridCol w:w="1547"/>
      </w:tblGrid>
      <w:tr w:rsidR="00093AA2" w:rsidTr="00093AA2">
        <w:trPr>
          <w:trHeight w:val="298"/>
        </w:trPr>
        <w:tc>
          <w:tcPr>
            <w:tcW w:w="527" w:type="dxa"/>
            <w:tcBorders>
              <w:top w:val="single" w:sz="6" w:space="0" w:color="00AEEF"/>
            </w:tcBorders>
          </w:tcPr>
          <w:p w:rsidR="00093AA2" w:rsidRDefault="00093AA2" w:rsidP="00093AA2">
            <w:pPr>
              <w:pStyle w:val="TableParagraph"/>
              <w:spacing w:before="173" w:line="200" w:lineRule="exact"/>
              <w:ind w:right="42"/>
              <w:jc w:val="right"/>
              <w:rPr>
                <w:sz w:val="18"/>
              </w:rPr>
            </w:pPr>
            <w:r>
              <w:rPr>
                <w:sz w:val="18"/>
              </w:rPr>
              <w:t>0 1</w:t>
            </w:r>
          </w:p>
        </w:tc>
        <w:tc>
          <w:tcPr>
            <w:tcW w:w="182" w:type="dxa"/>
            <w:tcBorders>
              <w:top w:val="single" w:sz="6" w:space="0" w:color="00AEEF"/>
            </w:tcBorders>
          </w:tcPr>
          <w:p w:rsidR="00093AA2" w:rsidRDefault="00093AA2" w:rsidP="00093AA2">
            <w:pPr>
              <w:pStyle w:val="TableParagraph"/>
              <w:spacing w:before="173" w:line="200" w:lineRule="exact"/>
              <w:ind w:right="42"/>
              <w:jc w:val="right"/>
              <w:rPr>
                <w:sz w:val="18"/>
              </w:rPr>
            </w:pPr>
            <w:r>
              <w:rPr>
                <w:sz w:val="18"/>
              </w:rPr>
              <w:t>1</w:t>
            </w:r>
          </w:p>
        </w:tc>
        <w:tc>
          <w:tcPr>
            <w:tcW w:w="558" w:type="dxa"/>
            <w:tcBorders>
              <w:top w:val="single" w:sz="6" w:space="0" w:color="00AEEF"/>
            </w:tcBorders>
          </w:tcPr>
          <w:p w:rsidR="00093AA2" w:rsidRDefault="00093AA2" w:rsidP="00093AA2">
            <w:pPr>
              <w:pStyle w:val="TableParagraph"/>
              <w:spacing w:before="173" w:line="200" w:lineRule="exact"/>
              <w:ind w:left="45"/>
              <w:rPr>
                <w:sz w:val="18"/>
              </w:rPr>
            </w:pPr>
            <w:r>
              <w:rPr>
                <w:sz w:val="18"/>
              </w:rPr>
              <w:t>1</w:t>
            </w:r>
          </w:p>
        </w:tc>
        <w:tc>
          <w:tcPr>
            <w:tcW w:w="1256" w:type="dxa"/>
            <w:tcBorders>
              <w:top w:val="single" w:sz="6" w:space="0" w:color="00AEEF"/>
            </w:tcBorders>
          </w:tcPr>
          <w:p w:rsidR="00093AA2" w:rsidRDefault="00093AA2" w:rsidP="00093AA2">
            <w:pPr>
              <w:pStyle w:val="TableParagraph"/>
              <w:spacing w:before="2"/>
              <w:rPr>
                <w:sz w:val="16"/>
              </w:rPr>
            </w:pPr>
          </w:p>
          <w:p w:rsidR="00093AA2" w:rsidRDefault="00093AA2" w:rsidP="00093AA2">
            <w:pPr>
              <w:pStyle w:val="TableParagraph"/>
              <w:spacing w:line="187" w:lineRule="exact"/>
              <w:ind w:left="416"/>
              <w:rPr>
                <w:sz w:val="18"/>
              </w:rPr>
            </w:pPr>
            <w:r>
              <w:rPr>
                <w:sz w:val="18"/>
              </w:rPr>
              <w:t>+ 7</w:t>
            </w:r>
          </w:p>
        </w:tc>
        <w:tc>
          <w:tcPr>
            <w:tcW w:w="1550" w:type="dxa"/>
            <w:tcBorders>
              <w:top w:val="single" w:sz="6" w:space="0" w:color="00AEEF"/>
            </w:tcBorders>
          </w:tcPr>
          <w:p w:rsidR="00093AA2" w:rsidRDefault="00093AA2" w:rsidP="00093AA2">
            <w:pPr>
              <w:pStyle w:val="TableParagraph"/>
              <w:spacing w:before="166"/>
              <w:ind w:left="577"/>
              <w:rPr>
                <w:sz w:val="18"/>
              </w:rPr>
            </w:pPr>
            <w:r>
              <w:rPr>
                <w:sz w:val="18"/>
              </w:rPr>
              <w:t>+ 7</w:t>
            </w:r>
          </w:p>
        </w:tc>
        <w:tc>
          <w:tcPr>
            <w:tcW w:w="1547" w:type="dxa"/>
            <w:tcBorders>
              <w:top w:val="single" w:sz="6" w:space="0" w:color="00AEEF"/>
            </w:tcBorders>
          </w:tcPr>
          <w:p w:rsidR="00093AA2" w:rsidRDefault="00093AA2" w:rsidP="00093AA2">
            <w:pPr>
              <w:pStyle w:val="TableParagraph"/>
              <w:spacing w:before="166"/>
              <w:ind w:right="577"/>
              <w:jc w:val="right"/>
              <w:rPr>
                <w:sz w:val="18"/>
              </w:rPr>
            </w:pPr>
            <w:r>
              <w:rPr>
                <w:sz w:val="18"/>
              </w:rPr>
              <w:t>+ 7</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0 1</w:t>
            </w:r>
          </w:p>
        </w:tc>
        <w:tc>
          <w:tcPr>
            <w:tcW w:w="182" w:type="dxa"/>
          </w:tcPr>
          <w:p w:rsidR="00093AA2" w:rsidRDefault="00093AA2" w:rsidP="00093AA2">
            <w:pPr>
              <w:pStyle w:val="TableParagraph"/>
              <w:spacing w:line="200" w:lineRule="exact"/>
              <w:ind w:right="42"/>
              <w:jc w:val="right"/>
              <w:rPr>
                <w:sz w:val="18"/>
              </w:rPr>
            </w:pPr>
            <w:r>
              <w:rPr>
                <w:sz w:val="18"/>
              </w:rPr>
              <w:t>1</w:t>
            </w:r>
          </w:p>
        </w:tc>
        <w:tc>
          <w:tcPr>
            <w:tcW w:w="558" w:type="dxa"/>
          </w:tcPr>
          <w:p w:rsidR="00093AA2" w:rsidRDefault="00093AA2" w:rsidP="00093AA2">
            <w:pPr>
              <w:pStyle w:val="TableParagraph"/>
              <w:spacing w:line="200" w:lineRule="exact"/>
              <w:ind w:left="45"/>
              <w:rPr>
                <w:sz w:val="18"/>
              </w:rPr>
            </w:pPr>
            <w:r>
              <w:rPr>
                <w:sz w:val="18"/>
              </w:rPr>
              <w:t>0</w:t>
            </w:r>
          </w:p>
        </w:tc>
        <w:tc>
          <w:tcPr>
            <w:tcW w:w="1256" w:type="dxa"/>
          </w:tcPr>
          <w:p w:rsidR="00093AA2" w:rsidRDefault="00093AA2" w:rsidP="00093AA2">
            <w:pPr>
              <w:pStyle w:val="TableParagraph"/>
              <w:spacing w:before="13" w:line="187" w:lineRule="exact"/>
              <w:ind w:left="416"/>
              <w:rPr>
                <w:sz w:val="18"/>
              </w:rPr>
            </w:pPr>
            <w:r>
              <w:rPr>
                <w:sz w:val="18"/>
              </w:rPr>
              <w:t>+ 6</w:t>
            </w:r>
          </w:p>
        </w:tc>
        <w:tc>
          <w:tcPr>
            <w:tcW w:w="1550" w:type="dxa"/>
          </w:tcPr>
          <w:p w:rsidR="00093AA2" w:rsidRDefault="00093AA2" w:rsidP="00093AA2">
            <w:pPr>
              <w:pStyle w:val="TableParagraph"/>
              <w:spacing w:line="200" w:lineRule="exact"/>
              <w:ind w:left="577"/>
              <w:rPr>
                <w:sz w:val="18"/>
              </w:rPr>
            </w:pPr>
            <w:r>
              <w:rPr>
                <w:sz w:val="18"/>
              </w:rPr>
              <w:t>+ 6</w:t>
            </w:r>
          </w:p>
        </w:tc>
        <w:tc>
          <w:tcPr>
            <w:tcW w:w="1547" w:type="dxa"/>
          </w:tcPr>
          <w:p w:rsidR="00093AA2" w:rsidRDefault="00093AA2" w:rsidP="00093AA2">
            <w:pPr>
              <w:pStyle w:val="TableParagraph"/>
              <w:spacing w:line="200" w:lineRule="exact"/>
              <w:ind w:right="577"/>
              <w:jc w:val="right"/>
              <w:rPr>
                <w:sz w:val="18"/>
              </w:rPr>
            </w:pPr>
            <w:r>
              <w:rPr>
                <w:sz w:val="18"/>
              </w:rPr>
              <w:t>+ 6</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0 1</w:t>
            </w:r>
          </w:p>
        </w:tc>
        <w:tc>
          <w:tcPr>
            <w:tcW w:w="182" w:type="dxa"/>
          </w:tcPr>
          <w:p w:rsidR="00093AA2" w:rsidRDefault="00093AA2" w:rsidP="00093AA2">
            <w:pPr>
              <w:pStyle w:val="TableParagraph"/>
              <w:spacing w:line="200" w:lineRule="exact"/>
              <w:ind w:right="42"/>
              <w:jc w:val="right"/>
              <w:rPr>
                <w:sz w:val="18"/>
              </w:rPr>
            </w:pPr>
            <w:r>
              <w:rPr>
                <w:sz w:val="18"/>
              </w:rPr>
              <w:t>0</w:t>
            </w:r>
          </w:p>
        </w:tc>
        <w:tc>
          <w:tcPr>
            <w:tcW w:w="558" w:type="dxa"/>
          </w:tcPr>
          <w:p w:rsidR="00093AA2" w:rsidRDefault="00093AA2" w:rsidP="00093AA2">
            <w:pPr>
              <w:pStyle w:val="TableParagraph"/>
              <w:spacing w:line="200" w:lineRule="exact"/>
              <w:ind w:left="45"/>
              <w:rPr>
                <w:sz w:val="18"/>
              </w:rPr>
            </w:pPr>
            <w:r>
              <w:rPr>
                <w:sz w:val="18"/>
              </w:rPr>
              <w:t>1</w:t>
            </w:r>
          </w:p>
        </w:tc>
        <w:tc>
          <w:tcPr>
            <w:tcW w:w="1256" w:type="dxa"/>
          </w:tcPr>
          <w:p w:rsidR="00093AA2" w:rsidRDefault="00093AA2" w:rsidP="00093AA2">
            <w:pPr>
              <w:pStyle w:val="TableParagraph"/>
              <w:spacing w:before="13" w:line="187" w:lineRule="exact"/>
              <w:ind w:left="416"/>
              <w:rPr>
                <w:sz w:val="18"/>
              </w:rPr>
            </w:pPr>
            <w:r>
              <w:rPr>
                <w:sz w:val="18"/>
              </w:rPr>
              <w:t>+ 5</w:t>
            </w:r>
          </w:p>
        </w:tc>
        <w:tc>
          <w:tcPr>
            <w:tcW w:w="1550" w:type="dxa"/>
          </w:tcPr>
          <w:p w:rsidR="00093AA2" w:rsidRDefault="00093AA2" w:rsidP="00093AA2">
            <w:pPr>
              <w:pStyle w:val="TableParagraph"/>
              <w:spacing w:line="200" w:lineRule="exact"/>
              <w:ind w:left="577"/>
              <w:rPr>
                <w:sz w:val="18"/>
              </w:rPr>
            </w:pPr>
            <w:r>
              <w:rPr>
                <w:sz w:val="18"/>
              </w:rPr>
              <w:t>+ 5</w:t>
            </w:r>
          </w:p>
        </w:tc>
        <w:tc>
          <w:tcPr>
            <w:tcW w:w="1547" w:type="dxa"/>
          </w:tcPr>
          <w:p w:rsidR="00093AA2" w:rsidRDefault="00093AA2" w:rsidP="00093AA2">
            <w:pPr>
              <w:pStyle w:val="TableParagraph"/>
              <w:spacing w:line="200" w:lineRule="exact"/>
              <w:ind w:right="577"/>
              <w:jc w:val="right"/>
              <w:rPr>
                <w:sz w:val="18"/>
              </w:rPr>
            </w:pPr>
            <w:r>
              <w:rPr>
                <w:sz w:val="18"/>
              </w:rPr>
              <w:t>+ 5</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0 1</w:t>
            </w:r>
          </w:p>
        </w:tc>
        <w:tc>
          <w:tcPr>
            <w:tcW w:w="182" w:type="dxa"/>
          </w:tcPr>
          <w:p w:rsidR="00093AA2" w:rsidRDefault="00093AA2" w:rsidP="00093AA2">
            <w:pPr>
              <w:pStyle w:val="TableParagraph"/>
              <w:spacing w:line="200" w:lineRule="exact"/>
              <w:ind w:right="42"/>
              <w:jc w:val="right"/>
              <w:rPr>
                <w:sz w:val="18"/>
              </w:rPr>
            </w:pPr>
            <w:r>
              <w:rPr>
                <w:sz w:val="18"/>
              </w:rPr>
              <w:t>0</w:t>
            </w:r>
          </w:p>
        </w:tc>
        <w:tc>
          <w:tcPr>
            <w:tcW w:w="558" w:type="dxa"/>
          </w:tcPr>
          <w:p w:rsidR="00093AA2" w:rsidRDefault="00093AA2" w:rsidP="00093AA2">
            <w:pPr>
              <w:pStyle w:val="TableParagraph"/>
              <w:spacing w:line="200" w:lineRule="exact"/>
              <w:ind w:left="45"/>
              <w:rPr>
                <w:sz w:val="18"/>
              </w:rPr>
            </w:pPr>
            <w:r>
              <w:rPr>
                <w:sz w:val="18"/>
              </w:rPr>
              <w:t>0</w:t>
            </w:r>
          </w:p>
        </w:tc>
        <w:tc>
          <w:tcPr>
            <w:tcW w:w="1256" w:type="dxa"/>
          </w:tcPr>
          <w:p w:rsidR="00093AA2" w:rsidRDefault="00093AA2" w:rsidP="00093AA2">
            <w:pPr>
              <w:pStyle w:val="TableParagraph"/>
              <w:spacing w:before="13" w:line="187" w:lineRule="exact"/>
              <w:ind w:left="416"/>
              <w:rPr>
                <w:sz w:val="18"/>
              </w:rPr>
            </w:pPr>
            <w:r>
              <w:rPr>
                <w:sz w:val="18"/>
              </w:rPr>
              <w:t>+ 4</w:t>
            </w:r>
          </w:p>
        </w:tc>
        <w:tc>
          <w:tcPr>
            <w:tcW w:w="1550" w:type="dxa"/>
          </w:tcPr>
          <w:p w:rsidR="00093AA2" w:rsidRDefault="00093AA2" w:rsidP="00093AA2">
            <w:pPr>
              <w:pStyle w:val="TableParagraph"/>
              <w:spacing w:line="200" w:lineRule="exact"/>
              <w:ind w:left="577"/>
              <w:rPr>
                <w:sz w:val="18"/>
              </w:rPr>
            </w:pPr>
            <w:r>
              <w:rPr>
                <w:sz w:val="18"/>
              </w:rPr>
              <w:t>+ 4</w:t>
            </w:r>
          </w:p>
        </w:tc>
        <w:tc>
          <w:tcPr>
            <w:tcW w:w="1547" w:type="dxa"/>
          </w:tcPr>
          <w:p w:rsidR="00093AA2" w:rsidRDefault="00093AA2" w:rsidP="00093AA2">
            <w:pPr>
              <w:pStyle w:val="TableParagraph"/>
              <w:spacing w:line="200" w:lineRule="exact"/>
              <w:ind w:right="577"/>
              <w:jc w:val="right"/>
              <w:rPr>
                <w:sz w:val="18"/>
              </w:rPr>
            </w:pPr>
            <w:r>
              <w:rPr>
                <w:sz w:val="18"/>
              </w:rPr>
              <w:t>+ 4</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0 0</w:t>
            </w:r>
          </w:p>
        </w:tc>
        <w:tc>
          <w:tcPr>
            <w:tcW w:w="182" w:type="dxa"/>
          </w:tcPr>
          <w:p w:rsidR="00093AA2" w:rsidRDefault="00093AA2" w:rsidP="00093AA2">
            <w:pPr>
              <w:pStyle w:val="TableParagraph"/>
              <w:spacing w:line="200" w:lineRule="exact"/>
              <w:ind w:right="42"/>
              <w:jc w:val="right"/>
              <w:rPr>
                <w:sz w:val="18"/>
              </w:rPr>
            </w:pPr>
            <w:r>
              <w:rPr>
                <w:sz w:val="18"/>
              </w:rPr>
              <w:t>1</w:t>
            </w:r>
          </w:p>
        </w:tc>
        <w:tc>
          <w:tcPr>
            <w:tcW w:w="558" w:type="dxa"/>
          </w:tcPr>
          <w:p w:rsidR="00093AA2" w:rsidRDefault="00093AA2" w:rsidP="00093AA2">
            <w:pPr>
              <w:pStyle w:val="TableParagraph"/>
              <w:spacing w:line="200" w:lineRule="exact"/>
              <w:ind w:left="45"/>
              <w:rPr>
                <w:sz w:val="18"/>
              </w:rPr>
            </w:pPr>
            <w:r>
              <w:rPr>
                <w:sz w:val="18"/>
              </w:rPr>
              <w:t>1</w:t>
            </w:r>
          </w:p>
        </w:tc>
        <w:tc>
          <w:tcPr>
            <w:tcW w:w="1256" w:type="dxa"/>
          </w:tcPr>
          <w:p w:rsidR="00093AA2" w:rsidRDefault="00093AA2" w:rsidP="00093AA2">
            <w:pPr>
              <w:pStyle w:val="TableParagraph"/>
              <w:spacing w:before="13" w:line="187" w:lineRule="exact"/>
              <w:ind w:left="416"/>
              <w:rPr>
                <w:sz w:val="18"/>
              </w:rPr>
            </w:pPr>
            <w:r>
              <w:rPr>
                <w:sz w:val="18"/>
              </w:rPr>
              <w:t>+ 3</w:t>
            </w:r>
          </w:p>
        </w:tc>
        <w:tc>
          <w:tcPr>
            <w:tcW w:w="1550" w:type="dxa"/>
          </w:tcPr>
          <w:p w:rsidR="00093AA2" w:rsidRDefault="00093AA2" w:rsidP="00093AA2">
            <w:pPr>
              <w:pStyle w:val="TableParagraph"/>
              <w:spacing w:line="200" w:lineRule="exact"/>
              <w:ind w:left="577"/>
              <w:rPr>
                <w:sz w:val="18"/>
              </w:rPr>
            </w:pPr>
            <w:r>
              <w:rPr>
                <w:sz w:val="18"/>
              </w:rPr>
              <w:t>+ 3</w:t>
            </w:r>
          </w:p>
        </w:tc>
        <w:tc>
          <w:tcPr>
            <w:tcW w:w="1547" w:type="dxa"/>
          </w:tcPr>
          <w:p w:rsidR="00093AA2" w:rsidRDefault="00093AA2" w:rsidP="00093AA2">
            <w:pPr>
              <w:pStyle w:val="TableParagraph"/>
              <w:spacing w:line="200" w:lineRule="exact"/>
              <w:ind w:right="577"/>
              <w:jc w:val="right"/>
              <w:rPr>
                <w:sz w:val="18"/>
              </w:rPr>
            </w:pPr>
            <w:r>
              <w:rPr>
                <w:sz w:val="18"/>
              </w:rPr>
              <w:t>+ 3</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0 0</w:t>
            </w:r>
          </w:p>
        </w:tc>
        <w:tc>
          <w:tcPr>
            <w:tcW w:w="182" w:type="dxa"/>
          </w:tcPr>
          <w:p w:rsidR="00093AA2" w:rsidRDefault="00093AA2" w:rsidP="00093AA2">
            <w:pPr>
              <w:pStyle w:val="TableParagraph"/>
              <w:spacing w:line="200" w:lineRule="exact"/>
              <w:ind w:right="42"/>
              <w:jc w:val="right"/>
              <w:rPr>
                <w:sz w:val="18"/>
              </w:rPr>
            </w:pPr>
            <w:r>
              <w:rPr>
                <w:sz w:val="18"/>
              </w:rPr>
              <w:t>1</w:t>
            </w:r>
          </w:p>
        </w:tc>
        <w:tc>
          <w:tcPr>
            <w:tcW w:w="558" w:type="dxa"/>
          </w:tcPr>
          <w:p w:rsidR="00093AA2" w:rsidRDefault="00093AA2" w:rsidP="00093AA2">
            <w:pPr>
              <w:pStyle w:val="TableParagraph"/>
              <w:spacing w:line="200" w:lineRule="exact"/>
              <w:ind w:left="45"/>
              <w:rPr>
                <w:sz w:val="18"/>
              </w:rPr>
            </w:pPr>
            <w:r>
              <w:rPr>
                <w:sz w:val="18"/>
              </w:rPr>
              <w:t>0</w:t>
            </w:r>
          </w:p>
        </w:tc>
        <w:tc>
          <w:tcPr>
            <w:tcW w:w="1256" w:type="dxa"/>
          </w:tcPr>
          <w:p w:rsidR="00093AA2" w:rsidRDefault="00093AA2" w:rsidP="00093AA2">
            <w:pPr>
              <w:pStyle w:val="TableParagraph"/>
              <w:spacing w:before="13" w:line="187" w:lineRule="exact"/>
              <w:ind w:left="416"/>
              <w:rPr>
                <w:sz w:val="18"/>
              </w:rPr>
            </w:pPr>
            <w:r>
              <w:rPr>
                <w:sz w:val="18"/>
              </w:rPr>
              <w:t>+ 2</w:t>
            </w:r>
          </w:p>
        </w:tc>
        <w:tc>
          <w:tcPr>
            <w:tcW w:w="1550" w:type="dxa"/>
          </w:tcPr>
          <w:p w:rsidR="00093AA2" w:rsidRDefault="00093AA2" w:rsidP="00093AA2">
            <w:pPr>
              <w:pStyle w:val="TableParagraph"/>
              <w:spacing w:line="200" w:lineRule="exact"/>
              <w:ind w:left="577"/>
              <w:rPr>
                <w:sz w:val="18"/>
              </w:rPr>
            </w:pPr>
            <w:r>
              <w:rPr>
                <w:sz w:val="18"/>
              </w:rPr>
              <w:t>+ 2</w:t>
            </w:r>
          </w:p>
        </w:tc>
        <w:tc>
          <w:tcPr>
            <w:tcW w:w="1547" w:type="dxa"/>
          </w:tcPr>
          <w:p w:rsidR="00093AA2" w:rsidRDefault="00093AA2" w:rsidP="00093AA2">
            <w:pPr>
              <w:pStyle w:val="TableParagraph"/>
              <w:spacing w:line="200" w:lineRule="exact"/>
              <w:ind w:right="577"/>
              <w:jc w:val="right"/>
              <w:rPr>
                <w:sz w:val="18"/>
              </w:rPr>
            </w:pPr>
            <w:r>
              <w:rPr>
                <w:sz w:val="18"/>
              </w:rPr>
              <w:t>+ 2</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0 0</w:t>
            </w:r>
          </w:p>
        </w:tc>
        <w:tc>
          <w:tcPr>
            <w:tcW w:w="182" w:type="dxa"/>
          </w:tcPr>
          <w:p w:rsidR="00093AA2" w:rsidRDefault="00093AA2" w:rsidP="00093AA2">
            <w:pPr>
              <w:pStyle w:val="TableParagraph"/>
              <w:spacing w:line="200" w:lineRule="exact"/>
              <w:ind w:right="42"/>
              <w:jc w:val="right"/>
              <w:rPr>
                <w:sz w:val="18"/>
              </w:rPr>
            </w:pPr>
            <w:r>
              <w:rPr>
                <w:sz w:val="18"/>
              </w:rPr>
              <w:t>0</w:t>
            </w:r>
          </w:p>
        </w:tc>
        <w:tc>
          <w:tcPr>
            <w:tcW w:w="558" w:type="dxa"/>
          </w:tcPr>
          <w:p w:rsidR="00093AA2" w:rsidRDefault="00093AA2" w:rsidP="00093AA2">
            <w:pPr>
              <w:pStyle w:val="TableParagraph"/>
              <w:spacing w:line="200" w:lineRule="exact"/>
              <w:ind w:left="45"/>
              <w:rPr>
                <w:sz w:val="18"/>
              </w:rPr>
            </w:pPr>
            <w:r>
              <w:rPr>
                <w:sz w:val="18"/>
              </w:rPr>
              <w:t>1</w:t>
            </w:r>
          </w:p>
        </w:tc>
        <w:tc>
          <w:tcPr>
            <w:tcW w:w="1256" w:type="dxa"/>
          </w:tcPr>
          <w:p w:rsidR="00093AA2" w:rsidRDefault="00093AA2" w:rsidP="00093AA2">
            <w:pPr>
              <w:pStyle w:val="TableParagraph"/>
              <w:spacing w:before="13" w:line="187" w:lineRule="exact"/>
              <w:ind w:left="416"/>
              <w:rPr>
                <w:sz w:val="18"/>
              </w:rPr>
            </w:pPr>
            <w:r>
              <w:rPr>
                <w:sz w:val="18"/>
              </w:rPr>
              <w:t>+ 1</w:t>
            </w:r>
          </w:p>
        </w:tc>
        <w:tc>
          <w:tcPr>
            <w:tcW w:w="1550" w:type="dxa"/>
          </w:tcPr>
          <w:p w:rsidR="00093AA2" w:rsidRDefault="00093AA2" w:rsidP="00093AA2">
            <w:pPr>
              <w:pStyle w:val="TableParagraph"/>
              <w:spacing w:line="200" w:lineRule="exact"/>
              <w:ind w:left="577"/>
              <w:rPr>
                <w:sz w:val="18"/>
              </w:rPr>
            </w:pPr>
            <w:r>
              <w:rPr>
                <w:sz w:val="18"/>
              </w:rPr>
              <w:t>+ 1</w:t>
            </w:r>
          </w:p>
        </w:tc>
        <w:tc>
          <w:tcPr>
            <w:tcW w:w="1547" w:type="dxa"/>
          </w:tcPr>
          <w:p w:rsidR="00093AA2" w:rsidRDefault="00093AA2" w:rsidP="00093AA2">
            <w:pPr>
              <w:pStyle w:val="TableParagraph"/>
              <w:spacing w:line="200" w:lineRule="exact"/>
              <w:ind w:right="572"/>
              <w:jc w:val="right"/>
              <w:rPr>
                <w:sz w:val="18"/>
              </w:rPr>
            </w:pPr>
            <w:r>
              <w:rPr>
                <w:sz w:val="18"/>
              </w:rPr>
              <w:t>+ 1</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0 0</w:t>
            </w:r>
          </w:p>
        </w:tc>
        <w:tc>
          <w:tcPr>
            <w:tcW w:w="182" w:type="dxa"/>
          </w:tcPr>
          <w:p w:rsidR="00093AA2" w:rsidRDefault="00093AA2" w:rsidP="00093AA2">
            <w:pPr>
              <w:pStyle w:val="TableParagraph"/>
              <w:spacing w:line="200" w:lineRule="exact"/>
              <w:ind w:right="42"/>
              <w:jc w:val="right"/>
              <w:rPr>
                <w:sz w:val="18"/>
              </w:rPr>
            </w:pPr>
            <w:r>
              <w:rPr>
                <w:sz w:val="18"/>
              </w:rPr>
              <w:t>0</w:t>
            </w:r>
          </w:p>
        </w:tc>
        <w:tc>
          <w:tcPr>
            <w:tcW w:w="558" w:type="dxa"/>
          </w:tcPr>
          <w:p w:rsidR="00093AA2" w:rsidRDefault="00093AA2" w:rsidP="00093AA2">
            <w:pPr>
              <w:pStyle w:val="TableParagraph"/>
              <w:spacing w:line="200" w:lineRule="exact"/>
              <w:ind w:left="45"/>
              <w:rPr>
                <w:sz w:val="18"/>
              </w:rPr>
            </w:pPr>
            <w:r>
              <w:rPr>
                <w:sz w:val="18"/>
              </w:rPr>
              <w:t>0</w:t>
            </w:r>
          </w:p>
        </w:tc>
        <w:tc>
          <w:tcPr>
            <w:tcW w:w="1256" w:type="dxa"/>
          </w:tcPr>
          <w:p w:rsidR="00093AA2" w:rsidRDefault="00093AA2" w:rsidP="00093AA2">
            <w:pPr>
              <w:pStyle w:val="TableParagraph"/>
              <w:spacing w:before="13" w:line="187" w:lineRule="exact"/>
              <w:ind w:left="416"/>
              <w:rPr>
                <w:sz w:val="18"/>
              </w:rPr>
            </w:pPr>
            <w:r>
              <w:rPr>
                <w:sz w:val="18"/>
              </w:rPr>
              <w:t>+ 0</w:t>
            </w:r>
          </w:p>
        </w:tc>
        <w:tc>
          <w:tcPr>
            <w:tcW w:w="1550" w:type="dxa"/>
          </w:tcPr>
          <w:p w:rsidR="00093AA2" w:rsidRDefault="00093AA2" w:rsidP="00093AA2">
            <w:pPr>
              <w:pStyle w:val="TableParagraph"/>
              <w:spacing w:line="200" w:lineRule="exact"/>
              <w:ind w:left="577"/>
              <w:rPr>
                <w:sz w:val="18"/>
              </w:rPr>
            </w:pPr>
            <w:r>
              <w:rPr>
                <w:sz w:val="18"/>
              </w:rPr>
              <w:t>+ 0</w:t>
            </w:r>
          </w:p>
        </w:tc>
        <w:tc>
          <w:tcPr>
            <w:tcW w:w="1547" w:type="dxa"/>
          </w:tcPr>
          <w:p w:rsidR="00093AA2" w:rsidRDefault="00093AA2" w:rsidP="00093AA2">
            <w:pPr>
              <w:pStyle w:val="TableParagraph"/>
              <w:spacing w:line="200" w:lineRule="exact"/>
              <w:ind w:right="577"/>
              <w:jc w:val="right"/>
              <w:rPr>
                <w:sz w:val="18"/>
              </w:rPr>
            </w:pPr>
            <w:r>
              <w:rPr>
                <w:sz w:val="18"/>
              </w:rPr>
              <w:t>+ 0</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1 0</w:t>
            </w:r>
          </w:p>
        </w:tc>
        <w:tc>
          <w:tcPr>
            <w:tcW w:w="182" w:type="dxa"/>
          </w:tcPr>
          <w:p w:rsidR="00093AA2" w:rsidRDefault="00093AA2" w:rsidP="00093AA2">
            <w:pPr>
              <w:pStyle w:val="TableParagraph"/>
              <w:spacing w:line="200" w:lineRule="exact"/>
              <w:ind w:right="42"/>
              <w:jc w:val="right"/>
              <w:rPr>
                <w:sz w:val="18"/>
              </w:rPr>
            </w:pPr>
            <w:r>
              <w:rPr>
                <w:sz w:val="18"/>
              </w:rPr>
              <w:t>0</w:t>
            </w:r>
          </w:p>
        </w:tc>
        <w:tc>
          <w:tcPr>
            <w:tcW w:w="558" w:type="dxa"/>
          </w:tcPr>
          <w:p w:rsidR="00093AA2" w:rsidRDefault="00093AA2" w:rsidP="00093AA2">
            <w:pPr>
              <w:pStyle w:val="TableParagraph"/>
              <w:spacing w:line="200" w:lineRule="exact"/>
              <w:ind w:left="45"/>
              <w:rPr>
                <w:sz w:val="18"/>
              </w:rPr>
            </w:pPr>
            <w:r>
              <w:rPr>
                <w:sz w:val="18"/>
              </w:rPr>
              <w:t>0</w:t>
            </w:r>
          </w:p>
        </w:tc>
        <w:tc>
          <w:tcPr>
            <w:tcW w:w="1256" w:type="dxa"/>
          </w:tcPr>
          <w:p w:rsidR="00093AA2" w:rsidRDefault="00093AA2" w:rsidP="00093AA2">
            <w:pPr>
              <w:pStyle w:val="TableParagraph"/>
              <w:spacing w:before="13" w:line="187" w:lineRule="exact"/>
              <w:ind w:left="427"/>
              <w:rPr>
                <w:sz w:val="18"/>
              </w:rPr>
            </w:pPr>
            <w:r>
              <w:rPr>
                <w:sz w:val="18"/>
              </w:rPr>
              <w:t>– 0</w:t>
            </w:r>
          </w:p>
        </w:tc>
        <w:tc>
          <w:tcPr>
            <w:tcW w:w="1550" w:type="dxa"/>
          </w:tcPr>
          <w:p w:rsidR="00093AA2" w:rsidRDefault="00093AA2" w:rsidP="00093AA2">
            <w:pPr>
              <w:pStyle w:val="TableParagraph"/>
              <w:spacing w:line="200" w:lineRule="exact"/>
              <w:ind w:left="588"/>
              <w:rPr>
                <w:sz w:val="18"/>
              </w:rPr>
            </w:pPr>
            <w:r>
              <w:rPr>
                <w:sz w:val="18"/>
              </w:rPr>
              <w:t>– 7</w:t>
            </w:r>
          </w:p>
        </w:tc>
        <w:tc>
          <w:tcPr>
            <w:tcW w:w="1547" w:type="dxa"/>
          </w:tcPr>
          <w:p w:rsidR="00093AA2" w:rsidRDefault="00093AA2" w:rsidP="00093AA2">
            <w:pPr>
              <w:pStyle w:val="TableParagraph"/>
              <w:spacing w:line="200" w:lineRule="exact"/>
              <w:ind w:right="577"/>
              <w:jc w:val="right"/>
              <w:rPr>
                <w:sz w:val="18"/>
              </w:rPr>
            </w:pPr>
            <w:r>
              <w:rPr>
                <w:sz w:val="18"/>
              </w:rPr>
              <w:t>– 8</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1 0</w:t>
            </w:r>
          </w:p>
        </w:tc>
        <w:tc>
          <w:tcPr>
            <w:tcW w:w="182" w:type="dxa"/>
          </w:tcPr>
          <w:p w:rsidR="00093AA2" w:rsidRDefault="00093AA2" w:rsidP="00093AA2">
            <w:pPr>
              <w:pStyle w:val="TableParagraph"/>
              <w:spacing w:line="200" w:lineRule="exact"/>
              <w:ind w:right="42"/>
              <w:jc w:val="right"/>
              <w:rPr>
                <w:sz w:val="18"/>
              </w:rPr>
            </w:pPr>
            <w:r>
              <w:rPr>
                <w:sz w:val="18"/>
              </w:rPr>
              <w:t>0</w:t>
            </w:r>
          </w:p>
        </w:tc>
        <w:tc>
          <w:tcPr>
            <w:tcW w:w="558" w:type="dxa"/>
          </w:tcPr>
          <w:p w:rsidR="00093AA2" w:rsidRDefault="00093AA2" w:rsidP="00093AA2">
            <w:pPr>
              <w:pStyle w:val="TableParagraph"/>
              <w:spacing w:line="200" w:lineRule="exact"/>
              <w:ind w:left="45"/>
              <w:rPr>
                <w:sz w:val="18"/>
              </w:rPr>
            </w:pPr>
            <w:r>
              <w:rPr>
                <w:sz w:val="18"/>
              </w:rPr>
              <w:t>1</w:t>
            </w:r>
          </w:p>
        </w:tc>
        <w:tc>
          <w:tcPr>
            <w:tcW w:w="1256" w:type="dxa"/>
          </w:tcPr>
          <w:p w:rsidR="00093AA2" w:rsidRDefault="00093AA2" w:rsidP="00093AA2">
            <w:pPr>
              <w:pStyle w:val="TableParagraph"/>
              <w:spacing w:before="13" w:line="187" w:lineRule="exact"/>
              <w:ind w:left="427"/>
              <w:rPr>
                <w:sz w:val="18"/>
              </w:rPr>
            </w:pPr>
            <w:r>
              <w:rPr>
                <w:sz w:val="18"/>
              </w:rPr>
              <w:t>– 1</w:t>
            </w:r>
          </w:p>
        </w:tc>
        <w:tc>
          <w:tcPr>
            <w:tcW w:w="1550" w:type="dxa"/>
          </w:tcPr>
          <w:p w:rsidR="00093AA2" w:rsidRDefault="00093AA2" w:rsidP="00093AA2">
            <w:pPr>
              <w:pStyle w:val="TableParagraph"/>
              <w:spacing w:line="200" w:lineRule="exact"/>
              <w:ind w:left="588"/>
              <w:rPr>
                <w:sz w:val="18"/>
              </w:rPr>
            </w:pPr>
            <w:r>
              <w:rPr>
                <w:sz w:val="18"/>
              </w:rPr>
              <w:t>– 6</w:t>
            </w:r>
          </w:p>
        </w:tc>
        <w:tc>
          <w:tcPr>
            <w:tcW w:w="1547" w:type="dxa"/>
          </w:tcPr>
          <w:p w:rsidR="00093AA2" w:rsidRDefault="00093AA2" w:rsidP="00093AA2">
            <w:pPr>
              <w:pStyle w:val="TableParagraph"/>
              <w:spacing w:line="200" w:lineRule="exact"/>
              <w:ind w:right="577"/>
              <w:jc w:val="right"/>
              <w:rPr>
                <w:sz w:val="18"/>
              </w:rPr>
            </w:pPr>
            <w:r>
              <w:rPr>
                <w:sz w:val="18"/>
              </w:rPr>
              <w:t>– 7</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1 0</w:t>
            </w:r>
          </w:p>
        </w:tc>
        <w:tc>
          <w:tcPr>
            <w:tcW w:w="182" w:type="dxa"/>
          </w:tcPr>
          <w:p w:rsidR="00093AA2" w:rsidRDefault="00093AA2" w:rsidP="00093AA2">
            <w:pPr>
              <w:pStyle w:val="TableParagraph"/>
              <w:spacing w:line="200" w:lineRule="exact"/>
              <w:ind w:right="42"/>
              <w:jc w:val="right"/>
              <w:rPr>
                <w:sz w:val="18"/>
              </w:rPr>
            </w:pPr>
            <w:r>
              <w:rPr>
                <w:sz w:val="18"/>
              </w:rPr>
              <w:t>1</w:t>
            </w:r>
          </w:p>
        </w:tc>
        <w:tc>
          <w:tcPr>
            <w:tcW w:w="558" w:type="dxa"/>
          </w:tcPr>
          <w:p w:rsidR="00093AA2" w:rsidRDefault="00093AA2" w:rsidP="00093AA2">
            <w:pPr>
              <w:pStyle w:val="TableParagraph"/>
              <w:spacing w:line="200" w:lineRule="exact"/>
              <w:ind w:left="45"/>
              <w:rPr>
                <w:sz w:val="18"/>
              </w:rPr>
            </w:pPr>
            <w:r>
              <w:rPr>
                <w:sz w:val="18"/>
              </w:rPr>
              <w:t>0</w:t>
            </w:r>
          </w:p>
        </w:tc>
        <w:tc>
          <w:tcPr>
            <w:tcW w:w="1256" w:type="dxa"/>
          </w:tcPr>
          <w:p w:rsidR="00093AA2" w:rsidRDefault="00093AA2" w:rsidP="00093AA2">
            <w:pPr>
              <w:pStyle w:val="TableParagraph"/>
              <w:spacing w:before="13" w:line="187" w:lineRule="exact"/>
              <w:ind w:left="427"/>
              <w:rPr>
                <w:sz w:val="18"/>
              </w:rPr>
            </w:pPr>
            <w:r>
              <w:rPr>
                <w:sz w:val="18"/>
              </w:rPr>
              <w:t>– 2</w:t>
            </w:r>
          </w:p>
        </w:tc>
        <w:tc>
          <w:tcPr>
            <w:tcW w:w="1550" w:type="dxa"/>
          </w:tcPr>
          <w:p w:rsidR="00093AA2" w:rsidRDefault="00093AA2" w:rsidP="00093AA2">
            <w:pPr>
              <w:pStyle w:val="TableParagraph"/>
              <w:spacing w:line="200" w:lineRule="exact"/>
              <w:ind w:left="588"/>
              <w:rPr>
                <w:sz w:val="18"/>
              </w:rPr>
            </w:pPr>
            <w:r>
              <w:rPr>
                <w:sz w:val="18"/>
              </w:rPr>
              <w:t>– 5</w:t>
            </w:r>
          </w:p>
        </w:tc>
        <w:tc>
          <w:tcPr>
            <w:tcW w:w="1547" w:type="dxa"/>
          </w:tcPr>
          <w:p w:rsidR="00093AA2" w:rsidRDefault="00093AA2" w:rsidP="00093AA2">
            <w:pPr>
              <w:pStyle w:val="TableParagraph"/>
              <w:spacing w:line="200" w:lineRule="exact"/>
              <w:ind w:right="577"/>
              <w:jc w:val="right"/>
              <w:rPr>
                <w:sz w:val="18"/>
              </w:rPr>
            </w:pPr>
            <w:r>
              <w:rPr>
                <w:sz w:val="18"/>
              </w:rPr>
              <w:t>– 6</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1 0</w:t>
            </w:r>
          </w:p>
        </w:tc>
        <w:tc>
          <w:tcPr>
            <w:tcW w:w="182" w:type="dxa"/>
          </w:tcPr>
          <w:p w:rsidR="00093AA2" w:rsidRDefault="00093AA2" w:rsidP="00093AA2">
            <w:pPr>
              <w:pStyle w:val="TableParagraph"/>
              <w:spacing w:line="200" w:lineRule="exact"/>
              <w:ind w:right="42"/>
              <w:jc w:val="right"/>
              <w:rPr>
                <w:sz w:val="18"/>
              </w:rPr>
            </w:pPr>
            <w:r>
              <w:rPr>
                <w:sz w:val="18"/>
              </w:rPr>
              <w:t>1</w:t>
            </w:r>
          </w:p>
        </w:tc>
        <w:tc>
          <w:tcPr>
            <w:tcW w:w="558" w:type="dxa"/>
          </w:tcPr>
          <w:p w:rsidR="00093AA2" w:rsidRDefault="00093AA2" w:rsidP="00093AA2">
            <w:pPr>
              <w:pStyle w:val="TableParagraph"/>
              <w:spacing w:line="200" w:lineRule="exact"/>
              <w:ind w:left="45"/>
              <w:rPr>
                <w:sz w:val="18"/>
              </w:rPr>
            </w:pPr>
            <w:r>
              <w:rPr>
                <w:sz w:val="18"/>
              </w:rPr>
              <w:t>1</w:t>
            </w:r>
          </w:p>
        </w:tc>
        <w:tc>
          <w:tcPr>
            <w:tcW w:w="1256" w:type="dxa"/>
          </w:tcPr>
          <w:p w:rsidR="00093AA2" w:rsidRDefault="00093AA2" w:rsidP="00093AA2">
            <w:pPr>
              <w:pStyle w:val="TableParagraph"/>
              <w:spacing w:before="13" w:line="187" w:lineRule="exact"/>
              <w:ind w:left="427"/>
              <w:rPr>
                <w:sz w:val="18"/>
              </w:rPr>
            </w:pPr>
            <w:r>
              <w:rPr>
                <w:sz w:val="18"/>
              </w:rPr>
              <w:t>– 3</w:t>
            </w:r>
          </w:p>
        </w:tc>
        <w:tc>
          <w:tcPr>
            <w:tcW w:w="1550" w:type="dxa"/>
          </w:tcPr>
          <w:p w:rsidR="00093AA2" w:rsidRDefault="00093AA2" w:rsidP="00093AA2">
            <w:pPr>
              <w:pStyle w:val="TableParagraph"/>
              <w:spacing w:line="200" w:lineRule="exact"/>
              <w:ind w:left="588"/>
              <w:rPr>
                <w:sz w:val="18"/>
              </w:rPr>
            </w:pPr>
            <w:r>
              <w:rPr>
                <w:sz w:val="18"/>
              </w:rPr>
              <w:t>– 4</w:t>
            </w:r>
          </w:p>
        </w:tc>
        <w:tc>
          <w:tcPr>
            <w:tcW w:w="1547" w:type="dxa"/>
          </w:tcPr>
          <w:p w:rsidR="00093AA2" w:rsidRDefault="00093AA2" w:rsidP="00093AA2">
            <w:pPr>
              <w:pStyle w:val="TableParagraph"/>
              <w:spacing w:line="200" w:lineRule="exact"/>
              <w:ind w:right="577"/>
              <w:jc w:val="right"/>
              <w:rPr>
                <w:sz w:val="18"/>
              </w:rPr>
            </w:pPr>
            <w:r>
              <w:rPr>
                <w:sz w:val="18"/>
              </w:rPr>
              <w:t>– 5</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1 1</w:t>
            </w:r>
          </w:p>
        </w:tc>
        <w:tc>
          <w:tcPr>
            <w:tcW w:w="182" w:type="dxa"/>
          </w:tcPr>
          <w:p w:rsidR="00093AA2" w:rsidRDefault="00093AA2" w:rsidP="00093AA2">
            <w:pPr>
              <w:pStyle w:val="TableParagraph"/>
              <w:spacing w:line="200" w:lineRule="exact"/>
              <w:ind w:right="42"/>
              <w:jc w:val="right"/>
              <w:rPr>
                <w:sz w:val="18"/>
              </w:rPr>
            </w:pPr>
            <w:r>
              <w:rPr>
                <w:sz w:val="18"/>
              </w:rPr>
              <w:t>0</w:t>
            </w:r>
          </w:p>
        </w:tc>
        <w:tc>
          <w:tcPr>
            <w:tcW w:w="558" w:type="dxa"/>
          </w:tcPr>
          <w:p w:rsidR="00093AA2" w:rsidRDefault="00093AA2" w:rsidP="00093AA2">
            <w:pPr>
              <w:pStyle w:val="TableParagraph"/>
              <w:spacing w:line="200" w:lineRule="exact"/>
              <w:ind w:left="45"/>
              <w:rPr>
                <w:sz w:val="18"/>
              </w:rPr>
            </w:pPr>
            <w:r>
              <w:rPr>
                <w:sz w:val="18"/>
              </w:rPr>
              <w:t>0</w:t>
            </w:r>
          </w:p>
        </w:tc>
        <w:tc>
          <w:tcPr>
            <w:tcW w:w="1256" w:type="dxa"/>
          </w:tcPr>
          <w:p w:rsidR="00093AA2" w:rsidRDefault="00093AA2" w:rsidP="00093AA2">
            <w:pPr>
              <w:pStyle w:val="TableParagraph"/>
              <w:spacing w:before="13" w:line="187" w:lineRule="exact"/>
              <w:ind w:left="427"/>
              <w:rPr>
                <w:sz w:val="18"/>
              </w:rPr>
            </w:pPr>
            <w:r>
              <w:rPr>
                <w:sz w:val="18"/>
              </w:rPr>
              <w:t>– 4</w:t>
            </w:r>
          </w:p>
        </w:tc>
        <w:tc>
          <w:tcPr>
            <w:tcW w:w="1550" w:type="dxa"/>
          </w:tcPr>
          <w:p w:rsidR="00093AA2" w:rsidRDefault="00093AA2" w:rsidP="00093AA2">
            <w:pPr>
              <w:pStyle w:val="TableParagraph"/>
              <w:spacing w:line="200" w:lineRule="exact"/>
              <w:ind w:left="588"/>
              <w:rPr>
                <w:sz w:val="18"/>
              </w:rPr>
            </w:pPr>
            <w:r>
              <w:rPr>
                <w:sz w:val="18"/>
              </w:rPr>
              <w:t>– 3</w:t>
            </w:r>
          </w:p>
        </w:tc>
        <w:tc>
          <w:tcPr>
            <w:tcW w:w="1547" w:type="dxa"/>
          </w:tcPr>
          <w:p w:rsidR="00093AA2" w:rsidRDefault="00093AA2" w:rsidP="00093AA2">
            <w:pPr>
              <w:pStyle w:val="TableParagraph"/>
              <w:spacing w:line="200" w:lineRule="exact"/>
              <w:ind w:right="577"/>
              <w:jc w:val="right"/>
              <w:rPr>
                <w:sz w:val="18"/>
              </w:rPr>
            </w:pPr>
            <w:r>
              <w:rPr>
                <w:sz w:val="18"/>
              </w:rPr>
              <w:t>– 4</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1 1</w:t>
            </w:r>
          </w:p>
        </w:tc>
        <w:tc>
          <w:tcPr>
            <w:tcW w:w="182" w:type="dxa"/>
          </w:tcPr>
          <w:p w:rsidR="00093AA2" w:rsidRDefault="00093AA2" w:rsidP="00093AA2">
            <w:pPr>
              <w:pStyle w:val="TableParagraph"/>
              <w:spacing w:line="200" w:lineRule="exact"/>
              <w:ind w:right="42"/>
              <w:jc w:val="right"/>
              <w:rPr>
                <w:sz w:val="18"/>
              </w:rPr>
            </w:pPr>
            <w:r>
              <w:rPr>
                <w:sz w:val="18"/>
              </w:rPr>
              <w:t>0</w:t>
            </w:r>
          </w:p>
        </w:tc>
        <w:tc>
          <w:tcPr>
            <w:tcW w:w="558" w:type="dxa"/>
          </w:tcPr>
          <w:p w:rsidR="00093AA2" w:rsidRDefault="00093AA2" w:rsidP="00093AA2">
            <w:pPr>
              <w:pStyle w:val="TableParagraph"/>
              <w:spacing w:line="200" w:lineRule="exact"/>
              <w:ind w:left="45"/>
              <w:rPr>
                <w:sz w:val="18"/>
              </w:rPr>
            </w:pPr>
            <w:r>
              <w:rPr>
                <w:sz w:val="18"/>
              </w:rPr>
              <w:t>1</w:t>
            </w:r>
          </w:p>
        </w:tc>
        <w:tc>
          <w:tcPr>
            <w:tcW w:w="1256" w:type="dxa"/>
          </w:tcPr>
          <w:p w:rsidR="00093AA2" w:rsidRDefault="00093AA2" w:rsidP="00093AA2">
            <w:pPr>
              <w:pStyle w:val="TableParagraph"/>
              <w:spacing w:before="13" w:line="187" w:lineRule="exact"/>
              <w:ind w:left="427"/>
              <w:rPr>
                <w:sz w:val="18"/>
              </w:rPr>
            </w:pPr>
            <w:r>
              <w:rPr>
                <w:sz w:val="18"/>
              </w:rPr>
              <w:t>– 5</w:t>
            </w:r>
          </w:p>
        </w:tc>
        <w:tc>
          <w:tcPr>
            <w:tcW w:w="1550" w:type="dxa"/>
          </w:tcPr>
          <w:p w:rsidR="00093AA2" w:rsidRDefault="00093AA2" w:rsidP="00093AA2">
            <w:pPr>
              <w:pStyle w:val="TableParagraph"/>
              <w:spacing w:line="200" w:lineRule="exact"/>
              <w:ind w:left="588"/>
              <w:rPr>
                <w:sz w:val="18"/>
              </w:rPr>
            </w:pPr>
            <w:r>
              <w:rPr>
                <w:sz w:val="18"/>
              </w:rPr>
              <w:t>– 2</w:t>
            </w:r>
          </w:p>
        </w:tc>
        <w:tc>
          <w:tcPr>
            <w:tcW w:w="1547" w:type="dxa"/>
          </w:tcPr>
          <w:p w:rsidR="00093AA2" w:rsidRDefault="00093AA2" w:rsidP="00093AA2">
            <w:pPr>
              <w:pStyle w:val="TableParagraph"/>
              <w:spacing w:line="200" w:lineRule="exact"/>
              <w:ind w:right="577"/>
              <w:jc w:val="right"/>
              <w:rPr>
                <w:sz w:val="18"/>
              </w:rPr>
            </w:pPr>
            <w:r>
              <w:rPr>
                <w:sz w:val="18"/>
              </w:rPr>
              <w:t>– 3</w:t>
            </w:r>
          </w:p>
        </w:tc>
      </w:tr>
      <w:tr w:rsidR="00093AA2" w:rsidTr="00093AA2">
        <w:trPr>
          <w:trHeight w:val="166"/>
        </w:trPr>
        <w:tc>
          <w:tcPr>
            <w:tcW w:w="527" w:type="dxa"/>
          </w:tcPr>
          <w:p w:rsidR="00093AA2" w:rsidRDefault="00093AA2" w:rsidP="00093AA2">
            <w:pPr>
              <w:pStyle w:val="TableParagraph"/>
              <w:spacing w:line="200" w:lineRule="exact"/>
              <w:ind w:right="42"/>
              <w:jc w:val="right"/>
              <w:rPr>
                <w:sz w:val="18"/>
              </w:rPr>
            </w:pPr>
            <w:r>
              <w:rPr>
                <w:sz w:val="18"/>
              </w:rPr>
              <w:t>1 1</w:t>
            </w:r>
          </w:p>
        </w:tc>
        <w:tc>
          <w:tcPr>
            <w:tcW w:w="182" w:type="dxa"/>
          </w:tcPr>
          <w:p w:rsidR="00093AA2" w:rsidRDefault="00093AA2" w:rsidP="00093AA2">
            <w:pPr>
              <w:pStyle w:val="TableParagraph"/>
              <w:spacing w:line="200" w:lineRule="exact"/>
              <w:ind w:right="42"/>
              <w:jc w:val="right"/>
              <w:rPr>
                <w:sz w:val="18"/>
              </w:rPr>
            </w:pPr>
            <w:r>
              <w:rPr>
                <w:sz w:val="18"/>
              </w:rPr>
              <w:t>1</w:t>
            </w:r>
          </w:p>
        </w:tc>
        <w:tc>
          <w:tcPr>
            <w:tcW w:w="558" w:type="dxa"/>
          </w:tcPr>
          <w:p w:rsidR="00093AA2" w:rsidRDefault="00093AA2" w:rsidP="00093AA2">
            <w:pPr>
              <w:pStyle w:val="TableParagraph"/>
              <w:spacing w:line="200" w:lineRule="exact"/>
              <w:ind w:left="45"/>
              <w:rPr>
                <w:sz w:val="18"/>
              </w:rPr>
            </w:pPr>
            <w:r>
              <w:rPr>
                <w:sz w:val="18"/>
              </w:rPr>
              <w:t>0</w:t>
            </w:r>
          </w:p>
        </w:tc>
        <w:tc>
          <w:tcPr>
            <w:tcW w:w="1256" w:type="dxa"/>
          </w:tcPr>
          <w:p w:rsidR="00093AA2" w:rsidRDefault="00093AA2" w:rsidP="00093AA2">
            <w:pPr>
              <w:pStyle w:val="TableParagraph"/>
              <w:spacing w:before="13" w:line="187" w:lineRule="exact"/>
              <w:ind w:left="427"/>
              <w:rPr>
                <w:sz w:val="18"/>
              </w:rPr>
            </w:pPr>
            <w:r>
              <w:rPr>
                <w:sz w:val="18"/>
              </w:rPr>
              <w:t>– 6</w:t>
            </w:r>
          </w:p>
        </w:tc>
        <w:tc>
          <w:tcPr>
            <w:tcW w:w="1550" w:type="dxa"/>
          </w:tcPr>
          <w:p w:rsidR="00093AA2" w:rsidRDefault="00093AA2" w:rsidP="00093AA2">
            <w:pPr>
              <w:pStyle w:val="TableParagraph"/>
              <w:spacing w:line="200" w:lineRule="exact"/>
              <w:ind w:left="588"/>
              <w:rPr>
                <w:sz w:val="18"/>
              </w:rPr>
            </w:pPr>
            <w:r>
              <w:rPr>
                <w:sz w:val="18"/>
              </w:rPr>
              <w:t>– 1</w:t>
            </w:r>
          </w:p>
        </w:tc>
        <w:tc>
          <w:tcPr>
            <w:tcW w:w="1547" w:type="dxa"/>
          </w:tcPr>
          <w:p w:rsidR="00093AA2" w:rsidRDefault="00093AA2" w:rsidP="00093AA2">
            <w:pPr>
              <w:pStyle w:val="TableParagraph"/>
              <w:spacing w:line="200" w:lineRule="exact"/>
              <w:ind w:right="577"/>
              <w:jc w:val="right"/>
              <w:rPr>
                <w:sz w:val="18"/>
              </w:rPr>
            </w:pPr>
            <w:r>
              <w:rPr>
                <w:sz w:val="18"/>
              </w:rPr>
              <w:t>– 2</w:t>
            </w:r>
          </w:p>
        </w:tc>
      </w:tr>
      <w:tr w:rsidR="00093AA2" w:rsidTr="00093AA2">
        <w:trPr>
          <w:trHeight w:val="275"/>
        </w:trPr>
        <w:tc>
          <w:tcPr>
            <w:tcW w:w="527" w:type="dxa"/>
            <w:tcBorders>
              <w:bottom w:val="single" w:sz="6" w:space="0" w:color="00AEEF"/>
            </w:tcBorders>
          </w:tcPr>
          <w:p w:rsidR="00093AA2" w:rsidRDefault="00093AA2" w:rsidP="00093AA2">
            <w:pPr>
              <w:pStyle w:val="TableParagraph"/>
              <w:ind w:right="42"/>
              <w:jc w:val="right"/>
              <w:rPr>
                <w:sz w:val="18"/>
              </w:rPr>
            </w:pPr>
            <w:r>
              <w:rPr>
                <w:sz w:val="18"/>
              </w:rPr>
              <w:t>1 1</w:t>
            </w:r>
          </w:p>
        </w:tc>
        <w:tc>
          <w:tcPr>
            <w:tcW w:w="182" w:type="dxa"/>
            <w:tcBorders>
              <w:bottom w:val="single" w:sz="6" w:space="0" w:color="00AEEF"/>
            </w:tcBorders>
          </w:tcPr>
          <w:p w:rsidR="00093AA2" w:rsidRDefault="00093AA2" w:rsidP="00093AA2">
            <w:pPr>
              <w:pStyle w:val="TableParagraph"/>
              <w:ind w:right="42"/>
              <w:jc w:val="right"/>
              <w:rPr>
                <w:sz w:val="18"/>
              </w:rPr>
            </w:pPr>
            <w:r>
              <w:rPr>
                <w:sz w:val="18"/>
              </w:rPr>
              <w:t>1</w:t>
            </w:r>
          </w:p>
        </w:tc>
        <w:tc>
          <w:tcPr>
            <w:tcW w:w="558" w:type="dxa"/>
            <w:tcBorders>
              <w:bottom w:val="single" w:sz="6" w:space="0" w:color="00AEEF"/>
            </w:tcBorders>
          </w:tcPr>
          <w:p w:rsidR="00093AA2" w:rsidRDefault="00093AA2" w:rsidP="00093AA2">
            <w:pPr>
              <w:pStyle w:val="TableParagraph"/>
              <w:spacing w:line="207" w:lineRule="exact"/>
              <w:ind w:left="45"/>
              <w:rPr>
                <w:sz w:val="18"/>
              </w:rPr>
            </w:pPr>
            <w:r>
              <w:rPr>
                <w:sz w:val="18"/>
              </w:rPr>
              <w:t>1</w:t>
            </w:r>
          </w:p>
        </w:tc>
        <w:tc>
          <w:tcPr>
            <w:tcW w:w="1256" w:type="dxa"/>
            <w:tcBorders>
              <w:bottom w:val="single" w:sz="6" w:space="0" w:color="00AEEF"/>
            </w:tcBorders>
          </w:tcPr>
          <w:p w:rsidR="00093AA2" w:rsidRDefault="00093AA2" w:rsidP="00093AA2">
            <w:pPr>
              <w:pStyle w:val="TableParagraph"/>
              <w:spacing w:before="13"/>
              <w:ind w:left="418"/>
              <w:rPr>
                <w:sz w:val="18"/>
              </w:rPr>
            </w:pPr>
            <w:r>
              <w:rPr>
                <w:sz w:val="18"/>
              </w:rPr>
              <w:t>– 7</w:t>
            </w:r>
          </w:p>
        </w:tc>
        <w:tc>
          <w:tcPr>
            <w:tcW w:w="1550" w:type="dxa"/>
            <w:tcBorders>
              <w:bottom w:val="single" w:sz="6" w:space="0" w:color="00AEEF"/>
            </w:tcBorders>
          </w:tcPr>
          <w:p w:rsidR="00093AA2" w:rsidRDefault="00093AA2" w:rsidP="00093AA2">
            <w:pPr>
              <w:pStyle w:val="TableParagraph"/>
              <w:spacing w:line="200" w:lineRule="exact"/>
              <w:ind w:left="588"/>
              <w:rPr>
                <w:sz w:val="18"/>
              </w:rPr>
            </w:pPr>
            <w:r>
              <w:rPr>
                <w:sz w:val="18"/>
              </w:rPr>
              <w:t>– 0</w:t>
            </w:r>
          </w:p>
        </w:tc>
        <w:tc>
          <w:tcPr>
            <w:tcW w:w="1547" w:type="dxa"/>
            <w:tcBorders>
              <w:bottom w:val="single" w:sz="6" w:space="0" w:color="00AEEF"/>
            </w:tcBorders>
          </w:tcPr>
          <w:p w:rsidR="00093AA2" w:rsidRDefault="00093AA2" w:rsidP="00093AA2">
            <w:pPr>
              <w:pStyle w:val="TableParagraph"/>
              <w:spacing w:line="200" w:lineRule="exact"/>
              <w:ind w:right="572"/>
              <w:jc w:val="right"/>
              <w:rPr>
                <w:sz w:val="18"/>
              </w:rPr>
            </w:pPr>
            <w:r>
              <w:rPr>
                <w:sz w:val="18"/>
              </w:rPr>
              <w:t>– 1</w:t>
            </w:r>
          </w:p>
        </w:tc>
      </w:tr>
    </w:tbl>
    <w:p w:rsidR="00EB01AF" w:rsidRDefault="00EB01AF" w:rsidP="00C61BB9">
      <w:pPr>
        <w:spacing w:before="57" w:line="191" w:lineRule="exact"/>
        <w:ind w:left="524"/>
      </w:pPr>
    </w:p>
    <w:p w:rsidR="00EB01AF" w:rsidRPr="00EB01AF" w:rsidRDefault="00EB01AF" w:rsidP="00EB01AF"/>
    <w:p w:rsidR="00EB01AF" w:rsidRPr="00EB01AF" w:rsidRDefault="00EB01AF" w:rsidP="00EB01AF"/>
    <w:p w:rsidR="00EB01AF" w:rsidRPr="00EB01AF" w:rsidRDefault="00EB01AF" w:rsidP="00EB01AF"/>
    <w:p w:rsidR="00EB01AF" w:rsidRPr="00EB01AF" w:rsidRDefault="00EB01AF" w:rsidP="00EB01AF"/>
    <w:p w:rsidR="00EB01AF" w:rsidRPr="00EB01AF" w:rsidRDefault="00EB01AF" w:rsidP="00EB01AF"/>
    <w:p w:rsidR="00EB01AF" w:rsidRPr="00EB01AF" w:rsidRDefault="00EB01AF" w:rsidP="00EB01AF"/>
    <w:p w:rsidR="00EB01AF" w:rsidRPr="00EB01AF" w:rsidRDefault="00EB01AF" w:rsidP="00EB01AF"/>
    <w:p w:rsidR="00EB01AF" w:rsidRPr="00EB01AF" w:rsidRDefault="00EB01AF" w:rsidP="00EB01AF"/>
    <w:p w:rsidR="00EB01AF" w:rsidRPr="00EB01AF" w:rsidRDefault="00EB01AF" w:rsidP="00EB01AF"/>
    <w:p w:rsidR="00EB01AF" w:rsidRDefault="00EB01AF" w:rsidP="00EB01AF">
      <w:pPr>
        <w:pStyle w:val="Heading1"/>
        <w:spacing w:before="75" w:after="75"/>
        <w:rPr>
          <w:rFonts w:ascii="Segoe UI" w:hAnsi="Segoe UI" w:cs="Segoe UI"/>
          <w:color w:val="222222"/>
          <w:sz w:val="46"/>
          <w:szCs w:val="46"/>
        </w:rPr>
      </w:pPr>
      <w:r>
        <w:rPr>
          <w:rFonts w:ascii="Segoe UI" w:hAnsi="Segoe UI" w:cs="Segoe UI"/>
          <w:b/>
          <w:bCs/>
          <w:color w:val="222222"/>
          <w:sz w:val="46"/>
          <w:szCs w:val="46"/>
        </w:rPr>
        <w:t>Floating point representation</w:t>
      </w:r>
    </w:p>
    <w:p w:rsidR="00EB01AF" w:rsidRDefault="00EB01AF" w:rsidP="00EB01AF">
      <w:pPr>
        <w:numPr>
          <w:ilvl w:val="0"/>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In </w:t>
      </w:r>
      <w:r>
        <w:rPr>
          <w:rFonts w:ascii="Segoe UI" w:hAnsi="Segoe UI" w:cs="Segoe UI"/>
          <w:b/>
          <w:bCs/>
          <w:color w:val="000000"/>
          <w:sz w:val="26"/>
          <w:szCs w:val="26"/>
        </w:rPr>
        <w:t>floating point representation</w:t>
      </w:r>
      <w:r>
        <w:rPr>
          <w:rFonts w:ascii="Segoe UI" w:hAnsi="Segoe UI" w:cs="Segoe UI"/>
          <w:color w:val="000000"/>
          <w:sz w:val="26"/>
          <w:szCs w:val="26"/>
        </w:rPr>
        <w:t>, the computer must be able to represent the numbers and can be operated on them in such a way that the position of the binary point is variable and is automatically adjusted as computation proceeds, for the accommodation of very large integers and very small fractions. In this case, the binary point is said to be the float, and the numbers are called the floating point numbers.</w:t>
      </w:r>
    </w:p>
    <w:p w:rsidR="00EB01AF" w:rsidRDefault="00EB01AF" w:rsidP="00EB01AF">
      <w:pPr>
        <w:numPr>
          <w:ilvl w:val="0"/>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The </w:t>
      </w:r>
      <w:r>
        <w:rPr>
          <w:rFonts w:ascii="Segoe UI" w:hAnsi="Segoe UI" w:cs="Segoe UI"/>
          <w:b/>
          <w:bCs/>
          <w:color w:val="000000"/>
          <w:sz w:val="26"/>
          <w:szCs w:val="26"/>
        </w:rPr>
        <w:t>floating point representation</w:t>
      </w:r>
      <w:r>
        <w:rPr>
          <w:rFonts w:ascii="Segoe UI" w:hAnsi="Segoe UI" w:cs="Segoe UI"/>
          <w:color w:val="000000"/>
          <w:sz w:val="26"/>
          <w:szCs w:val="26"/>
        </w:rPr>
        <w:t> has three fields:</w:t>
      </w:r>
    </w:p>
    <w:p w:rsidR="00EB01AF" w:rsidRDefault="00EB01AF" w:rsidP="00EB01AF">
      <w:pPr>
        <w:numPr>
          <w:ilvl w:val="1"/>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Sign</w:t>
      </w:r>
    </w:p>
    <w:p w:rsidR="00EB01AF" w:rsidRDefault="00EB01AF" w:rsidP="00EB01AF">
      <w:pPr>
        <w:numPr>
          <w:ilvl w:val="1"/>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Significant digits and</w:t>
      </w:r>
    </w:p>
    <w:p w:rsidR="00EB01AF" w:rsidRDefault="00EB01AF" w:rsidP="00EB01AF">
      <w:pPr>
        <w:numPr>
          <w:ilvl w:val="1"/>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Exponents</w:t>
      </w:r>
    </w:p>
    <w:p w:rsidR="00EB01AF" w:rsidRDefault="00EB01AF" w:rsidP="00EB01AF">
      <w:pPr>
        <w:numPr>
          <w:ilvl w:val="0"/>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Let us consider the number </w:t>
      </w:r>
      <w:r>
        <w:rPr>
          <w:rFonts w:ascii="Segoe UI" w:hAnsi="Segoe UI" w:cs="Segoe UI"/>
          <w:b/>
          <w:bCs/>
          <w:color w:val="000000"/>
          <w:sz w:val="26"/>
          <w:szCs w:val="26"/>
        </w:rPr>
        <w:t>1 1 1 1 0 1. 1 0 0 0 1 1 0</w:t>
      </w:r>
      <w:r>
        <w:rPr>
          <w:rFonts w:ascii="Segoe UI" w:hAnsi="Segoe UI" w:cs="Segoe UI"/>
          <w:color w:val="000000"/>
          <w:sz w:val="26"/>
          <w:szCs w:val="26"/>
        </w:rPr>
        <w:t> to be represent in the floating point format.</w:t>
      </w:r>
    </w:p>
    <w:p w:rsidR="00EB01AF" w:rsidRDefault="00EB01AF" w:rsidP="00EB01AF">
      <w:pPr>
        <w:spacing w:after="0"/>
        <w:ind w:left="720"/>
        <w:rPr>
          <w:rFonts w:ascii="Segoe UI" w:hAnsi="Segoe UI" w:cs="Segoe UI"/>
          <w:color w:val="000000"/>
          <w:sz w:val="26"/>
          <w:szCs w:val="26"/>
        </w:rPr>
      </w:pPr>
      <w:r>
        <w:rPr>
          <w:rFonts w:ascii="Segoe UI" w:hAnsi="Segoe UI" w:cs="Segoe UI"/>
          <w:color w:val="000000"/>
          <w:sz w:val="26"/>
          <w:szCs w:val="26"/>
        </w:rPr>
        <w:lastRenderedPageBreak/>
        <w:br/>
      </w:r>
      <w:r>
        <w:rPr>
          <w:rFonts w:ascii="Segoe UI" w:hAnsi="Segoe UI" w:cs="Segoe UI"/>
          <w:noProof/>
          <w:color w:val="000000"/>
          <w:sz w:val="26"/>
          <w:szCs w:val="26"/>
          <w:lang w:eastAsia="en-IN"/>
        </w:rPr>
        <w:drawing>
          <wp:inline distT="0" distB="0" distL="0" distR="0">
            <wp:extent cx="5954395" cy="2200910"/>
            <wp:effectExtent l="0" t="0" r="8255" b="8890"/>
            <wp:docPr id="5" name="Picture 5" descr="https://www.includehelp.com/cso/images/floating-point-re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cludehelp.com/cso/images/floating-point-represent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395" cy="2200910"/>
                    </a:xfrm>
                    <a:prstGeom prst="rect">
                      <a:avLst/>
                    </a:prstGeom>
                    <a:noFill/>
                    <a:ln>
                      <a:noFill/>
                    </a:ln>
                  </pic:spPr>
                </pic:pic>
              </a:graphicData>
            </a:graphic>
          </wp:inline>
        </w:drawing>
      </w:r>
      <w:r>
        <w:rPr>
          <w:rFonts w:ascii="Segoe UI" w:hAnsi="Segoe UI" w:cs="Segoe UI"/>
          <w:color w:val="000000"/>
          <w:sz w:val="26"/>
          <w:szCs w:val="26"/>
        </w:rPr>
        <w:br/>
      </w:r>
      <w:r>
        <w:rPr>
          <w:rFonts w:ascii="Segoe UI" w:hAnsi="Segoe UI" w:cs="Segoe UI"/>
          <w:color w:val="000000"/>
          <w:sz w:val="26"/>
          <w:szCs w:val="26"/>
        </w:rPr>
        <w:br/>
      </w:r>
    </w:p>
    <w:p w:rsidR="00EB01AF" w:rsidRDefault="00EB01AF" w:rsidP="00EB01AF">
      <w:pPr>
        <w:numPr>
          <w:ilvl w:val="0"/>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To represent the number in floating point format, the first binary point is shifted to the right of the first bit and the number is multiplied by the correct scaling factor to get the same value. The number is said to be in the normalized form.</w:t>
      </w:r>
    </w:p>
    <w:p w:rsidR="00EB01AF" w:rsidRDefault="00EB01AF" w:rsidP="00EB01AF">
      <w:pPr>
        <w:numPr>
          <w:ilvl w:val="0"/>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It is important to note that the base in the scaling factor is fixed 2.</w:t>
      </w:r>
    </w:p>
    <w:p w:rsidR="00EB01AF" w:rsidRDefault="00EB01AF" w:rsidP="00EB01AF">
      <w:pPr>
        <w:numPr>
          <w:ilvl w:val="0"/>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The string of the significant digits is commonly known as mantissa.</w:t>
      </w:r>
    </w:p>
    <w:p w:rsidR="00EB01AF" w:rsidRDefault="00EB01AF" w:rsidP="00EB01AF">
      <w:pPr>
        <w:numPr>
          <w:ilvl w:val="0"/>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In the above example, we can say that,</w:t>
      </w:r>
    </w:p>
    <w:p w:rsidR="00EB01AF" w:rsidRDefault="00EB01AF" w:rsidP="00EB01AF">
      <w:pPr>
        <w:pStyle w:val="HTMLPreformatted"/>
        <w:shd w:val="clear" w:color="auto" w:fill="EFEFEF"/>
        <w:ind w:left="720"/>
        <w:rPr>
          <w:color w:val="000000"/>
          <w:sz w:val="24"/>
          <w:szCs w:val="24"/>
        </w:rPr>
      </w:pPr>
      <w:r>
        <w:rPr>
          <w:color w:val="000000"/>
          <w:sz w:val="24"/>
          <w:szCs w:val="24"/>
        </w:rPr>
        <w:t xml:space="preserve">    Sign = 0</w:t>
      </w:r>
    </w:p>
    <w:p w:rsidR="00EB01AF" w:rsidRDefault="00EB01AF" w:rsidP="00EB01AF">
      <w:pPr>
        <w:pStyle w:val="HTMLPreformatted"/>
        <w:shd w:val="clear" w:color="auto" w:fill="EFEFEF"/>
        <w:ind w:left="720"/>
        <w:rPr>
          <w:color w:val="000000"/>
          <w:sz w:val="24"/>
          <w:szCs w:val="24"/>
        </w:rPr>
      </w:pPr>
      <w:r>
        <w:rPr>
          <w:color w:val="000000"/>
          <w:sz w:val="24"/>
          <w:szCs w:val="24"/>
        </w:rPr>
        <w:t xml:space="preserve">    Mantissa = 1 1 1 0 1 1 0 0 1 1 0 </w:t>
      </w:r>
    </w:p>
    <w:p w:rsidR="00EB01AF" w:rsidRDefault="00EB01AF" w:rsidP="00EB01AF">
      <w:pPr>
        <w:pStyle w:val="HTMLPreformatted"/>
        <w:shd w:val="clear" w:color="auto" w:fill="EFEFEF"/>
        <w:ind w:left="720"/>
        <w:rPr>
          <w:color w:val="000000"/>
          <w:sz w:val="24"/>
          <w:szCs w:val="24"/>
        </w:rPr>
      </w:pPr>
      <w:r>
        <w:rPr>
          <w:color w:val="000000"/>
          <w:sz w:val="24"/>
          <w:szCs w:val="24"/>
        </w:rPr>
        <w:t xml:space="preserve">    Exponent =5</w:t>
      </w:r>
    </w:p>
    <w:p w:rsidR="00EB01AF" w:rsidRDefault="00EB01AF" w:rsidP="00EB01AF">
      <w:pPr>
        <w:numPr>
          <w:ilvl w:val="0"/>
          <w:numId w:val="13"/>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In floating point numbers, the bias value is added to the true exponent. This solves the problem of representation of negative exponent.</w:t>
      </w:r>
    </w:p>
    <w:p w:rsidR="00EB01AF" w:rsidRDefault="00EB01AF" w:rsidP="00EB01AF">
      <w:pPr>
        <w:pStyle w:val="Heading3"/>
        <w:spacing w:before="75" w:after="75"/>
        <w:rPr>
          <w:rFonts w:ascii="Segoe UI" w:hAnsi="Segoe UI" w:cs="Segoe UI"/>
          <w:b w:val="0"/>
          <w:bCs w:val="0"/>
          <w:color w:val="222222"/>
          <w:sz w:val="36"/>
          <w:szCs w:val="36"/>
        </w:rPr>
      </w:pPr>
      <w:r>
        <w:rPr>
          <w:rFonts w:ascii="Segoe UI" w:hAnsi="Segoe UI" w:cs="Segoe UI"/>
          <w:b w:val="0"/>
          <w:bCs w:val="0"/>
          <w:color w:val="222222"/>
          <w:sz w:val="36"/>
          <w:szCs w:val="36"/>
        </w:rPr>
        <w:t>IEEE Standards for Floating Point Numbers</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The standards for the representation of floating point numbers in 32 bits and 64 bits have been developed by the Institute of Electrical and Electronics Engineers (IEEE), which is referred to as IEEE 754 standards.</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 xml:space="preserve">The standard representation of floating point number in 32 bits is called as a single precision representation because it occupies a single </w:t>
      </w:r>
      <w:proofErr w:type="gramStart"/>
      <w:r>
        <w:rPr>
          <w:rFonts w:ascii="Segoe UI" w:hAnsi="Segoe UI" w:cs="Segoe UI"/>
          <w:color w:val="000000"/>
          <w:sz w:val="26"/>
          <w:szCs w:val="26"/>
        </w:rPr>
        <w:t>32 bit</w:t>
      </w:r>
      <w:proofErr w:type="gramEnd"/>
      <w:r>
        <w:rPr>
          <w:rFonts w:ascii="Segoe UI" w:hAnsi="Segoe UI" w:cs="Segoe UI"/>
          <w:color w:val="000000"/>
          <w:sz w:val="26"/>
          <w:szCs w:val="26"/>
        </w:rPr>
        <w:t xml:space="preserve"> word. The 32 bits divided into three fields:</w:t>
      </w:r>
    </w:p>
    <w:p w:rsidR="00EB01AF" w:rsidRDefault="00EB01AF" w:rsidP="00EB01AF">
      <w:pPr>
        <w:numPr>
          <w:ilvl w:val="1"/>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(Field 1) Sign = 1 bit</w:t>
      </w:r>
    </w:p>
    <w:p w:rsidR="00EB01AF" w:rsidRDefault="00EB01AF" w:rsidP="00EB01AF">
      <w:pPr>
        <w:numPr>
          <w:ilvl w:val="1"/>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(Field 2) Exponent = 8 bits</w:t>
      </w:r>
    </w:p>
    <w:p w:rsidR="00EB01AF" w:rsidRDefault="00EB01AF" w:rsidP="00EB01AF">
      <w:pPr>
        <w:numPr>
          <w:ilvl w:val="1"/>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(Field 3) Mantissa = 23 bits</w:t>
      </w:r>
    </w:p>
    <w:p w:rsidR="00EB01AF" w:rsidRDefault="00EB01AF" w:rsidP="00EB01AF">
      <w:pPr>
        <w:spacing w:after="0"/>
        <w:ind w:left="720"/>
        <w:rPr>
          <w:rFonts w:ascii="Segoe UI" w:hAnsi="Segoe UI" w:cs="Segoe UI"/>
          <w:color w:val="000000"/>
          <w:sz w:val="26"/>
          <w:szCs w:val="26"/>
        </w:rPr>
      </w:pPr>
      <w:r>
        <w:rPr>
          <w:rFonts w:ascii="Segoe UI" w:hAnsi="Segoe UI" w:cs="Segoe UI"/>
          <w:color w:val="000000"/>
          <w:sz w:val="26"/>
          <w:szCs w:val="26"/>
        </w:rPr>
        <w:lastRenderedPageBreak/>
        <w:br/>
      </w:r>
      <w:r>
        <w:rPr>
          <w:rFonts w:ascii="Segoe UI" w:hAnsi="Segoe UI" w:cs="Segoe UI"/>
          <w:noProof/>
          <w:color w:val="000000"/>
          <w:sz w:val="26"/>
          <w:szCs w:val="26"/>
          <w:lang w:eastAsia="en-IN"/>
        </w:rPr>
        <w:drawing>
          <wp:inline distT="0" distB="0" distL="0" distR="0">
            <wp:extent cx="5986145" cy="2966720"/>
            <wp:effectExtent l="0" t="0" r="0" b="5080"/>
            <wp:docPr id="4" name="Picture 4" descr="https://www.includehelp.com/cso/images/floating-point-representation-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cludehelp.com/cso/images/floating-point-representation-1j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145" cy="2966720"/>
                    </a:xfrm>
                    <a:prstGeom prst="rect">
                      <a:avLst/>
                    </a:prstGeom>
                    <a:noFill/>
                    <a:ln>
                      <a:noFill/>
                    </a:ln>
                  </pic:spPr>
                </pic:pic>
              </a:graphicData>
            </a:graphic>
          </wp:inline>
        </w:drawing>
      </w:r>
      <w:r>
        <w:rPr>
          <w:rFonts w:ascii="Segoe UI" w:hAnsi="Segoe UI" w:cs="Segoe UI"/>
          <w:color w:val="000000"/>
          <w:sz w:val="26"/>
          <w:szCs w:val="26"/>
        </w:rPr>
        <w:br/>
      </w:r>
      <w:r>
        <w:rPr>
          <w:rFonts w:ascii="Segoe UI" w:hAnsi="Segoe UI" w:cs="Segoe UI"/>
          <w:color w:val="000000"/>
          <w:sz w:val="26"/>
          <w:szCs w:val="26"/>
        </w:rPr>
        <w:br/>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Instead of the signed exponent E, the value actually stored in the exponent field is </w:t>
      </w:r>
      <w:r>
        <w:rPr>
          <w:rFonts w:ascii="Segoe UI" w:hAnsi="Segoe UI" w:cs="Segoe UI"/>
          <w:b/>
          <w:bCs/>
          <w:color w:val="000000"/>
          <w:sz w:val="26"/>
          <w:szCs w:val="26"/>
        </w:rPr>
        <w:t>E' = E (Scaling factor) + bias</w:t>
      </w:r>
      <w:r>
        <w:rPr>
          <w:rFonts w:ascii="Segoe UI" w:hAnsi="Segoe UI" w:cs="Segoe UI"/>
          <w:color w:val="000000"/>
          <w:sz w:val="26"/>
          <w:szCs w:val="26"/>
        </w:rPr>
        <w:t>.</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 xml:space="preserve">In the </w:t>
      </w:r>
      <w:proofErr w:type="gramStart"/>
      <w:r>
        <w:rPr>
          <w:rFonts w:ascii="Segoe UI" w:hAnsi="Segoe UI" w:cs="Segoe UI"/>
          <w:color w:val="000000"/>
          <w:sz w:val="26"/>
          <w:szCs w:val="26"/>
        </w:rPr>
        <w:t>32 bit</w:t>
      </w:r>
      <w:proofErr w:type="gramEnd"/>
      <w:r>
        <w:rPr>
          <w:rFonts w:ascii="Segoe UI" w:hAnsi="Segoe UI" w:cs="Segoe UI"/>
          <w:color w:val="000000"/>
          <w:sz w:val="26"/>
          <w:szCs w:val="26"/>
        </w:rPr>
        <w:t xml:space="preserve"> floating point system (single precision), bias is </w:t>
      </w:r>
      <w:r>
        <w:rPr>
          <w:rFonts w:ascii="Segoe UI" w:hAnsi="Segoe UI" w:cs="Segoe UI"/>
          <w:b/>
          <w:bCs/>
          <w:color w:val="000000"/>
          <w:sz w:val="26"/>
          <w:szCs w:val="26"/>
        </w:rPr>
        <w:t>127</w:t>
      </w:r>
      <w:r>
        <w:rPr>
          <w:rFonts w:ascii="Segoe UI" w:hAnsi="Segoe UI" w:cs="Segoe UI"/>
          <w:color w:val="000000"/>
          <w:sz w:val="26"/>
          <w:szCs w:val="26"/>
        </w:rPr>
        <w:t>. Hence </w:t>
      </w:r>
      <w:r>
        <w:rPr>
          <w:rFonts w:ascii="Segoe UI" w:hAnsi="Segoe UI" w:cs="Segoe UI"/>
          <w:b/>
          <w:bCs/>
          <w:color w:val="000000"/>
          <w:sz w:val="26"/>
          <w:szCs w:val="26"/>
        </w:rPr>
        <w:t>E' = E (scaling factor) + 127</w:t>
      </w:r>
      <w:r>
        <w:rPr>
          <w:rFonts w:ascii="Segoe UI" w:hAnsi="Segoe UI" w:cs="Segoe UI"/>
          <w:color w:val="000000"/>
          <w:sz w:val="26"/>
          <w:szCs w:val="26"/>
        </w:rPr>
        <w:t>. This representation of exponent is called as the excess </w:t>
      </w:r>
      <w:r>
        <w:rPr>
          <w:rFonts w:ascii="Segoe UI" w:hAnsi="Segoe UI" w:cs="Segoe UI"/>
          <w:b/>
          <w:bCs/>
          <w:color w:val="000000"/>
          <w:sz w:val="26"/>
          <w:szCs w:val="26"/>
        </w:rPr>
        <w:t>127</w:t>
      </w:r>
      <w:r>
        <w:rPr>
          <w:rFonts w:ascii="Segoe UI" w:hAnsi="Segoe UI" w:cs="Segoe UI"/>
          <w:color w:val="000000"/>
          <w:sz w:val="26"/>
          <w:szCs w:val="26"/>
        </w:rPr>
        <w:t> format.</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 xml:space="preserve">In a single </w:t>
      </w:r>
      <w:proofErr w:type="spellStart"/>
      <w:proofErr w:type="gramStart"/>
      <w:r>
        <w:rPr>
          <w:rFonts w:ascii="Segoe UI" w:hAnsi="Segoe UI" w:cs="Segoe UI"/>
          <w:color w:val="000000"/>
          <w:sz w:val="26"/>
          <w:szCs w:val="26"/>
        </w:rPr>
        <w:t>precision,the</w:t>
      </w:r>
      <w:proofErr w:type="spellEnd"/>
      <w:proofErr w:type="gramEnd"/>
      <w:r>
        <w:rPr>
          <w:rFonts w:ascii="Segoe UI" w:hAnsi="Segoe UI" w:cs="Segoe UI"/>
          <w:color w:val="000000"/>
          <w:sz w:val="26"/>
          <w:szCs w:val="26"/>
        </w:rPr>
        <w:t xml:space="preserve"> end values of </w:t>
      </w:r>
      <w:r>
        <w:rPr>
          <w:rFonts w:ascii="Segoe UI" w:hAnsi="Segoe UI" w:cs="Segoe UI"/>
          <w:b/>
          <w:bCs/>
          <w:color w:val="000000"/>
          <w:sz w:val="26"/>
          <w:szCs w:val="26"/>
        </w:rPr>
        <w:t>E'</w:t>
      </w:r>
      <w:r>
        <w:rPr>
          <w:rFonts w:ascii="Segoe UI" w:hAnsi="Segoe UI" w:cs="Segoe UI"/>
          <w:color w:val="000000"/>
          <w:sz w:val="26"/>
          <w:szCs w:val="26"/>
        </w:rPr>
        <w:t> respectively are used to indicate the floating point values of exact zero and infinity where the values of </w:t>
      </w:r>
      <w:r>
        <w:rPr>
          <w:rFonts w:ascii="Segoe UI" w:hAnsi="Segoe UI" w:cs="Segoe UI"/>
          <w:b/>
          <w:bCs/>
          <w:color w:val="000000"/>
          <w:sz w:val="26"/>
          <w:szCs w:val="26"/>
        </w:rPr>
        <w:t>E'</w:t>
      </w:r>
      <w:r>
        <w:rPr>
          <w:rFonts w:ascii="Segoe UI" w:hAnsi="Segoe UI" w:cs="Segoe UI"/>
          <w:color w:val="000000"/>
          <w:sz w:val="26"/>
          <w:szCs w:val="26"/>
        </w:rPr>
        <w:t> are namely the </w:t>
      </w:r>
      <w:r>
        <w:rPr>
          <w:rFonts w:ascii="Segoe UI" w:hAnsi="Segoe UI" w:cs="Segoe UI"/>
          <w:b/>
          <w:bCs/>
          <w:color w:val="000000"/>
          <w:sz w:val="26"/>
          <w:szCs w:val="26"/>
        </w:rPr>
        <w:t>0 and 255</w:t>
      </w:r>
      <w:r>
        <w:rPr>
          <w:rFonts w:ascii="Segoe UI" w:hAnsi="Segoe UI" w:cs="Segoe UI"/>
          <w:color w:val="000000"/>
          <w:sz w:val="26"/>
          <w:szCs w:val="26"/>
        </w:rPr>
        <w:t>.</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Thus range of </w:t>
      </w:r>
      <w:r>
        <w:rPr>
          <w:rFonts w:ascii="Segoe UI" w:hAnsi="Segoe UI" w:cs="Segoe UI"/>
          <w:b/>
          <w:bCs/>
          <w:color w:val="000000"/>
          <w:sz w:val="26"/>
          <w:szCs w:val="26"/>
        </w:rPr>
        <w:t>E'</w:t>
      </w:r>
      <w:r>
        <w:rPr>
          <w:rFonts w:ascii="Segoe UI" w:hAnsi="Segoe UI" w:cs="Segoe UI"/>
          <w:color w:val="000000"/>
          <w:sz w:val="26"/>
          <w:szCs w:val="26"/>
        </w:rPr>
        <w:t> for normal values in the single precision is </w:t>
      </w:r>
      <w:r>
        <w:rPr>
          <w:rFonts w:ascii="Segoe UI" w:hAnsi="Segoe UI" w:cs="Segoe UI"/>
          <w:b/>
          <w:bCs/>
          <w:color w:val="000000"/>
          <w:sz w:val="26"/>
          <w:szCs w:val="26"/>
        </w:rPr>
        <w:t>0 &lt; E' &lt; 255</w:t>
      </w:r>
      <w:r>
        <w:rPr>
          <w:rFonts w:ascii="Segoe UI" w:hAnsi="Segoe UI" w:cs="Segoe UI"/>
          <w:color w:val="000000"/>
          <w:sz w:val="26"/>
          <w:szCs w:val="26"/>
        </w:rPr>
        <w:t>. This means that for the representation of floating point number in 32 bits, the actual exponent </w:t>
      </w:r>
      <w:r>
        <w:rPr>
          <w:rFonts w:ascii="Segoe UI" w:hAnsi="Segoe UI" w:cs="Segoe UI"/>
          <w:b/>
          <w:bCs/>
          <w:color w:val="000000"/>
          <w:sz w:val="26"/>
          <w:szCs w:val="26"/>
        </w:rPr>
        <w:t>E</w:t>
      </w:r>
      <w:r>
        <w:rPr>
          <w:rFonts w:ascii="Segoe UI" w:hAnsi="Segoe UI" w:cs="Segoe UI"/>
          <w:color w:val="000000"/>
          <w:sz w:val="26"/>
          <w:szCs w:val="26"/>
        </w:rPr>
        <w:t> is in the range </w:t>
      </w:r>
      <w:r>
        <w:rPr>
          <w:rFonts w:ascii="Segoe UI" w:hAnsi="Segoe UI" w:cs="Segoe UI"/>
          <w:b/>
          <w:bCs/>
          <w:color w:val="000000"/>
          <w:sz w:val="26"/>
          <w:szCs w:val="26"/>
        </w:rPr>
        <w:t>-126 &lt;= E &lt;= 127</w:t>
      </w:r>
      <w:r>
        <w:rPr>
          <w:rFonts w:ascii="Segoe UI" w:hAnsi="Segoe UI" w:cs="Segoe UI"/>
          <w:color w:val="000000"/>
          <w:sz w:val="26"/>
          <w:szCs w:val="26"/>
        </w:rPr>
        <w:t>.</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 xml:space="preserve">The </w:t>
      </w:r>
      <w:proofErr w:type="gramStart"/>
      <w:r>
        <w:rPr>
          <w:rFonts w:ascii="Segoe UI" w:hAnsi="Segoe UI" w:cs="Segoe UI"/>
          <w:color w:val="000000"/>
          <w:sz w:val="26"/>
          <w:szCs w:val="26"/>
        </w:rPr>
        <w:t>64 bit</w:t>
      </w:r>
      <w:proofErr w:type="gramEnd"/>
      <w:r>
        <w:rPr>
          <w:rFonts w:ascii="Segoe UI" w:hAnsi="Segoe UI" w:cs="Segoe UI"/>
          <w:color w:val="000000"/>
          <w:sz w:val="26"/>
          <w:szCs w:val="26"/>
        </w:rPr>
        <w:t xml:space="preserve"> standard representation is called a double precision representation because it occupies two 32 bit words.</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The 64 bits are divided into three fields:</w:t>
      </w:r>
    </w:p>
    <w:p w:rsidR="00EB01AF" w:rsidRDefault="00EB01AF" w:rsidP="00EB01AF">
      <w:pPr>
        <w:numPr>
          <w:ilvl w:val="1"/>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(Field 1) Sign = 1 bit</w:t>
      </w:r>
    </w:p>
    <w:p w:rsidR="00EB01AF" w:rsidRDefault="00EB01AF" w:rsidP="00EB01AF">
      <w:pPr>
        <w:numPr>
          <w:ilvl w:val="1"/>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(Field 2) Exponent = 11 bit</w:t>
      </w:r>
    </w:p>
    <w:p w:rsidR="00EB01AF" w:rsidRDefault="00EB01AF" w:rsidP="00EB01AF">
      <w:pPr>
        <w:numPr>
          <w:ilvl w:val="1"/>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(Field 3) Mantissa = 52 bits</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In the double precision format value actually stored in the exponent field is given as </w:t>
      </w:r>
      <w:r>
        <w:rPr>
          <w:rFonts w:ascii="Segoe UI" w:hAnsi="Segoe UI" w:cs="Segoe UI"/>
          <w:b/>
          <w:bCs/>
          <w:color w:val="000000"/>
          <w:sz w:val="26"/>
          <w:szCs w:val="26"/>
        </w:rPr>
        <w:t>E' = E + 1023</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Here, bias value is 1023 and hence it is also called excess 1023 format.</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The end values of </w:t>
      </w:r>
      <w:r>
        <w:rPr>
          <w:rFonts w:ascii="Segoe UI" w:hAnsi="Segoe UI" w:cs="Segoe UI"/>
          <w:b/>
          <w:bCs/>
          <w:color w:val="000000"/>
          <w:sz w:val="26"/>
          <w:szCs w:val="26"/>
        </w:rPr>
        <w:t>E'</w:t>
      </w:r>
      <w:r>
        <w:rPr>
          <w:rFonts w:ascii="Segoe UI" w:hAnsi="Segoe UI" w:cs="Segoe UI"/>
          <w:color w:val="000000"/>
          <w:sz w:val="26"/>
          <w:szCs w:val="26"/>
        </w:rPr>
        <w:t> namely 0 and 2047 are used to indicate the floating point exact values of exact zero and infinity, respectively.</w:t>
      </w:r>
    </w:p>
    <w:p w:rsidR="00EB01AF" w:rsidRDefault="00EB01AF" w:rsidP="00EB01AF">
      <w:pPr>
        <w:numPr>
          <w:ilvl w:val="0"/>
          <w:numId w:val="14"/>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lastRenderedPageBreak/>
        <w:t>Thus the range of </w:t>
      </w:r>
      <w:r>
        <w:rPr>
          <w:rFonts w:ascii="Segoe UI" w:hAnsi="Segoe UI" w:cs="Segoe UI"/>
          <w:b/>
          <w:bCs/>
          <w:color w:val="000000"/>
          <w:sz w:val="26"/>
          <w:szCs w:val="26"/>
        </w:rPr>
        <w:t>E'</w:t>
      </w:r>
      <w:r>
        <w:rPr>
          <w:rFonts w:ascii="Segoe UI" w:hAnsi="Segoe UI" w:cs="Segoe UI"/>
          <w:color w:val="000000"/>
          <w:sz w:val="26"/>
          <w:szCs w:val="26"/>
        </w:rPr>
        <w:t> for normal values in double precision is </w:t>
      </w:r>
      <w:r>
        <w:rPr>
          <w:rFonts w:ascii="Segoe UI" w:hAnsi="Segoe UI" w:cs="Segoe UI"/>
          <w:b/>
          <w:bCs/>
          <w:color w:val="000000"/>
          <w:sz w:val="26"/>
          <w:szCs w:val="26"/>
        </w:rPr>
        <w:t>0 &lt; E' &lt; 2047</w:t>
      </w:r>
      <w:r>
        <w:rPr>
          <w:rFonts w:ascii="Segoe UI" w:hAnsi="Segoe UI" w:cs="Segoe UI"/>
          <w:color w:val="000000"/>
          <w:sz w:val="26"/>
          <w:szCs w:val="26"/>
        </w:rPr>
        <w:t xml:space="preserve">. This means that for </w:t>
      </w:r>
      <w:proofErr w:type="gramStart"/>
      <w:r>
        <w:rPr>
          <w:rFonts w:ascii="Segoe UI" w:hAnsi="Segoe UI" w:cs="Segoe UI"/>
          <w:color w:val="000000"/>
          <w:sz w:val="26"/>
          <w:szCs w:val="26"/>
        </w:rPr>
        <w:t>64 bit</w:t>
      </w:r>
      <w:proofErr w:type="gramEnd"/>
      <w:r>
        <w:rPr>
          <w:rFonts w:ascii="Segoe UI" w:hAnsi="Segoe UI" w:cs="Segoe UI"/>
          <w:color w:val="000000"/>
          <w:sz w:val="26"/>
          <w:szCs w:val="26"/>
        </w:rPr>
        <w:t xml:space="preserve"> representation the actual exponent </w:t>
      </w:r>
      <w:r>
        <w:rPr>
          <w:rFonts w:ascii="Segoe UI" w:hAnsi="Segoe UI" w:cs="Segoe UI"/>
          <w:b/>
          <w:bCs/>
          <w:color w:val="000000"/>
          <w:sz w:val="26"/>
          <w:szCs w:val="26"/>
        </w:rPr>
        <w:t>E</w:t>
      </w:r>
      <w:r>
        <w:rPr>
          <w:rFonts w:ascii="Segoe UI" w:hAnsi="Segoe UI" w:cs="Segoe UI"/>
          <w:color w:val="000000"/>
          <w:sz w:val="26"/>
          <w:szCs w:val="26"/>
        </w:rPr>
        <w:t> is in the range </w:t>
      </w:r>
      <w:r>
        <w:rPr>
          <w:rFonts w:ascii="Segoe UI" w:hAnsi="Segoe UI" w:cs="Segoe UI"/>
          <w:b/>
          <w:bCs/>
          <w:color w:val="000000"/>
          <w:sz w:val="26"/>
          <w:szCs w:val="26"/>
        </w:rPr>
        <w:t>-1022 &lt;= E &lt;= 1023</w:t>
      </w:r>
      <w:r>
        <w:rPr>
          <w:rFonts w:ascii="Segoe UI" w:hAnsi="Segoe UI" w:cs="Segoe UI"/>
          <w:color w:val="000000"/>
          <w:sz w:val="26"/>
          <w:szCs w:val="26"/>
        </w:rPr>
        <w:t>.</w:t>
      </w:r>
    </w:p>
    <w:p w:rsidR="00EB01AF" w:rsidRDefault="00EB01AF" w:rsidP="00EB01AF">
      <w:pPr>
        <w:spacing w:after="0"/>
        <w:ind w:left="720"/>
        <w:rPr>
          <w:rFonts w:ascii="Segoe UI" w:hAnsi="Segoe UI" w:cs="Segoe UI"/>
          <w:color w:val="000000"/>
          <w:sz w:val="26"/>
          <w:szCs w:val="26"/>
        </w:rPr>
      </w:pPr>
      <w:r>
        <w:rPr>
          <w:rFonts w:ascii="Segoe UI" w:hAnsi="Segoe UI" w:cs="Segoe UI"/>
          <w:color w:val="000000"/>
          <w:sz w:val="26"/>
          <w:szCs w:val="26"/>
        </w:rPr>
        <w:br/>
      </w:r>
      <w:r>
        <w:rPr>
          <w:rFonts w:ascii="Segoe UI" w:hAnsi="Segoe UI" w:cs="Segoe UI"/>
          <w:noProof/>
          <w:color w:val="000000"/>
          <w:sz w:val="26"/>
          <w:szCs w:val="26"/>
          <w:lang w:eastAsia="en-IN"/>
        </w:rPr>
        <w:drawing>
          <wp:inline distT="0" distB="0" distL="0" distR="0">
            <wp:extent cx="5720080" cy="2796540"/>
            <wp:effectExtent l="0" t="0" r="0" b="3810"/>
            <wp:docPr id="3" name="Picture 3" descr="https://www.includehelp.com/cso/images/floating-point-re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cludehelp.com/cso/images/floating-point-representatio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796540"/>
                    </a:xfrm>
                    <a:prstGeom prst="rect">
                      <a:avLst/>
                    </a:prstGeom>
                    <a:noFill/>
                    <a:ln>
                      <a:noFill/>
                    </a:ln>
                  </pic:spPr>
                </pic:pic>
              </a:graphicData>
            </a:graphic>
          </wp:inline>
        </w:drawing>
      </w:r>
      <w:r>
        <w:rPr>
          <w:rFonts w:ascii="Segoe UI" w:hAnsi="Segoe UI" w:cs="Segoe UI"/>
          <w:color w:val="000000"/>
          <w:sz w:val="26"/>
          <w:szCs w:val="26"/>
        </w:rPr>
        <w:br/>
      </w:r>
    </w:p>
    <w:p w:rsidR="00EB01AF" w:rsidRDefault="00EB01AF"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C61BB9">
      <w:pPr>
        <w:spacing w:before="57" w:line="191" w:lineRule="exact"/>
        <w:ind w:left="524"/>
        <w:rPr>
          <w:sz w:val="40"/>
          <w:szCs w:val="40"/>
        </w:rPr>
      </w:pPr>
    </w:p>
    <w:p w:rsidR="001247FE" w:rsidRDefault="001247FE" w:rsidP="001247FE">
      <w:pPr>
        <w:pStyle w:val="ListParagraph"/>
        <w:numPr>
          <w:ilvl w:val="0"/>
          <w:numId w:val="15"/>
        </w:numPr>
        <w:rPr>
          <w:sz w:val="32"/>
          <w:szCs w:val="32"/>
        </w:rPr>
      </w:pPr>
      <w:r w:rsidRPr="001247FE">
        <w:rPr>
          <w:sz w:val="32"/>
          <w:szCs w:val="32"/>
        </w:rPr>
        <w:t xml:space="preserve">IEEE Standard 754 </w:t>
      </w:r>
    </w:p>
    <w:p w:rsidR="001247FE" w:rsidRDefault="001247FE" w:rsidP="001247FE">
      <w:pPr>
        <w:pStyle w:val="ListParagraph"/>
        <w:numPr>
          <w:ilvl w:val="1"/>
          <w:numId w:val="15"/>
        </w:numPr>
        <w:rPr>
          <w:sz w:val="32"/>
          <w:szCs w:val="32"/>
        </w:rPr>
      </w:pPr>
      <w:r w:rsidRPr="001247FE">
        <w:rPr>
          <w:sz w:val="32"/>
          <w:szCs w:val="32"/>
        </w:rPr>
        <w:t>Established in 1985 as a uniform standard for floating point arithmetic It is supported by all major CPUs. Before 1985 there were many idiosyncratic formats.</w:t>
      </w:r>
    </w:p>
    <w:p w:rsidR="001247FE" w:rsidRPr="001247FE" w:rsidRDefault="001247FE" w:rsidP="001247FE">
      <w:pPr>
        <w:pStyle w:val="ListParagraph"/>
        <w:numPr>
          <w:ilvl w:val="0"/>
          <w:numId w:val="15"/>
        </w:numPr>
        <w:jc w:val="both"/>
        <w:rPr>
          <w:sz w:val="32"/>
          <w:szCs w:val="32"/>
        </w:rPr>
      </w:pPr>
      <w:r>
        <w:t>Fractional Binary Numbers: Examples</w:t>
      </w:r>
    </w:p>
    <w:p w:rsidR="001247FE" w:rsidRPr="001247FE" w:rsidRDefault="001247FE" w:rsidP="001247FE">
      <w:pPr>
        <w:ind w:firstLine="360"/>
        <w:jc w:val="both"/>
        <w:rPr>
          <w:sz w:val="32"/>
          <w:szCs w:val="32"/>
        </w:rPr>
      </w:pPr>
      <w:bookmarkStart w:id="0" w:name="_GoBack"/>
      <w:bookmarkEnd w:id="0"/>
      <w:r>
        <w:t xml:space="preserve">The binary number </w:t>
      </w:r>
      <w:proofErr w:type="spellStart"/>
      <w:r>
        <w:t>bibi</w:t>
      </w:r>
      <w:proofErr w:type="spellEnd"/>
      <w:r>
        <w:t>− 1 b2 b 1 . . . b</w:t>
      </w:r>
      <w:proofErr w:type="gramStart"/>
      <w:r>
        <w:t>0.b</w:t>
      </w:r>
      <w:proofErr w:type="gramEnd"/>
      <w:r>
        <w:t xml:space="preserve"> − 1 b − 2 b − 3 . . . b −j represents a particular (positive) sum. Each digit is multiplied by a power of two according to the following chart: Bit: bi </w:t>
      </w:r>
      <w:proofErr w:type="spellStart"/>
      <w:r>
        <w:t>bi</w:t>
      </w:r>
      <w:proofErr w:type="spellEnd"/>
      <w:r>
        <w:t xml:space="preserve">− 1 . . . b2 b 1 b0 · b − 1 b − 2 b − 3 . . . b − j Weight: 2 </w:t>
      </w:r>
      <w:proofErr w:type="spellStart"/>
      <w:r>
        <w:t>i</w:t>
      </w:r>
      <w:proofErr w:type="spellEnd"/>
      <w:r>
        <w:t xml:space="preserve"> 2 </w:t>
      </w:r>
      <w:proofErr w:type="spellStart"/>
      <w:r>
        <w:t>i</w:t>
      </w:r>
      <w:proofErr w:type="spellEnd"/>
      <w:r>
        <w:t>− 1 . . . 4 2 1 · 1 / 2 1 / 4 1 / 8 . . . 2 − j Representation: Bits to the right of the binary point represent fractional powers of 2. This represents the rational number: Xi k = −j b k × 2 k The sign is treated separately</w:t>
      </w:r>
    </w:p>
    <w:p w:rsidR="000D2F5C" w:rsidRPr="00C61BB9" w:rsidRDefault="000D2F5C" w:rsidP="001247FE">
      <w:pPr>
        <w:rPr>
          <w:sz w:val="18"/>
        </w:rPr>
      </w:pPr>
      <w:r w:rsidRPr="001247FE">
        <w:rPr>
          <w:sz w:val="32"/>
          <w:szCs w:val="32"/>
        </w:rPr>
        <w:br w:type="column"/>
      </w:r>
    </w:p>
    <w:p w:rsidR="000D2F5C" w:rsidRDefault="000D2F5C" w:rsidP="000D2F5C">
      <w:pPr>
        <w:pStyle w:val="BodyText"/>
        <w:spacing w:before="9"/>
        <w:rPr>
          <w:sz w:val="13"/>
        </w:rPr>
      </w:pPr>
    </w:p>
    <w:p w:rsidR="000D2F5C" w:rsidRDefault="000D2F5C" w:rsidP="000D2F5C">
      <w:pPr>
        <w:tabs>
          <w:tab w:val="left" w:pos="1289"/>
        </w:tabs>
        <w:spacing w:before="107"/>
        <w:ind w:right="359"/>
        <w:jc w:val="center"/>
        <w:rPr>
          <w:rFonts w:ascii="Calibri"/>
          <w:sz w:val="18"/>
        </w:rPr>
      </w:pPr>
    </w:p>
    <w:p w:rsidR="000D2F5C" w:rsidRDefault="000D2F5C" w:rsidP="000D2F5C"/>
    <w:sectPr w:rsidR="000D2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030"/>
    <w:multiLevelType w:val="multilevel"/>
    <w:tmpl w:val="98C42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4571"/>
    <w:multiLevelType w:val="multilevel"/>
    <w:tmpl w:val="608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81B17"/>
    <w:multiLevelType w:val="multilevel"/>
    <w:tmpl w:val="F74C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01E73"/>
    <w:multiLevelType w:val="multilevel"/>
    <w:tmpl w:val="D514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84A6E"/>
    <w:multiLevelType w:val="multilevel"/>
    <w:tmpl w:val="295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D79AB"/>
    <w:multiLevelType w:val="multilevel"/>
    <w:tmpl w:val="D598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66DF6"/>
    <w:multiLevelType w:val="multilevel"/>
    <w:tmpl w:val="77F2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B2975"/>
    <w:multiLevelType w:val="multilevel"/>
    <w:tmpl w:val="B16C1758"/>
    <w:lvl w:ilvl="0">
      <w:start w:val="1"/>
      <w:numFmt w:val="decimal"/>
      <w:lvlText w:val="%1"/>
      <w:lvlJc w:val="left"/>
      <w:pPr>
        <w:ind w:left="783" w:hanging="783"/>
        <w:jc w:val="left"/>
      </w:pPr>
      <w:rPr>
        <w:rFonts w:hint="default"/>
        <w:lang w:val="en-US" w:eastAsia="en-US" w:bidi="en-US"/>
      </w:rPr>
    </w:lvl>
    <w:lvl w:ilvl="1">
      <w:start w:val="4"/>
      <w:numFmt w:val="decimal"/>
      <w:lvlText w:val="%1.%2"/>
      <w:lvlJc w:val="left"/>
      <w:pPr>
        <w:ind w:left="783" w:hanging="783"/>
        <w:jc w:val="left"/>
      </w:pPr>
      <w:rPr>
        <w:rFonts w:ascii="Tahoma" w:eastAsia="Tahoma" w:hAnsi="Tahoma" w:cs="Tahoma" w:hint="default"/>
        <w:b/>
        <w:bCs/>
        <w:color w:val="00AEEF"/>
        <w:w w:val="107"/>
        <w:sz w:val="26"/>
        <w:szCs w:val="26"/>
        <w:lang w:val="en-US" w:eastAsia="en-US" w:bidi="en-US"/>
      </w:rPr>
    </w:lvl>
    <w:lvl w:ilvl="2">
      <w:start w:val="1"/>
      <w:numFmt w:val="decimal"/>
      <w:lvlText w:val="%1.%2.%3"/>
      <w:lvlJc w:val="left"/>
      <w:pPr>
        <w:ind w:left="1967" w:hanging="861"/>
        <w:jc w:val="left"/>
      </w:pPr>
      <w:rPr>
        <w:rFonts w:ascii="Tahoma" w:eastAsia="Tahoma" w:hAnsi="Tahoma" w:cs="Tahoma" w:hint="default"/>
        <w:b/>
        <w:bCs/>
        <w:color w:val="00AEEF"/>
        <w:w w:val="107"/>
        <w:sz w:val="22"/>
        <w:szCs w:val="22"/>
        <w:lang w:val="en-US" w:eastAsia="en-US" w:bidi="en-US"/>
      </w:rPr>
    </w:lvl>
    <w:lvl w:ilvl="3">
      <w:numFmt w:val="bullet"/>
      <w:lvlText w:val="•"/>
      <w:lvlJc w:val="left"/>
      <w:pPr>
        <w:ind w:left="3487" w:hanging="861"/>
      </w:pPr>
      <w:rPr>
        <w:rFonts w:hint="default"/>
        <w:lang w:val="en-US" w:eastAsia="en-US" w:bidi="en-US"/>
      </w:rPr>
    </w:lvl>
    <w:lvl w:ilvl="4">
      <w:numFmt w:val="bullet"/>
      <w:lvlText w:val="•"/>
      <w:lvlJc w:val="left"/>
      <w:pPr>
        <w:ind w:left="4248" w:hanging="861"/>
      </w:pPr>
      <w:rPr>
        <w:rFonts w:hint="default"/>
        <w:lang w:val="en-US" w:eastAsia="en-US" w:bidi="en-US"/>
      </w:rPr>
    </w:lvl>
    <w:lvl w:ilvl="5">
      <w:numFmt w:val="bullet"/>
      <w:lvlText w:val="•"/>
      <w:lvlJc w:val="left"/>
      <w:pPr>
        <w:ind w:left="5009" w:hanging="861"/>
      </w:pPr>
      <w:rPr>
        <w:rFonts w:hint="default"/>
        <w:lang w:val="en-US" w:eastAsia="en-US" w:bidi="en-US"/>
      </w:rPr>
    </w:lvl>
    <w:lvl w:ilvl="6">
      <w:numFmt w:val="bullet"/>
      <w:lvlText w:val="•"/>
      <w:lvlJc w:val="left"/>
      <w:pPr>
        <w:ind w:left="5770" w:hanging="861"/>
      </w:pPr>
      <w:rPr>
        <w:rFonts w:hint="default"/>
        <w:lang w:val="en-US" w:eastAsia="en-US" w:bidi="en-US"/>
      </w:rPr>
    </w:lvl>
    <w:lvl w:ilvl="7">
      <w:numFmt w:val="bullet"/>
      <w:lvlText w:val="•"/>
      <w:lvlJc w:val="left"/>
      <w:pPr>
        <w:ind w:left="6531" w:hanging="861"/>
      </w:pPr>
      <w:rPr>
        <w:rFonts w:hint="default"/>
        <w:lang w:val="en-US" w:eastAsia="en-US" w:bidi="en-US"/>
      </w:rPr>
    </w:lvl>
    <w:lvl w:ilvl="8">
      <w:numFmt w:val="bullet"/>
      <w:lvlText w:val="•"/>
      <w:lvlJc w:val="left"/>
      <w:pPr>
        <w:ind w:left="7292" w:hanging="861"/>
      </w:pPr>
      <w:rPr>
        <w:rFonts w:hint="default"/>
        <w:lang w:val="en-US" w:eastAsia="en-US" w:bidi="en-US"/>
      </w:rPr>
    </w:lvl>
  </w:abstractNum>
  <w:abstractNum w:abstractNumId="8" w15:restartNumberingAfterBreak="0">
    <w:nsid w:val="548E1EAB"/>
    <w:multiLevelType w:val="hybridMultilevel"/>
    <w:tmpl w:val="9EFA677A"/>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9" w15:restartNumberingAfterBreak="0">
    <w:nsid w:val="5C2D03A8"/>
    <w:multiLevelType w:val="multilevel"/>
    <w:tmpl w:val="E86C3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50519"/>
    <w:multiLevelType w:val="hybridMultilevel"/>
    <w:tmpl w:val="8F9601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674496B"/>
    <w:multiLevelType w:val="hybridMultilevel"/>
    <w:tmpl w:val="84DC80C0"/>
    <w:lvl w:ilvl="0" w:tplc="B40A7BFA">
      <w:numFmt w:val="bullet"/>
      <w:lvlText w:val="•"/>
      <w:lvlJc w:val="left"/>
      <w:pPr>
        <w:ind w:left="1901" w:hanging="359"/>
      </w:pPr>
      <w:rPr>
        <w:rFonts w:ascii="Lucida Sans Unicode" w:eastAsia="Lucida Sans Unicode" w:hAnsi="Lucida Sans Unicode" w:cs="Lucida Sans Unicode" w:hint="default"/>
        <w:w w:val="78"/>
        <w:position w:val="3"/>
        <w:sz w:val="16"/>
        <w:szCs w:val="16"/>
        <w:lang w:val="en-US" w:eastAsia="en-US" w:bidi="en-US"/>
      </w:rPr>
    </w:lvl>
    <w:lvl w:ilvl="1" w:tplc="98DE10C8">
      <w:numFmt w:val="bullet"/>
      <w:lvlText w:val="•"/>
      <w:lvlJc w:val="left"/>
      <w:pPr>
        <w:ind w:left="2634" w:hanging="359"/>
      </w:pPr>
      <w:rPr>
        <w:rFonts w:hint="default"/>
        <w:lang w:val="en-US" w:eastAsia="en-US" w:bidi="en-US"/>
      </w:rPr>
    </w:lvl>
    <w:lvl w:ilvl="2" w:tplc="25BC0F58">
      <w:numFmt w:val="bullet"/>
      <w:lvlText w:val="•"/>
      <w:lvlJc w:val="left"/>
      <w:pPr>
        <w:ind w:left="3369" w:hanging="359"/>
      </w:pPr>
      <w:rPr>
        <w:rFonts w:hint="default"/>
        <w:lang w:val="en-US" w:eastAsia="en-US" w:bidi="en-US"/>
      </w:rPr>
    </w:lvl>
    <w:lvl w:ilvl="3" w:tplc="01402C08">
      <w:numFmt w:val="bullet"/>
      <w:lvlText w:val="•"/>
      <w:lvlJc w:val="left"/>
      <w:pPr>
        <w:ind w:left="4104" w:hanging="359"/>
      </w:pPr>
      <w:rPr>
        <w:rFonts w:hint="default"/>
        <w:lang w:val="en-US" w:eastAsia="en-US" w:bidi="en-US"/>
      </w:rPr>
    </w:lvl>
    <w:lvl w:ilvl="4" w:tplc="A0EE3E00">
      <w:numFmt w:val="bullet"/>
      <w:lvlText w:val="•"/>
      <w:lvlJc w:val="left"/>
      <w:pPr>
        <w:ind w:left="4839" w:hanging="359"/>
      </w:pPr>
      <w:rPr>
        <w:rFonts w:hint="default"/>
        <w:lang w:val="en-US" w:eastAsia="en-US" w:bidi="en-US"/>
      </w:rPr>
    </w:lvl>
    <w:lvl w:ilvl="5" w:tplc="ED52E2FA">
      <w:numFmt w:val="bullet"/>
      <w:lvlText w:val="•"/>
      <w:lvlJc w:val="left"/>
      <w:pPr>
        <w:ind w:left="5574" w:hanging="359"/>
      </w:pPr>
      <w:rPr>
        <w:rFonts w:hint="default"/>
        <w:lang w:val="en-US" w:eastAsia="en-US" w:bidi="en-US"/>
      </w:rPr>
    </w:lvl>
    <w:lvl w:ilvl="6" w:tplc="2AB4BE94">
      <w:numFmt w:val="bullet"/>
      <w:lvlText w:val="•"/>
      <w:lvlJc w:val="left"/>
      <w:pPr>
        <w:ind w:left="6309" w:hanging="359"/>
      </w:pPr>
      <w:rPr>
        <w:rFonts w:hint="default"/>
        <w:lang w:val="en-US" w:eastAsia="en-US" w:bidi="en-US"/>
      </w:rPr>
    </w:lvl>
    <w:lvl w:ilvl="7" w:tplc="C736019A">
      <w:numFmt w:val="bullet"/>
      <w:lvlText w:val="•"/>
      <w:lvlJc w:val="left"/>
      <w:pPr>
        <w:ind w:left="7044" w:hanging="359"/>
      </w:pPr>
      <w:rPr>
        <w:rFonts w:hint="default"/>
        <w:lang w:val="en-US" w:eastAsia="en-US" w:bidi="en-US"/>
      </w:rPr>
    </w:lvl>
    <w:lvl w:ilvl="8" w:tplc="EEE0B14E">
      <w:numFmt w:val="bullet"/>
      <w:lvlText w:val="•"/>
      <w:lvlJc w:val="left"/>
      <w:pPr>
        <w:ind w:left="7779" w:hanging="359"/>
      </w:pPr>
      <w:rPr>
        <w:rFonts w:hint="default"/>
        <w:lang w:val="en-US" w:eastAsia="en-US" w:bidi="en-US"/>
      </w:rPr>
    </w:lvl>
  </w:abstractNum>
  <w:abstractNum w:abstractNumId="12" w15:restartNumberingAfterBreak="0">
    <w:nsid w:val="6E5A4FFE"/>
    <w:multiLevelType w:val="hybridMultilevel"/>
    <w:tmpl w:val="0E9E45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7B5340"/>
    <w:multiLevelType w:val="multilevel"/>
    <w:tmpl w:val="22D0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36182"/>
    <w:multiLevelType w:val="multilevel"/>
    <w:tmpl w:val="F0E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14"/>
  </w:num>
  <w:num w:numId="7">
    <w:abstractNumId w:val="13"/>
  </w:num>
  <w:num w:numId="8">
    <w:abstractNumId w:val="6"/>
  </w:num>
  <w:num w:numId="9">
    <w:abstractNumId w:val="7"/>
  </w:num>
  <w:num w:numId="10">
    <w:abstractNumId w:val="8"/>
  </w:num>
  <w:num w:numId="11">
    <w:abstractNumId w:val="11"/>
  </w:num>
  <w:num w:numId="12">
    <w:abstractNumId w:val="10"/>
  </w:num>
  <w:num w:numId="13">
    <w:abstractNumId w:val="9"/>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FC"/>
    <w:rsid w:val="00093AA2"/>
    <w:rsid w:val="000D2F5C"/>
    <w:rsid w:val="001247FE"/>
    <w:rsid w:val="00164066"/>
    <w:rsid w:val="002362ED"/>
    <w:rsid w:val="003C5DFC"/>
    <w:rsid w:val="0092609B"/>
    <w:rsid w:val="00BA7A5C"/>
    <w:rsid w:val="00C61BB9"/>
    <w:rsid w:val="00EB0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C7908CF"/>
  <w15:chartTrackingRefBased/>
  <w15:docId w15:val="{17A62646-B41E-4517-B693-F1B268E6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qFormat/>
    <w:rsid w:val="000D2F5C"/>
    <w:pPr>
      <w:widowControl w:val="0"/>
      <w:autoSpaceDE w:val="0"/>
      <w:autoSpaceDN w:val="0"/>
      <w:spacing w:after="0" w:line="240" w:lineRule="auto"/>
      <w:ind w:left="2402" w:hanging="862"/>
      <w:outlineLvl w:val="2"/>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D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C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5DFC"/>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3C5DFC"/>
    <w:rPr>
      <w:rFonts w:ascii="Courier New" w:eastAsia="Times New Roman" w:hAnsi="Courier New" w:cs="Courier New"/>
      <w:sz w:val="20"/>
      <w:szCs w:val="20"/>
    </w:rPr>
  </w:style>
  <w:style w:type="paragraph" w:styleId="ListParagraph">
    <w:name w:val="List Paragraph"/>
    <w:basedOn w:val="Normal"/>
    <w:uiPriority w:val="1"/>
    <w:qFormat/>
    <w:rsid w:val="000D2F5C"/>
    <w:pPr>
      <w:widowControl w:val="0"/>
      <w:autoSpaceDE w:val="0"/>
      <w:autoSpaceDN w:val="0"/>
      <w:spacing w:after="0" w:line="240" w:lineRule="auto"/>
      <w:ind w:left="1542" w:hanging="360"/>
    </w:pPr>
    <w:rPr>
      <w:rFonts w:ascii="Times New Roman" w:eastAsia="Times New Roman" w:hAnsi="Times New Roman" w:cs="Times New Roman"/>
      <w:lang w:val="en-US" w:bidi="en-US"/>
    </w:rPr>
  </w:style>
  <w:style w:type="paragraph" w:styleId="BodyText">
    <w:name w:val="Body Text"/>
    <w:basedOn w:val="Normal"/>
    <w:link w:val="BodyTextChar"/>
    <w:uiPriority w:val="1"/>
    <w:qFormat/>
    <w:rsid w:val="000D2F5C"/>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0D2F5C"/>
    <w:rPr>
      <w:rFonts w:ascii="Times New Roman" w:eastAsia="Times New Roman" w:hAnsi="Times New Roman" w:cs="Times New Roman"/>
      <w:sz w:val="20"/>
      <w:szCs w:val="20"/>
      <w:lang w:val="en-US" w:bidi="en-US"/>
    </w:rPr>
  </w:style>
  <w:style w:type="character" w:customStyle="1" w:styleId="Heading3Char">
    <w:name w:val="Heading 3 Char"/>
    <w:basedOn w:val="DefaultParagraphFont"/>
    <w:link w:val="Heading3"/>
    <w:uiPriority w:val="1"/>
    <w:rsid w:val="000D2F5C"/>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0D2F5C"/>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Heading1Char">
    <w:name w:val="Heading 1 Char"/>
    <w:basedOn w:val="DefaultParagraphFont"/>
    <w:link w:val="Heading1"/>
    <w:uiPriority w:val="9"/>
    <w:rsid w:val="00EB01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033654">
      <w:bodyDiv w:val="1"/>
      <w:marLeft w:val="0"/>
      <w:marRight w:val="0"/>
      <w:marTop w:val="0"/>
      <w:marBottom w:val="0"/>
      <w:divBdr>
        <w:top w:val="none" w:sz="0" w:space="0" w:color="auto"/>
        <w:left w:val="none" w:sz="0" w:space="0" w:color="auto"/>
        <w:bottom w:val="none" w:sz="0" w:space="0" w:color="auto"/>
        <w:right w:val="none" w:sz="0" w:space="0" w:color="auto"/>
      </w:divBdr>
    </w:div>
    <w:div w:id="819855820">
      <w:bodyDiv w:val="1"/>
      <w:marLeft w:val="0"/>
      <w:marRight w:val="0"/>
      <w:marTop w:val="0"/>
      <w:marBottom w:val="0"/>
      <w:divBdr>
        <w:top w:val="none" w:sz="0" w:space="0" w:color="auto"/>
        <w:left w:val="none" w:sz="0" w:space="0" w:color="auto"/>
        <w:bottom w:val="none" w:sz="0" w:space="0" w:color="auto"/>
        <w:right w:val="none" w:sz="0" w:space="0" w:color="auto"/>
      </w:divBdr>
    </w:div>
    <w:div w:id="20947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exam2</dc:creator>
  <cp:keywords/>
  <dc:description/>
  <cp:lastModifiedBy>exam2</cp:lastModifiedBy>
  <cp:revision>5</cp:revision>
  <dcterms:created xsi:type="dcterms:W3CDTF">2019-11-25T10:35:00Z</dcterms:created>
  <dcterms:modified xsi:type="dcterms:W3CDTF">2019-11-26T11:24:00Z</dcterms:modified>
</cp:coreProperties>
</file>