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A33ED" w14:textId="77777777" w:rsidR="00562B5E" w:rsidRDefault="007A7F16" w:rsidP="008273B2">
      <w:pPr>
        <w:pStyle w:val="2"/>
      </w:pPr>
      <w:r>
        <w:rPr>
          <w:rFonts w:hint="eastAsia"/>
        </w:rPr>
        <w:t>中国特色社会主义在强起来的新时代，社会主义政治经济学有哪些比较突出的理论创新？</w:t>
      </w:r>
    </w:p>
    <w:p w14:paraId="6CF6EF6D"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党的十八大以后，中国特色社会主义进入新时代，产生了习近平新时代中国特色社会主义经济思想，这是中国特色社会主义政治经济学的最新成果。在习近平新时代中国特色社会主义经济思想指引下，产生了一系列中国特色社会主义政治经济学的创新成果。以下按逻辑顺序概括新时代中国特色社会主义政治经济学最突出的理论创新。</w:t>
      </w:r>
    </w:p>
    <w:p w14:paraId="584C0AC1"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一是关于新时代及其主要矛盾转化的理论。</w:t>
      </w:r>
      <w:r>
        <w:rPr>
          <w:rFonts w:asciiTheme="minorEastAsia" w:eastAsiaTheme="minorEastAsia" w:hAnsiTheme="minorEastAsia" w:cstheme="minorEastAsia" w:hint="eastAsia"/>
          <w:sz w:val="21"/>
          <w:szCs w:val="21"/>
        </w:rPr>
        <w:t>党的十九大明确提出中国特色社会主义进入的新时代是“强起来”的时代，其主要经济特征有三个：</w:t>
      </w:r>
    </w:p>
    <w:p w14:paraId="78456627"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第一，经济发展进入新时代，即经济发展由高速增长转向高质量发展。经济发展需要推动质量变革、效率变革、动力变革，提高全要素生产率。</w:t>
      </w:r>
    </w:p>
    <w:p w14:paraId="196CD06B"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第二，社会主要矛盾已经转化为人民日益增长的美好生活需要和不平衡不充分的发展之间的矛盾。矛盾的主要方面由过去表述的“落后的社会生产”转变为发展的不平衡不充分。</w:t>
      </w:r>
    </w:p>
    <w:p w14:paraId="7E846239"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第三，在即将全面建成小康社会的基础上开启现代化建设的新征程。</w:t>
      </w:r>
    </w:p>
    <w:p w14:paraId="37B91E3E"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二是新发展理念。</w:t>
      </w:r>
      <w:r>
        <w:rPr>
          <w:rFonts w:asciiTheme="minorEastAsia" w:eastAsiaTheme="minorEastAsia" w:hAnsiTheme="minorEastAsia" w:cstheme="minorEastAsia" w:hint="eastAsia"/>
          <w:sz w:val="21"/>
          <w:szCs w:val="21"/>
        </w:rPr>
        <w:t>在遵循新时代客观规律基础上产生的创新、协调、绿色、开放、共享的发展理念中，创新着重解决发展动力问题，是发展的第一动力；协调着重解决发展不平衡问题，突出补齐短板；绿色着重解决人与自然和谐共生问题，突出生态文明建设；开放着重解决发展内外联动问题，推动建立人类命运共同体；共享着重解决社会公平正义问题，实现共同富裕。新发展理念是对我国经济发展实践经验的科学总结，</w:t>
      </w:r>
      <w:proofErr w:type="gramStart"/>
      <w:r>
        <w:rPr>
          <w:rFonts w:asciiTheme="minorEastAsia" w:eastAsiaTheme="minorEastAsia" w:hAnsiTheme="minorEastAsia" w:cstheme="minorEastAsia" w:hint="eastAsia"/>
          <w:sz w:val="21"/>
          <w:szCs w:val="21"/>
        </w:rPr>
        <w:t>是习近</w:t>
      </w:r>
      <w:proofErr w:type="gramEnd"/>
      <w:r>
        <w:rPr>
          <w:rFonts w:asciiTheme="minorEastAsia" w:eastAsiaTheme="minorEastAsia" w:hAnsiTheme="minorEastAsia" w:cstheme="minorEastAsia" w:hint="eastAsia"/>
          <w:sz w:val="21"/>
          <w:szCs w:val="21"/>
        </w:rPr>
        <w:t>平新时代中国特色社会主义经济思想的主要内容，也是新时代中国社会主义经济建设的科学指南，开辟了新时代中国特色社会主义政治经济学的新境界。新发展理念的内涵表明，它不仅是新时代发展的理念，也是新时代改革的理念，系统阐述新发展理念就成为中国特色社会主义政治经济学的基本内容。</w:t>
      </w:r>
    </w:p>
    <w:p w14:paraId="53C9FBFA"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三是完善社会主义初级阶段基本经济制度理论。</w:t>
      </w:r>
      <w:r>
        <w:rPr>
          <w:rFonts w:asciiTheme="minorEastAsia" w:eastAsiaTheme="minorEastAsia" w:hAnsiTheme="minorEastAsia" w:cstheme="minorEastAsia" w:hint="eastAsia"/>
          <w:sz w:val="21"/>
          <w:szCs w:val="21"/>
        </w:rPr>
        <w:t>党的十八届三中全会把公有制为主体、多种所有制经济共同发展的基本经济制度，进一步明确为中国特色社会主义制度的重要支柱、社会主义市场经济体制的根基，并且明确国有资本、集体资本、非公有资本等交叉持股、相互融合的混合所有制经济是基本经济制度的重要实现形式。在巩固和发展公有制经济，鼓励、支持、引导非公有制经济发展，坚持“两个毫不动摇”基础上进一步提出对公有财产权和非公有财产权两个不可侵犯。对国有企业提出按商业性和公益性分类改革的思路，对国有资产管理体制提出建立以管资本为主的管理体制，推动国有资本做</w:t>
      </w:r>
      <w:proofErr w:type="gramStart"/>
      <w:r>
        <w:rPr>
          <w:rFonts w:asciiTheme="minorEastAsia" w:eastAsiaTheme="minorEastAsia" w:hAnsiTheme="minorEastAsia" w:cstheme="minorEastAsia" w:hint="eastAsia"/>
          <w:sz w:val="21"/>
          <w:szCs w:val="21"/>
        </w:rPr>
        <w:t>强做</w:t>
      </w:r>
      <w:proofErr w:type="gramEnd"/>
      <w:r>
        <w:rPr>
          <w:rFonts w:asciiTheme="minorEastAsia" w:eastAsiaTheme="minorEastAsia" w:hAnsiTheme="minorEastAsia" w:cstheme="minorEastAsia" w:hint="eastAsia"/>
          <w:sz w:val="21"/>
          <w:szCs w:val="21"/>
        </w:rPr>
        <w:t>优做大。</w:t>
      </w:r>
    </w:p>
    <w:p w14:paraId="06D47C4B"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四是完善社会主义市场经济理论。</w:t>
      </w:r>
      <w:r>
        <w:rPr>
          <w:rFonts w:asciiTheme="minorEastAsia" w:eastAsiaTheme="minorEastAsia" w:hAnsiTheme="minorEastAsia" w:cstheme="minorEastAsia" w:hint="eastAsia"/>
          <w:sz w:val="21"/>
          <w:szCs w:val="21"/>
        </w:rPr>
        <w:t>1992年党的十四大明确建立社会主义市场经济体制的改革目标，并把社会主义市场经济定义为：市场在国家宏观调控下对资源配置起基础性作用，党的十八届三中全会根据我国市场经济的发展程度，将市场对资源配置所起的作用改为决定性作用。这个修改，回归到了市场经济的本义。正如习近平总书记所说：理论和实践都证明，市场资配置资源是最有效率的形式，市场决定资源配置是市场经济的一般规律，市场经济本质上就是市场决定资源配置的经济。市场决定资源配置和更好发挥作用两者不能偏废。两者协同作用才能使经济既有效率有秩序又能体现公平正义要求。</w:t>
      </w:r>
    </w:p>
    <w:p w14:paraId="20B0EDE3"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五是完善社会主义基本分配制度理论。</w:t>
      </w:r>
      <w:r>
        <w:rPr>
          <w:rFonts w:asciiTheme="minorEastAsia" w:eastAsiaTheme="minorEastAsia" w:hAnsiTheme="minorEastAsia" w:cstheme="minorEastAsia" w:hint="eastAsia"/>
          <w:sz w:val="21"/>
          <w:szCs w:val="21"/>
        </w:rPr>
        <w:t>社会主义初级阶段基本经济制度确立以后，按劳分配为主、多种分配方式并存的基本分配制度也就得到了确认。多种分配方式是指劳动、资本、技术、管理等生产要素参与收入分配。党的十八大报告提出，健全生产要素按</w:t>
      </w:r>
      <w:r>
        <w:rPr>
          <w:rFonts w:asciiTheme="minorEastAsia" w:eastAsiaTheme="minorEastAsia" w:hAnsiTheme="minorEastAsia" w:cstheme="minorEastAsia" w:hint="eastAsia"/>
          <w:sz w:val="21"/>
          <w:szCs w:val="21"/>
        </w:rPr>
        <w:lastRenderedPageBreak/>
        <w:t>贡献参与分配的制度。党的十八届三中全会在坚持上述生产要素按贡献参与分配的基础上，又提出：各种生产要素的报酬由各自的生产要素市场决定。这些表述意味着，各种生产要素参与收入分配的份额，不只是取决于各自的收入，还要取决于各自的“贡献”和供求状况。针对多种生产要素参与收入分配后收入差距扩大的问题，从党的十八大起就明确提出促进社会公平正义、缩小差距，逐步实现共同富裕的要求：在初次分配阶段就要根据社会主义要求处理好公平和效率的关系，再分配更讲公平。党的十九大又强调坚持按劳分配原则，完善按要素分配。</w:t>
      </w:r>
    </w:p>
    <w:p w14:paraId="3EA2F07C"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六是完善对外开放理论。</w:t>
      </w:r>
      <w:r>
        <w:rPr>
          <w:rFonts w:asciiTheme="minorEastAsia" w:eastAsiaTheme="minorEastAsia" w:hAnsiTheme="minorEastAsia" w:cstheme="minorEastAsia" w:hint="eastAsia"/>
          <w:sz w:val="21"/>
          <w:szCs w:val="21"/>
        </w:rPr>
        <w:t>开放发展的理念要求充分利用国内和国外两种资源，开拓国内和国外两个市场，这是国家繁荣发展的必由之路。现在中国经济进入了新时代，开放发展也进入了新时代。习近平总书记的开放发展思想是其新时代中国特色社会主义思想的重要组成部分，其中包括：构建人类命运共同体的思想，相应的“一带一路”的倡议；推动形成全面开放新格局的思想，相应的坚持“引进来”和“走出去”并重，利用自由贸易区等开放载体，形成陆海内外联动、东西双向互济的开放格局；提高对外开放质量的思想，相应的既要注重提升出口质量和附加值，又要注重外资质量和选择；全球价值链思想，相应的产业迈向全球价值链中高端和形成面向全球的贸易、投融资、生产、服务的价值链，培育国际经济合作和竞争新优势。显然，新时代的开放发展思想将大大向前推进我国的对外开放。</w:t>
      </w:r>
    </w:p>
    <w:p w14:paraId="0BF0A8C8" w14:textId="77777777" w:rsidR="00562B5E" w:rsidRDefault="00562B5E">
      <w:pPr>
        <w:rPr>
          <w:rFonts w:asciiTheme="minorEastAsia" w:eastAsiaTheme="minorEastAsia" w:hAnsiTheme="minorEastAsia" w:cstheme="minorEastAsia"/>
          <w:b/>
          <w:bCs/>
          <w:sz w:val="21"/>
          <w:szCs w:val="21"/>
        </w:rPr>
      </w:pPr>
    </w:p>
    <w:p w14:paraId="2A87AB11" w14:textId="77777777" w:rsidR="00562B5E" w:rsidRDefault="007A7F16" w:rsidP="008273B2">
      <w:pPr>
        <w:pStyle w:val="2"/>
      </w:pPr>
      <w:r>
        <w:rPr>
          <w:rFonts w:hint="eastAsia"/>
        </w:rPr>
        <w:t>中国发展模式：中国发展模式的特点是什么？</w:t>
      </w:r>
    </w:p>
    <w:p w14:paraId="31BA7DAC" w14:textId="77777777" w:rsidR="00562B5E" w:rsidRDefault="007A7F16">
      <w:pPr>
        <w:numPr>
          <w:ilvl w:val="0"/>
          <w:numId w:val="3"/>
        </w:numP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改革的政府推动型</w:t>
      </w:r>
    </w:p>
    <w:p w14:paraId="5A7408CC"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政府推动型，是一种既非完全市场化，亦非完全政权化的特殊经济形式，是指在政府主导下，政权和市场相互作用的经济形式。</w:t>
      </w:r>
    </w:p>
    <w:p w14:paraId="308267BB"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    第一，资源动员的行政性。</w:t>
      </w:r>
    </w:p>
    <w:p w14:paraId="15D240CF"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资源的行政性配置不仅仅存在于资源结构性转移的“原始积累”过程之中，而且在企业再生产过程中，行政机构也直接介入。调节收入分配与使用，将企业的剩余集中起来用于扩大再生产的再投资。   </w:t>
      </w:r>
    </w:p>
    <w:p w14:paraId="3E0D10CD"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第二，行政权力制约下的资源配置的市场化趋势。</w:t>
      </w:r>
    </w:p>
    <w:p w14:paraId="164A6CE1"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在经济转型时期，资源的配置又会接受市场信号的导向，也就是说，市场机制引导着行政机构的投资方向的决策，决定着产业结构选择。 </w:t>
      </w:r>
    </w:p>
    <w:p w14:paraId="403FB680"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资源配置的市场化演进，反过来造成不同</w:t>
      </w:r>
      <w:proofErr w:type="gramStart"/>
      <w:r>
        <w:rPr>
          <w:rFonts w:asciiTheme="minorEastAsia" w:eastAsiaTheme="minorEastAsia" w:hAnsiTheme="minorEastAsia" w:cstheme="minorEastAsia" w:hint="eastAsia"/>
          <w:sz w:val="21"/>
          <w:szCs w:val="21"/>
        </w:rPr>
        <w:t>层阶政府</w:t>
      </w:r>
      <w:proofErr w:type="gramEnd"/>
      <w:r>
        <w:rPr>
          <w:rFonts w:asciiTheme="minorEastAsia" w:eastAsiaTheme="minorEastAsia" w:hAnsiTheme="minorEastAsia" w:cstheme="minorEastAsia" w:hint="eastAsia"/>
          <w:sz w:val="21"/>
          <w:szCs w:val="21"/>
        </w:rPr>
        <w:t>投资决策的差异性。政府行政层级的高低，其行政目标的结构和次序不同，导致了投资决策行为的差异。从中央政府到地方政府、再到基层政府，随着行政级别的递减，投资的市场化倾向则增强。</w:t>
      </w:r>
    </w:p>
    <w:p w14:paraId="67492045" w14:textId="77777777" w:rsidR="00562B5E" w:rsidRDefault="007A7F16">
      <w:pP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（2）改革的阶段性</w:t>
      </w:r>
    </w:p>
    <w:p w14:paraId="7B67D3C0"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中国改革的阶段性包括了两个方面的内容：一是从农村到城市的制度创新过程；二是从局部到整体的制度创新过程。</w:t>
      </w:r>
    </w:p>
    <w:p w14:paraId="5933610A"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中国的经济改革，是从农村的土地产权制度和生产组织制度展开的。这是适应客观需要而做出的理性选择。在当时中国的整个经济状态中，由于城市国有企业国家的政策保护而难有实质性的改革。    </w:t>
      </w:r>
    </w:p>
    <w:p w14:paraId="231E92E1"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中国的农村改革一开始就进行得相当顺利，这其中有一个重要的原因，就是农村改革的机会成本很低，整体利益格局几乎没有受到影响。</w:t>
      </w:r>
    </w:p>
    <w:p w14:paraId="66F577D6"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中国经济从局部改革到整体改革是通过存量的改进实现的。所谓制度存量，既包括一些制度结构，也就是本质性的制度特征，也包括与这个制度必然相关联的表现特征。比如，价格双轨制形成。</w:t>
      </w:r>
    </w:p>
    <w:p w14:paraId="72032C20"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同时，中国制度改革在很大程度上又是依靠体制</w:t>
      </w:r>
      <w:proofErr w:type="gramStart"/>
      <w:r>
        <w:rPr>
          <w:rFonts w:asciiTheme="minorEastAsia" w:eastAsiaTheme="minorEastAsia" w:hAnsiTheme="minorEastAsia" w:cstheme="minorEastAsia" w:hint="eastAsia"/>
          <w:sz w:val="21"/>
          <w:szCs w:val="21"/>
        </w:rPr>
        <w:t>外突破</w:t>
      </w:r>
      <w:proofErr w:type="gramEnd"/>
      <w:r>
        <w:rPr>
          <w:rFonts w:asciiTheme="minorEastAsia" w:eastAsiaTheme="minorEastAsia" w:hAnsiTheme="minorEastAsia" w:cstheme="minorEastAsia" w:hint="eastAsia"/>
          <w:sz w:val="21"/>
          <w:szCs w:val="21"/>
        </w:rPr>
        <w:t xml:space="preserve">和增量改革，并以此来促进旧体制的变革，但是不能因此而认为中国改革的成功和经济的持续增长完全依靠非国有经济的发展。 </w:t>
      </w:r>
    </w:p>
    <w:p w14:paraId="7EC0AA3A" w14:textId="77777777" w:rsidR="00562B5E" w:rsidRDefault="007A7F16">
      <w:pP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（3）改革的渐进式</w:t>
      </w:r>
    </w:p>
    <w:p w14:paraId="404F74C6"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中国选择了渐进的制度变迁模式，摒弃了大规模市场化和私有化的所谓震荡疗法。中国改革开放30多年的成就，已经赢得了世界的赞誉。</w:t>
      </w:r>
    </w:p>
    <w:p w14:paraId="433F9397"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渐进改革方式的具体运行机制就是两权分离。可以通过在保留国家对公有财产的所有权的基础上，把相应的其他权利进行合理分解并推向市场，通过其他权利的市场化实现经济参与人的激励兼容，盘活公有财产，达到保值增值的目标。  </w:t>
      </w:r>
    </w:p>
    <w:p w14:paraId="790DE284"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公有产权制度改革有两条主线；一是公有产权制度结构的改革，即体制外的非国有制经济成份的从无到有、从少到多的发展壮大；二是公有产权制度实现形式的改革，即体制内的全民所有制或国家所有制实现形式的改革。</w:t>
      </w:r>
    </w:p>
    <w:p w14:paraId="24B7D9EA"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中国渐进式改革的目标，就是要从原来的计划经济过渡到市场经济。因此，经济市场化的过程在现实中表现为计划和市场两种力量相互转化的过程。</w:t>
      </w:r>
    </w:p>
    <w:p w14:paraId="3C2FB881" w14:textId="77777777" w:rsidR="00562B5E" w:rsidRDefault="00562B5E">
      <w:pPr>
        <w:rPr>
          <w:rFonts w:asciiTheme="minorEastAsia" w:eastAsiaTheme="minorEastAsia" w:hAnsiTheme="minorEastAsia" w:cstheme="minorEastAsia"/>
          <w:sz w:val="21"/>
          <w:szCs w:val="21"/>
        </w:rPr>
      </w:pPr>
    </w:p>
    <w:p w14:paraId="0DC6062E" w14:textId="77777777" w:rsidR="00562B5E" w:rsidRDefault="007A7F16" w:rsidP="008273B2">
      <w:pPr>
        <w:pStyle w:val="2"/>
      </w:pPr>
      <w:r>
        <w:rPr>
          <w:rFonts w:hint="eastAsia"/>
        </w:rPr>
        <w:t>各种共识的含义分别是什么？对这些共识有什么看法？孟买共识、华盛顿共识、北京共识等。</w:t>
      </w:r>
    </w:p>
    <w:p w14:paraId="00E7D9F9" w14:textId="77777777" w:rsidR="00562B5E" w:rsidRDefault="007A7F16">
      <w:pPr>
        <w:numPr>
          <w:ilvl w:val="0"/>
          <w:numId w:val="4"/>
        </w:numP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北京共识</w:t>
      </w:r>
    </w:p>
    <w:p w14:paraId="59A1CEF7"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含义：</w:t>
      </w:r>
    </w:p>
    <w:p w14:paraId="2F8DCBB3"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北京共识”，主要包括三方面内容：艰苦努力、主动创新和大胆试验；坚决捍卫国家主权和利益；循序渐进、积聚能量。其中，创新和试验是“北京共识”的灵魂，强调解决问题应因事而异，灵活应对，不求统一标准。</w:t>
      </w:r>
    </w:p>
    <w:p w14:paraId="6DCC5B88"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看法：</w:t>
      </w:r>
    </w:p>
    <w:p w14:paraId="53E05183"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美国《时代》周刊高级编辑、美国著名投资银行高盛公司资深顾问乔舒亚·库珀·雷默指出中国通过艰苦努力、主动创新和大胆实践，摸索出一个适合本国国情的发展模式。他把这一模式称之为“北京共识”。</w:t>
      </w:r>
      <w:proofErr w:type="gramStart"/>
      <w:r>
        <w:rPr>
          <w:rFonts w:asciiTheme="minorEastAsia" w:eastAsiaTheme="minorEastAsia" w:hAnsiTheme="minorEastAsia" w:cstheme="minorEastAsia" w:hint="eastAsia"/>
          <w:sz w:val="21"/>
          <w:szCs w:val="21"/>
        </w:rPr>
        <w:t>在雷默看来</w:t>
      </w:r>
      <w:proofErr w:type="gramEnd"/>
      <w:r>
        <w:rPr>
          <w:rFonts w:asciiTheme="minorEastAsia" w:eastAsiaTheme="minorEastAsia" w:hAnsiTheme="minorEastAsia" w:cstheme="minorEastAsia" w:hint="eastAsia"/>
          <w:sz w:val="21"/>
          <w:szCs w:val="21"/>
        </w:rPr>
        <w:t>，建立在“北京共识”基础上的中国经验具有普</w:t>
      </w:r>
      <w:proofErr w:type="gramStart"/>
      <w:r>
        <w:rPr>
          <w:rFonts w:asciiTheme="minorEastAsia" w:eastAsiaTheme="minorEastAsia" w:hAnsiTheme="minorEastAsia" w:cstheme="minorEastAsia" w:hint="eastAsia"/>
          <w:sz w:val="21"/>
          <w:szCs w:val="21"/>
        </w:rPr>
        <w:t>世</w:t>
      </w:r>
      <w:proofErr w:type="gramEnd"/>
      <w:r>
        <w:rPr>
          <w:rFonts w:asciiTheme="minorEastAsia" w:eastAsiaTheme="minorEastAsia" w:hAnsiTheme="minorEastAsia" w:cstheme="minorEastAsia" w:hint="eastAsia"/>
          <w:sz w:val="21"/>
          <w:szCs w:val="21"/>
        </w:rPr>
        <w:t>价值，不少可供其他发展中国家参考，可算是一些落后国家如何寻求经济增长和改善人民生活的模式。中国的发展模式正在全世界产生涟漪效应。目前，中国已成为拉美和亚洲其他国家商品的重要进口国，中国的经济增长成为世界钢材、石油等市场的重要支撑力量。可以说，对于发展中国家来讲，支持中国的增长，就是支持自身的增长。这种情况使中国与广大发展中国家的经济利益形成前所未有的紧密联系。 </w:t>
      </w:r>
    </w:p>
    <w:p w14:paraId="5FA3F803" w14:textId="77777777" w:rsidR="00562B5E" w:rsidRDefault="007A7F16">
      <w:pPr>
        <w:numPr>
          <w:ilvl w:val="0"/>
          <w:numId w:val="4"/>
        </w:numP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华盛顿共识</w:t>
      </w:r>
    </w:p>
    <w:p w14:paraId="306E7ABC"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含义：</w:t>
      </w:r>
    </w:p>
    <w:p w14:paraId="19674A80"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“华盛顿共识” （Washington Consensus，1990 ），简单地说就是：“新自由主义，指的是以市场经济为导向的一系列理论，它们由美国政府及其控制的国际经济组织（国际货币基金组织、世界银行、美洲开发银行）所制定，并由它们通过各种方式进行实施”。因上述三个国际银行总部都在华盛顿，约翰•威廉姆森（John Williamson）代表美国经济研究所出面邀请国际银行组织和拉美国家对这些国家的国内经济改革进行研讨，达成一定共识，因而称作“华盛顿共识”。</w:t>
      </w:r>
    </w:p>
    <w:p w14:paraId="2AA1DFED"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看法：</w:t>
      </w:r>
    </w:p>
    <w:p w14:paraId="1F184F42"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新自由主义受到全球性的“讨伐”，曾经被诅咒为“敌人”、“毒药”、“灾难”，被称为“野蛮资本主义”、虚假的“同质性模式”。辱骂和诅咒不能解决问题，新自由主义的困境唤起了发展中国家的理论觉醒。</w:t>
      </w:r>
    </w:p>
    <w:p w14:paraId="02A54762"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1998年4月美洲国家首脑会议在智利首都提出“圣地亚哥共识”，内容包括减少改革的社会成本、加强国家在社会发展进程中的作用、维护社会稳定、完善民主制度等主张。</w:t>
      </w:r>
    </w:p>
    <w:p w14:paraId="19B03B1E"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波兰在1993年后的改革抛弃了“休克疗法”的激进私有化方案，转向国有企业的商业化、竞争性政策和培育新兴私有部分，取得了的不小成就，被称为“没有休克的疗法”，得出的结论是：“休克疗法”是对市场经济的错误理解，混淆最终目标与转轨过程。</w:t>
      </w:r>
    </w:p>
    <w:p w14:paraId="18D8B071" w14:textId="77777777" w:rsidR="00562B5E" w:rsidRDefault="007A7F16">
      <w:pPr>
        <w:numPr>
          <w:ilvl w:val="0"/>
          <w:numId w:val="4"/>
        </w:numP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后华盛顿共识</w:t>
      </w:r>
    </w:p>
    <w:p w14:paraId="4BF58E8E"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含义：</w:t>
      </w:r>
    </w:p>
    <w:p w14:paraId="266ABD92"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对“华盛顿共识”更有力的挑战来自以斯蒂格利茨为代表的一批西方学者1998年提出的“后华盛顿共识”。 它所倡导的改革的政治经济学新理论包括两个基本元素：改革的总体不确定性和互补性以及政治约束，就是说要在改革的可接受性和改革的不可逆转性之间实现均衡，而非简单地比较渐进改革与激进改革的优劣；它强调转型与发展相关的制度因素；认为发展不仅是经济增长，而且是社会的全面改造，还关注贫困、收入分配、环境可持续性等问题；从信息不对称出发，强调政府在促进发展中的积极作用。</w:t>
      </w:r>
    </w:p>
    <w:p w14:paraId="67F757AA"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看法：</w:t>
      </w:r>
    </w:p>
    <w:p w14:paraId="16EAF57E"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后华盛顿共识的核心思想可归纳为：一是经济发展的关键是技术引进或生产率提升，而不是静态的资源配置效率，也不是所谓自然发展途径所依赖的、建立在明确界定的生产函数假设上的比较优势阶段论；二是国家干预的必要性；三是国家干预是配合市场而非取代市场。</w:t>
      </w:r>
    </w:p>
    <w:p w14:paraId="4ED8A95B" w14:textId="77777777" w:rsidR="00562B5E" w:rsidRDefault="007A7F16">
      <w:pPr>
        <w:numPr>
          <w:ilvl w:val="0"/>
          <w:numId w:val="4"/>
        </w:numPr>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孟买共识</w:t>
      </w:r>
    </w:p>
    <w:p w14:paraId="68E5E5F1"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含义：</w:t>
      </w:r>
    </w:p>
    <w:p w14:paraId="56B33F3E"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孟买共识”不是基于已经被证明过时的自由放任的资本主义思想，或者最终将被证明不会取得持久成功的资本主义思想，而是建立在民主发展式国家的思想基础上，不是受到从重商主义角度重视出口，而是受到以人为本地注重提高消费水平和扩大中产阶级的推动。</w:t>
      </w:r>
    </w:p>
    <w:p w14:paraId="358E0E8E"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看法：</w:t>
      </w:r>
    </w:p>
    <w:p w14:paraId="25D1400B"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在减轻贫困、建设工业、创造就业机会，以及把经济实力转变成政治实力方面，中国都创造了令人难以置信的纪录。中国的崛起让西方怀疑其所珍视的民主的、自由市场资本主义原则是否还站得住脚。一些人于是认为，中国倚重国家的、半市场性的经济——即“国家资本主义”——比较适合于满足现代世界的需要。建立在专注于自由市场和自由竞争基础上的“华盛顿共识”正在被“北京共识”所取代。</w:t>
      </w:r>
    </w:p>
    <w:p w14:paraId="6792B365"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但是，北京共识是否真的是穷国有效的模式呢？奥巴马的经济政策助理拉里·萨默斯在2010年11月的一次演讲中提出，印度的政治经济模式——他称之为“孟买共识”——可能会最终取得胜利。</w:t>
      </w:r>
    </w:p>
    <w:p w14:paraId="01F91BE3"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在世界上两个最大的国家和两个增长最快的经济体之间的比较中，印度通常以失败告终。印度的经济增长一贯地落后于中国。印度根除贫困的速度不如中国快，即使印度实行追求经济增长改革的起步时间要比中国晚12年。这给印度的穷人带来了可能达到危险程度的失望情绪。印度竭力与中国在大型的、出口导向型的制造业方面竞争，其所吸引的外国投资不如中国多。在实施政策或建设急需的基础设施方面，印度分裂的政府要比中国政府行动缓慢。只需把北京组织完善的2008年奥运会与新德里令人难堪的2010年英联邦运动会相比较。</w:t>
      </w:r>
    </w:p>
    <w:p w14:paraId="4CAF800C"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当然，最终的判断需要时间来证明。</w:t>
      </w:r>
    </w:p>
    <w:p w14:paraId="03D02920" w14:textId="77777777" w:rsidR="00562B5E" w:rsidRDefault="00562B5E">
      <w:pPr>
        <w:rPr>
          <w:rFonts w:asciiTheme="minorEastAsia" w:eastAsiaTheme="minorEastAsia" w:hAnsiTheme="minorEastAsia" w:cstheme="minorEastAsia"/>
          <w:bCs/>
          <w:sz w:val="21"/>
          <w:szCs w:val="21"/>
        </w:rPr>
      </w:pPr>
    </w:p>
    <w:p w14:paraId="63C67628" w14:textId="77777777" w:rsidR="00562B5E" w:rsidRPr="008273B2" w:rsidRDefault="007A7F16">
      <w:pPr>
        <w:rPr>
          <w:rStyle w:val="20"/>
        </w:rPr>
      </w:pPr>
      <w:r>
        <w:rPr>
          <w:rFonts w:asciiTheme="minorEastAsia" w:eastAsiaTheme="minorEastAsia" w:hAnsiTheme="minorEastAsia" w:cstheme="minorEastAsia" w:hint="eastAsia"/>
          <w:b/>
          <w:bCs/>
          <w:color w:val="FF0000"/>
          <w:sz w:val="21"/>
          <w:szCs w:val="21"/>
        </w:rPr>
        <w:t>4.</w:t>
      </w:r>
      <w:r w:rsidRPr="008273B2">
        <w:rPr>
          <w:rStyle w:val="20"/>
          <w:rFonts w:hint="eastAsia"/>
        </w:rPr>
        <w:t>社会主义市场经济体制的基本框架是怎样的？</w:t>
      </w:r>
    </w:p>
    <w:p w14:paraId="4FAFCBF3"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（1）公有制为主体、多种所有制经济共同发展的基本经济制度。</w:t>
      </w:r>
    </w:p>
    <w:p w14:paraId="263006F1"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主要包括：①毫不动摇地巩固和发展公有制经济。</w:t>
      </w:r>
    </w:p>
    <w:p w14:paraId="1B8700FA"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②毫不动摇地鼓励、支持、引导非公有制经济发展。</w:t>
      </w:r>
    </w:p>
    <w:p w14:paraId="253D3DDB"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③建立归属清晰、权责明确、保护严格、流转顺畅的现代产权制度。</w:t>
      </w:r>
    </w:p>
    <w:p w14:paraId="397AB587"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（2）统一开放竞争有序的现代市场体系。</w:t>
      </w:r>
    </w:p>
    <w:p w14:paraId="3392D403"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市场体系是发挥市场机制在资源配置中决定性作用的前提。</w:t>
      </w:r>
    </w:p>
    <w:p w14:paraId="22DC3402" w14:textId="77777777" w:rsidR="00562B5E" w:rsidRDefault="007A7F16">
      <w:pPr>
        <w:ind w:left="1155" w:hangingChars="550" w:hanging="1155"/>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主要包括：①形成包括劳动力市场、资本市场、房地产市场和技术信息市场等在内的比较完备的各种要素市场体系，促进商品、要素在全国范围自由流动和充分竞争。</w:t>
      </w:r>
    </w:p>
    <w:p w14:paraId="74C3FE0D"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②实现城乡市场紧密结合、国内市场和国际市场相互衔接。</w:t>
      </w:r>
    </w:p>
    <w:p w14:paraId="1DF623F3"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③完善反映市场供求关系、资源稀缺程度、环境损害成本的生产要素和资源价格形成机制。</w:t>
      </w:r>
    </w:p>
    <w:p w14:paraId="06CDD20F"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④规范发展行业协会和市场中介组织，健全社会信用体系。</w:t>
      </w:r>
    </w:p>
    <w:p w14:paraId="21004671"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（3）健全的宏观调控体系。</w:t>
      </w:r>
    </w:p>
    <w:p w14:paraId="229B3159"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宏观调控的手段主要是经济、法律和必要的行政手段。</w:t>
      </w:r>
    </w:p>
    <w:p w14:paraId="36C0E412"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主要包括：①建立宏观统筹、经济调节、市场监督、社会管理、公共服务和国有资产管理在内的完善的政府管理国民经济体系。</w:t>
      </w:r>
    </w:p>
    <w:p w14:paraId="20FA5DFC"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②发挥国家发展规划、计划、产业政策在宏观调控中的导向作用，综合运用财政和货币政策，提市宏观调控水平。</w:t>
      </w:r>
    </w:p>
    <w:p w14:paraId="3FF43F0D"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③完善行政执法、行业自律、舆论监督、群众参与相结合的市场监管体系，维护和健全市场秩序。</w:t>
      </w:r>
    </w:p>
    <w:p w14:paraId="18239989"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④建立正常的市场进入、市场竞争和市场交易秩序，保护公平交易和平等竞争,保护经营者和消费者的合法权益。</w:t>
      </w:r>
    </w:p>
    <w:p w14:paraId="28C5DF02"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（4）合理的收入分配制度。</w:t>
      </w:r>
    </w:p>
    <w:p w14:paraId="4A091915"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主要包括：①坚持和完善按劳分配为主体、多种分配方式并存的分配制度。</w:t>
      </w:r>
    </w:p>
    <w:p w14:paraId="5A140DCC"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②健全劳动、资本、技术、管理等生产要素按贡献参与分配的制度。</w:t>
      </w:r>
    </w:p>
    <w:p w14:paraId="4E623CC6"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③初次分配和再分配都要处理好效率和公平的关系，再分配更加注重公平。</w:t>
      </w:r>
    </w:p>
    <w:p w14:paraId="29C266D3"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④整顿和规范分配秩序，加大收入调节力度，重视解决部分社会成员收入差距过分扩大问题。</w:t>
      </w:r>
    </w:p>
    <w:p w14:paraId="21EF7FE6"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⑤以共同富裕为目标，扩大中等收入者比重，提高低收入者收入水平，调节过高收入，取缔非法收入。</w:t>
      </w:r>
    </w:p>
    <w:p w14:paraId="7C0A6CD3"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（5）覆盖广泛的社会保障体系。</w:t>
      </w:r>
    </w:p>
    <w:p w14:paraId="36FDC56D"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市场经济在任何时候都离不开完善的社会保障体系这一“安全阀”。</w:t>
      </w:r>
    </w:p>
    <w:p w14:paraId="408BBA4B"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目前,我国的社会保障体系由</w:t>
      </w:r>
      <w:r>
        <w:rPr>
          <w:rFonts w:asciiTheme="minorEastAsia" w:eastAsiaTheme="minorEastAsia" w:hAnsiTheme="minorEastAsia" w:cstheme="minorEastAsia" w:hint="eastAsia"/>
          <w:sz w:val="21"/>
          <w:szCs w:val="21"/>
          <w:u w:val="single"/>
        </w:rPr>
        <w:t>三大块构成</w:t>
      </w:r>
      <w:r>
        <w:rPr>
          <w:rFonts w:asciiTheme="minorEastAsia" w:eastAsiaTheme="minorEastAsia" w:hAnsiTheme="minorEastAsia" w:cstheme="minorEastAsia" w:hint="eastAsia"/>
          <w:sz w:val="21"/>
          <w:szCs w:val="21"/>
        </w:rPr>
        <w:t>：</w:t>
      </w:r>
      <w:r>
        <w:rPr>
          <w:rFonts w:asciiTheme="minorEastAsia" w:eastAsiaTheme="minorEastAsia" w:hAnsiTheme="minorEastAsia" w:cstheme="minorEastAsia" w:hint="eastAsia"/>
          <w:sz w:val="21"/>
          <w:szCs w:val="21"/>
          <w:u w:val="single"/>
        </w:rPr>
        <w:t>一块</w:t>
      </w:r>
      <w:r>
        <w:rPr>
          <w:rFonts w:asciiTheme="minorEastAsia" w:eastAsiaTheme="minorEastAsia" w:hAnsiTheme="minorEastAsia" w:cstheme="minorEastAsia" w:hint="eastAsia"/>
          <w:sz w:val="21"/>
          <w:szCs w:val="21"/>
        </w:rPr>
        <w:t>是由国家法律强制实行的社会保险项目，包括养老、失业、医疗、工伤、生育保险和住房保障，这是社会保障体系的主体部分；</w:t>
      </w:r>
      <w:r>
        <w:rPr>
          <w:rFonts w:asciiTheme="minorEastAsia" w:eastAsiaTheme="minorEastAsia" w:hAnsiTheme="minorEastAsia" w:cstheme="minorEastAsia" w:hint="eastAsia"/>
          <w:sz w:val="21"/>
          <w:szCs w:val="21"/>
          <w:u w:val="single"/>
        </w:rPr>
        <w:t>另一块</w:t>
      </w:r>
      <w:r>
        <w:rPr>
          <w:rFonts w:asciiTheme="minorEastAsia" w:eastAsiaTheme="minorEastAsia" w:hAnsiTheme="minorEastAsia" w:cstheme="minorEastAsia" w:hint="eastAsia"/>
          <w:sz w:val="21"/>
          <w:szCs w:val="21"/>
        </w:rPr>
        <w:t>是主要由国家财政支撑的保障项目，包括社会救济、社会福利、优抚安置、社区服务；</w:t>
      </w:r>
      <w:r>
        <w:rPr>
          <w:rFonts w:asciiTheme="minorEastAsia" w:eastAsiaTheme="minorEastAsia" w:hAnsiTheme="minorEastAsia" w:cstheme="minorEastAsia" w:hint="eastAsia"/>
          <w:sz w:val="21"/>
          <w:szCs w:val="21"/>
          <w:u w:val="single"/>
        </w:rPr>
        <w:t>还有一块</w:t>
      </w:r>
      <w:r>
        <w:rPr>
          <w:rFonts w:asciiTheme="minorEastAsia" w:eastAsiaTheme="minorEastAsia" w:hAnsiTheme="minorEastAsia" w:cstheme="minorEastAsia" w:hint="eastAsia"/>
          <w:sz w:val="21"/>
          <w:szCs w:val="21"/>
        </w:rPr>
        <w:t>是遵循自愿原则，以营利为目的的商业保险项目，包括个人投保、企业投保和互助性保险三项，这是社会保险的最重要补充。</w:t>
      </w:r>
    </w:p>
    <w:p w14:paraId="4B76A4F7"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（6）完备的法制体系。</w:t>
      </w:r>
    </w:p>
    <w:p w14:paraId="21A369C7"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市场经济是法制经济。</w:t>
      </w:r>
    </w:p>
    <w:p w14:paraId="151DCD2A"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市场经济的自由交换，公平竞争、追逐利润等都是在法治保护下来进行的。</w:t>
      </w:r>
    </w:p>
    <w:p w14:paraId="33547DE1"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也就是说，从生产要素的配置到商品的生产、交换和分配的有序、安全、公正和效率，都需要法律来规范、保护。</w:t>
      </w:r>
      <w:r>
        <w:rPr>
          <w:rFonts w:asciiTheme="minorEastAsia" w:eastAsiaTheme="minorEastAsia" w:hAnsiTheme="minorEastAsia" w:cstheme="minorEastAsia" w:hint="eastAsia"/>
          <w:sz w:val="21"/>
          <w:szCs w:val="21"/>
          <w:u w:val="single"/>
        </w:rPr>
        <w:t>完备的法制体系是市场经济良好运行的必要条件</w:t>
      </w:r>
      <w:r>
        <w:rPr>
          <w:rFonts w:asciiTheme="minorEastAsia" w:eastAsiaTheme="minorEastAsia" w:hAnsiTheme="minorEastAsia" w:cstheme="minorEastAsia" w:hint="eastAsia"/>
          <w:sz w:val="21"/>
          <w:szCs w:val="21"/>
        </w:rPr>
        <w:t>。</w:t>
      </w:r>
    </w:p>
    <w:p w14:paraId="4B6DEE5D"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（7）良好的社会信用体系。</w:t>
      </w:r>
    </w:p>
    <w:p w14:paraId="535E4684"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市场经济是信用经济。</w:t>
      </w:r>
      <w:r>
        <w:rPr>
          <w:rFonts w:asciiTheme="minorEastAsia" w:eastAsiaTheme="minorEastAsia" w:hAnsiTheme="minorEastAsia" w:cstheme="minorEastAsia" w:hint="eastAsia"/>
          <w:sz w:val="21"/>
          <w:szCs w:val="21"/>
          <w:u w:val="single"/>
        </w:rPr>
        <w:t>以道德为支撑、产权为基础、法律为保障的社会信用制度</w:t>
      </w:r>
      <w:r>
        <w:rPr>
          <w:rFonts w:asciiTheme="minorEastAsia" w:eastAsiaTheme="minorEastAsia" w:hAnsiTheme="minorEastAsia" w:cstheme="minorEastAsia" w:hint="eastAsia"/>
          <w:sz w:val="21"/>
          <w:szCs w:val="21"/>
        </w:rPr>
        <w:t>，是建设现代市场体系的必要条件，也是规范市场经济秩序的治本之策。</w:t>
      </w:r>
    </w:p>
    <w:p w14:paraId="62C422E6"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构建包括企业信用、商业信用、消费信用、银行信用、个人信用在内的现代市场经济信用体系。</w:t>
      </w:r>
    </w:p>
    <w:p w14:paraId="197BAF71"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（8）开放的经济体系。</w:t>
      </w:r>
    </w:p>
    <w:p w14:paraId="39064C61"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市场经济是开放经济。对外开放是我国的基本国策。</w:t>
      </w:r>
    </w:p>
    <w:p w14:paraId="41AD0645"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主要包括：①把积极参与全球化与坚持独立自主结合起来，把“引进来”和“走出去"结合起来，充分利用两个市场、两种资源，形成全方位、宽领域、多展次的对外开放格局。</w:t>
      </w:r>
    </w:p>
    <w:p w14:paraId="25D66786"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②完善内外联动、互利共赢、安全高效的开放型经济体系。</w:t>
      </w:r>
    </w:p>
    <w:p w14:paraId="2D4E4D15"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③完善对外开放的制度保障，按照市场经济和WTO规则的要求，加快内外贸一体化进程。</w:t>
      </w:r>
    </w:p>
    <w:p w14:paraId="2FEFEA75"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④形成稳定、透明的涉外经济管理体制，创造公平和</w:t>
      </w:r>
      <w:proofErr w:type="gramStart"/>
      <w:r>
        <w:rPr>
          <w:rFonts w:asciiTheme="minorEastAsia" w:eastAsiaTheme="minorEastAsia" w:hAnsiTheme="minorEastAsia" w:cstheme="minorEastAsia" w:hint="eastAsia"/>
          <w:sz w:val="21"/>
          <w:szCs w:val="21"/>
        </w:rPr>
        <w:t>可</w:t>
      </w:r>
      <w:proofErr w:type="gramEnd"/>
      <w:r>
        <w:rPr>
          <w:rFonts w:asciiTheme="minorEastAsia" w:eastAsiaTheme="minorEastAsia" w:hAnsiTheme="minorEastAsia" w:cstheme="minorEastAsia" w:hint="eastAsia"/>
          <w:sz w:val="21"/>
          <w:szCs w:val="21"/>
        </w:rPr>
        <w:t>预见的法制环境，确保各类企业在对外经贸活动中的自主权和平等地位。</w:t>
      </w:r>
    </w:p>
    <w:p w14:paraId="22025D74" w14:textId="77777777" w:rsidR="00562B5E" w:rsidRDefault="007A7F16">
      <w:pPr>
        <w:ind w:firstLineChars="500" w:firstLine="105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⑤建立健全预警机制，维护国家经济安全。</w:t>
      </w:r>
    </w:p>
    <w:p w14:paraId="4FC7E18A" w14:textId="77777777" w:rsidR="00562B5E" w:rsidRDefault="00562B5E">
      <w:pPr>
        <w:rPr>
          <w:rFonts w:asciiTheme="minorEastAsia" w:eastAsiaTheme="minorEastAsia" w:hAnsiTheme="minorEastAsia" w:cstheme="minorEastAsia"/>
          <w:sz w:val="21"/>
          <w:szCs w:val="21"/>
        </w:rPr>
      </w:pPr>
    </w:p>
    <w:p w14:paraId="42244007" w14:textId="77777777" w:rsidR="00562B5E" w:rsidRDefault="007A7F16">
      <w:pPr>
        <w:rPr>
          <w:rFonts w:asciiTheme="minorEastAsia" w:eastAsiaTheme="minorEastAsia" w:hAnsiTheme="minorEastAsia" w:cstheme="minorEastAsia"/>
          <w:color w:val="FF0000"/>
          <w:sz w:val="21"/>
          <w:szCs w:val="21"/>
        </w:rPr>
      </w:pPr>
      <w:r>
        <w:rPr>
          <w:rFonts w:asciiTheme="minorEastAsia" w:eastAsiaTheme="minorEastAsia" w:hAnsiTheme="minorEastAsia" w:cstheme="minorEastAsia" w:hint="eastAsia"/>
          <w:b/>
          <w:bCs/>
          <w:color w:val="FF0000"/>
          <w:sz w:val="21"/>
          <w:szCs w:val="21"/>
        </w:rPr>
        <w:t>5</w:t>
      </w:r>
      <w:r w:rsidRPr="008273B2">
        <w:rPr>
          <w:rStyle w:val="20"/>
          <w:rFonts w:hint="eastAsia"/>
        </w:rPr>
        <w:t>.现代市场对资源配置由基础性转向决定性作用，基础性和决定性作用在内涵上有什么区别？</w:t>
      </w:r>
    </w:p>
    <w:p w14:paraId="03B91EAB"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一，在原来的市场的“基础性作用”定义中，实际上存在两个层次的调节，即国家调节市场、市场调节资源配置。市场在这里起基础性调节作用。而现在提的市场的“决定性作用”，意味着不再存在两个层次的调节，市场不再是在政府调节下发挥调节作用，而是自主地起决定性作用。</w:t>
      </w:r>
    </w:p>
    <w:p w14:paraId="6FDA3C97"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二，原来的市场起基础性作用的初衷，是通过国家调控市场来实现宏观和政府目标，在这里市场实际上起不到决定性作用。而在市场起决定性作用时，政府所调控的不再是对资源配置起决定性作用的市场机制，而是调控影响宏观经济稳定的价格总水平、就业总水平和利率总水平。在这里，政府是在没有干预市场调节资源配置的前提下，对其产生的宏观结果进行调控。</w:t>
      </w:r>
    </w:p>
    <w:p w14:paraId="22536F15"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第三，在原来的市场起基础性作用定义中，政府需要预先调控市场，并时时调控市场，而在市场起决定性作用时，宏观调控是在反映宏观经济的失业率和通货膨胀率超过上限或下限时才进行，当然不排斥必要的微调。这就给市场作用在宏观经济领域留下了很大的空间。国家宏观调控市场的本意，主要有两个方面：一是要求市场调节资源配置能够贯彻社会主义的公平目标；二是贯彻宏观经济总量平衡的目标。而实际效果呢？一方面市场难以贯彻公平目标，另一方面宏观经济依然屡屡失控。再加上国家调控市场所带有明显的主观性和有限理性缺陷，反而使市场调节资源配置受到各种干扰而达不到效率目标。面对这种政府失灵，与其达不到宏观调控市场的目标,不如放开市场作用。</w:t>
      </w:r>
    </w:p>
    <w:p w14:paraId="75D946C7" w14:textId="77777777" w:rsidR="00562B5E" w:rsidRDefault="007A7F16">
      <w:pPr>
        <w:numPr>
          <w:ilvl w:val="1"/>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b/>
          <w:bCs/>
          <w:sz w:val="21"/>
          <w:szCs w:val="21"/>
        </w:rPr>
        <w:t xml:space="preserve">    </w:t>
      </w:r>
      <w:r>
        <w:rPr>
          <w:rFonts w:asciiTheme="minorEastAsia" w:eastAsiaTheme="minorEastAsia" w:hAnsiTheme="minorEastAsia" w:cstheme="minorEastAsia" w:hint="eastAsia"/>
          <w:strike/>
          <w:color w:val="A0A0A0"/>
          <w:sz w:val="21"/>
          <w:szCs w:val="21"/>
        </w:rPr>
        <w:t>党的十八届三中全会决定，把市场在资源配置中的“基础性作用”改为“决定性作用”。这一改变意味着①将更加充分地发挥市场的作用 ②将进一步健全社会主义市场经济体制③政府将减少对资源的直接配置</w:t>
      </w:r>
    </w:p>
    <w:p w14:paraId="2B7D2B71" w14:textId="77777777" w:rsidR="00562B5E" w:rsidRDefault="007A7F16">
      <w:pPr>
        <w:numPr>
          <w:ilvl w:val="1"/>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lastRenderedPageBreak/>
        <w:t>（书p150）让市场在资源配置中起决定性作用，就是要让市场自主地发挥作用。</w:t>
      </w:r>
    </w:p>
    <w:p w14:paraId="7BF85E4C" w14:textId="77777777" w:rsidR="00562B5E" w:rsidRDefault="007A7F16">
      <w:pPr>
        <w:numPr>
          <w:ilvl w:val="1"/>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这不仅表现为市场自主地决定资源配置的方向，同时也表现为市场调节信号即市场价格也是自主地在市场上形成，不受政府的干预。</w:t>
      </w:r>
    </w:p>
    <w:p w14:paraId="0246780F" w14:textId="77777777" w:rsidR="00562B5E" w:rsidRDefault="007A7F16">
      <w:pPr>
        <w:numPr>
          <w:ilvl w:val="1"/>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价格只有在竞争性的市场上形成，才能形成准确反映市场供求的价格体系，才能反映价值规律的要求。</w:t>
      </w:r>
    </w:p>
    <w:p w14:paraId="64788108" w14:textId="77777777" w:rsidR="00562B5E" w:rsidRDefault="007A7F16">
      <w:pPr>
        <w:numPr>
          <w:ilvl w:val="1"/>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市场决定资源配置,就是推动资源配置依据市场规则、市场价格、市场竞争实现效益最大化和效率最优化，让企业和个人有更多活力和更大空间去发展经济、创造财富。</w:t>
      </w:r>
    </w:p>
    <w:p w14:paraId="7DFB08D7" w14:textId="77777777" w:rsidR="00562B5E" w:rsidRDefault="007A7F16">
      <w:pPr>
        <w:numPr>
          <w:ilvl w:val="1"/>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（ppt）</w:t>
      </w:r>
    </w:p>
    <w:p w14:paraId="228F1765" w14:textId="77777777" w:rsidR="00562B5E" w:rsidRDefault="007A7F16">
      <w:pPr>
        <w:numPr>
          <w:ilvl w:val="1"/>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经济体制改革是全面深化改革的重点，核心是处理好政府和市场的关系，使市场在资源配置中发挥决定性作用和更好发挥政府作用。</w:t>
      </w:r>
    </w:p>
    <w:p w14:paraId="668137C2" w14:textId="77777777" w:rsidR="00562B5E" w:rsidRDefault="007A7F16">
      <w:pPr>
        <w:numPr>
          <w:ilvl w:val="1"/>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市场经济体制下的政府与市场</w:t>
      </w:r>
    </w:p>
    <w:p w14:paraId="064504EB" w14:textId="77777777" w:rsidR="00562B5E" w:rsidRDefault="007A7F16">
      <w:pPr>
        <w:numPr>
          <w:ilvl w:val="2"/>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1、政府职能的转变</w:t>
      </w:r>
    </w:p>
    <w:p w14:paraId="20DA4D04" w14:textId="77777777" w:rsidR="00562B5E" w:rsidRDefault="007A7F16">
      <w:pPr>
        <w:numPr>
          <w:ilvl w:val="3"/>
          <w:numId w:val="5"/>
        </w:numPr>
        <w:spacing w:beforeAutospacing="1" w:afterAutospacing="1" w:line="360" w:lineRule="atLeast"/>
        <w:ind w:left="2882"/>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①为保证市场机制对资源配置起决定性作用，政府要退出市场可以发挥作用的领域。</w:t>
      </w:r>
    </w:p>
    <w:p w14:paraId="71C95B48" w14:textId="77777777" w:rsidR="00562B5E" w:rsidRDefault="007A7F16">
      <w:pPr>
        <w:numPr>
          <w:ilvl w:val="3"/>
          <w:numId w:val="5"/>
        </w:numPr>
        <w:spacing w:beforeAutospacing="1" w:afterAutospacing="1" w:line="360" w:lineRule="atLeast"/>
        <w:ind w:left="2882"/>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②为保证市场机制的决定性作用有效发挥，需要政府加强市场的秩序建设和规则制定,保证充分的市场竞争。</w:t>
      </w:r>
    </w:p>
    <w:p w14:paraId="54BFC846" w14:textId="77777777" w:rsidR="00562B5E" w:rsidRDefault="007A7F16">
      <w:pPr>
        <w:numPr>
          <w:ilvl w:val="3"/>
          <w:numId w:val="5"/>
        </w:numPr>
        <w:spacing w:beforeAutospacing="1" w:afterAutospacing="1" w:line="360" w:lineRule="atLeast"/>
        <w:ind w:left="2882"/>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③需要政府将更多注意力放在社会管理和公共品及公共服务的提供上面。</w:t>
      </w:r>
    </w:p>
    <w:p w14:paraId="5C730DA7" w14:textId="77777777" w:rsidR="00562B5E" w:rsidRDefault="007A7F16">
      <w:pPr>
        <w:numPr>
          <w:ilvl w:val="2"/>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2、尊重市场规律的政府作用</w:t>
      </w:r>
    </w:p>
    <w:p w14:paraId="44DFB2E8" w14:textId="77777777" w:rsidR="00562B5E" w:rsidRDefault="007A7F16">
      <w:pPr>
        <w:numPr>
          <w:ilvl w:val="3"/>
          <w:numId w:val="5"/>
        </w:numPr>
        <w:spacing w:beforeAutospacing="1" w:afterAutospacing="1" w:line="360" w:lineRule="atLeast"/>
        <w:ind w:left="2882"/>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①要分清市场与政府的边界，明白市场具体在哪些领域起决定性作用。在这些领域政府要充分地尊重市场规律，不能随意加以干涉。</w:t>
      </w:r>
    </w:p>
    <w:p w14:paraId="54DF560E" w14:textId="77777777" w:rsidR="00562B5E" w:rsidRDefault="007A7F16">
      <w:pPr>
        <w:numPr>
          <w:ilvl w:val="3"/>
          <w:numId w:val="5"/>
        </w:numPr>
        <w:spacing w:beforeAutospacing="1" w:afterAutospacing="1" w:line="360" w:lineRule="atLeast"/>
        <w:ind w:left="2882"/>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②在提供公共服务方面，政府要尊重市场规律，利用市场机制，以尽可能低的成本提供高质量的公共服务。</w:t>
      </w:r>
    </w:p>
    <w:p w14:paraId="16F546E2" w14:textId="77777777" w:rsidR="00562B5E" w:rsidRDefault="007A7F16">
      <w:pPr>
        <w:numPr>
          <w:ilvl w:val="3"/>
          <w:numId w:val="5"/>
        </w:numPr>
        <w:spacing w:beforeAutospacing="1" w:afterAutospacing="1" w:line="360" w:lineRule="atLeast"/>
        <w:ind w:left="2882"/>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③在建设市场本身方面，政府也要尊重市场规律，根据经济社会发展的现实需要，按照市场的规律规范市场秩序，承担好监督员和裁判员的角色。</w:t>
      </w:r>
    </w:p>
    <w:p w14:paraId="5AACFFE0" w14:textId="77777777" w:rsidR="00562B5E" w:rsidRDefault="007A7F16">
      <w:pPr>
        <w:numPr>
          <w:ilvl w:val="2"/>
          <w:numId w:val="5"/>
        </w:numPr>
        <w:spacing w:beforeAutospacing="1" w:afterAutospacing="1" w:line="360" w:lineRule="atLeast"/>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3、构建有效的政府治理机制</w:t>
      </w:r>
    </w:p>
    <w:p w14:paraId="39E121EC" w14:textId="77777777" w:rsidR="00562B5E" w:rsidRDefault="007A7F16">
      <w:pPr>
        <w:numPr>
          <w:ilvl w:val="3"/>
          <w:numId w:val="5"/>
        </w:numPr>
        <w:spacing w:beforeAutospacing="1" w:afterAutospacing="1" w:line="360" w:lineRule="atLeast"/>
        <w:ind w:left="2882"/>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①要认识到政府治理也有无效或低效的可能</w:t>
      </w:r>
    </w:p>
    <w:p w14:paraId="0CDF23A5" w14:textId="77777777" w:rsidR="00562B5E" w:rsidRDefault="007A7F16">
      <w:pPr>
        <w:numPr>
          <w:ilvl w:val="3"/>
          <w:numId w:val="5"/>
        </w:numPr>
        <w:spacing w:beforeAutospacing="1" w:afterAutospacing="1" w:line="360" w:lineRule="atLeast"/>
        <w:ind w:left="2882"/>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②要建设有限有效政府，推进清单管理制度建设：例如，对市场主体进行负面清单管理,“法无禁止皆可为”；对权力的监督和制衡实行正面清单“法无授权不可为”；对政府实行责任清单蕾理“法定职责必须为”。</w:t>
      </w:r>
    </w:p>
    <w:p w14:paraId="67671A4D" w14:textId="77777777" w:rsidR="00562B5E" w:rsidRDefault="007A7F16">
      <w:pPr>
        <w:numPr>
          <w:ilvl w:val="3"/>
          <w:numId w:val="5"/>
        </w:numPr>
        <w:spacing w:beforeAutospacing="1" w:afterAutospacing="1" w:line="360" w:lineRule="atLeast"/>
        <w:ind w:left="2882"/>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③要建设法治政府和服务型政府。</w:t>
      </w:r>
    </w:p>
    <w:p w14:paraId="7968E000" w14:textId="77777777" w:rsidR="00562B5E" w:rsidRDefault="00562B5E">
      <w:pPr>
        <w:contextualSpacing/>
        <w:rPr>
          <w:rFonts w:asciiTheme="minorEastAsia" w:eastAsiaTheme="minorEastAsia" w:hAnsiTheme="minorEastAsia" w:cstheme="minorEastAsia"/>
          <w:sz w:val="21"/>
          <w:szCs w:val="21"/>
        </w:rPr>
      </w:pPr>
    </w:p>
    <w:p w14:paraId="47664CA5" w14:textId="77777777" w:rsidR="00562B5E" w:rsidRDefault="007A7F16">
      <w:pPr>
        <w:contextualSpacing/>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马野青：</w:t>
      </w:r>
    </w:p>
    <w:p w14:paraId="3A973E78" w14:textId="77777777" w:rsidR="00562B5E" w:rsidRDefault="007A7F16" w:rsidP="008273B2">
      <w:pPr>
        <w:pStyle w:val="2"/>
      </w:pPr>
      <w:r>
        <w:rPr>
          <w:rFonts w:hint="eastAsia"/>
          <w:highlight w:val="yellow"/>
        </w:rPr>
        <w:lastRenderedPageBreak/>
        <w:t>6</w:t>
      </w:r>
      <w:r>
        <w:rPr>
          <w:rFonts w:hint="eastAsia"/>
        </w:rPr>
        <w:t>中国对美国的巨额贸易顺差产生的原因？</w:t>
      </w:r>
    </w:p>
    <w:p w14:paraId="574443FB" w14:textId="77777777" w:rsidR="00562B5E" w:rsidRDefault="007A7F16">
      <w:pPr>
        <w:numPr>
          <w:ilvl w:val="0"/>
          <w:numId w:val="6"/>
        </w:numPr>
        <w:spacing w:before="100" w:beforeAutospacing="1" w:after="100" w:afterAutospacing="1"/>
        <w:contextualSpacing/>
        <w:rPr>
          <w:rFonts w:asciiTheme="minorEastAsia" w:eastAsiaTheme="minorEastAsia" w:hAnsiTheme="minorEastAsia" w:cstheme="minorEastAsia"/>
          <w:color w:val="333333"/>
          <w:sz w:val="21"/>
          <w:szCs w:val="21"/>
        </w:rPr>
      </w:pPr>
      <w:r>
        <w:rPr>
          <w:rStyle w:val="underline"/>
          <w:rFonts w:asciiTheme="minorEastAsia" w:eastAsiaTheme="minorEastAsia" w:hAnsiTheme="minorEastAsia" w:cstheme="minorEastAsia" w:hint="eastAsia"/>
          <w:color w:val="333333"/>
          <w:sz w:val="21"/>
          <w:szCs w:val="21"/>
          <w:u w:val="single"/>
        </w:rPr>
        <w:t>美国对华直接投资（FDI）增加</w:t>
      </w:r>
      <w:r>
        <w:rPr>
          <w:rFonts w:asciiTheme="minorEastAsia" w:eastAsiaTheme="minorEastAsia" w:hAnsiTheme="minorEastAsia" w:cstheme="minorEastAsia" w:hint="eastAsia"/>
          <w:color w:val="333333"/>
          <w:sz w:val="21"/>
          <w:szCs w:val="21"/>
        </w:rPr>
        <w:t>，且多为</w:t>
      </w:r>
      <w:r>
        <w:rPr>
          <w:rStyle w:val="underline"/>
          <w:rFonts w:asciiTheme="minorEastAsia" w:eastAsiaTheme="minorEastAsia" w:hAnsiTheme="minorEastAsia" w:cstheme="minorEastAsia" w:hint="eastAsia"/>
          <w:color w:val="333333"/>
          <w:sz w:val="21"/>
          <w:szCs w:val="21"/>
          <w:u w:val="single"/>
        </w:rPr>
        <w:t>市场导向型</w:t>
      </w:r>
      <w:r>
        <w:rPr>
          <w:rFonts w:asciiTheme="minorEastAsia" w:eastAsiaTheme="minorEastAsia" w:hAnsiTheme="minorEastAsia" w:cstheme="minorEastAsia" w:hint="eastAsia"/>
          <w:color w:val="333333"/>
          <w:sz w:val="21"/>
          <w:szCs w:val="21"/>
        </w:rPr>
        <w:t>，产品在中国就地销售，或者以中国的名义向母公司返销，导致原本是美国对中国出口的部分产品反而变成了中国对美国出口</w:t>
      </w:r>
    </w:p>
    <w:p w14:paraId="70F0CB79" w14:textId="77777777" w:rsidR="00562B5E" w:rsidRDefault="007A7F16">
      <w:pPr>
        <w:spacing w:before="100" w:beforeAutospacing="1" w:after="100"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2.</w:t>
      </w:r>
      <w:r>
        <w:rPr>
          <w:rStyle w:val="underline"/>
          <w:rFonts w:asciiTheme="minorEastAsia" w:eastAsiaTheme="minorEastAsia" w:hAnsiTheme="minorEastAsia" w:cstheme="minorEastAsia" w:hint="eastAsia"/>
          <w:color w:val="333333"/>
          <w:sz w:val="21"/>
          <w:szCs w:val="21"/>
          <w:u w:val="single"/>
        </w:rPr>
        <w:t xml:space="preserve"> 东亚生产网络形成</w:t>
      </w:r>
      <w:r>
        <w:rPr>
          <w:rFonts w:asciiTheme="minorEastAsia" w:eastAsiaTheme="minorEastAsia" w:hAnsiTheme="minorEastAsia" w:cstheme="minorEastAsia" w:hint="eastAsia"/>
          <w:color w:val="333333"/>
          <w:sz w:val="21"/>
          <w:szCs w:val="21"/>
        </w:rPr>
        <w:t>，东亚部分国家对华直接投资，导致中国在承接东亚的国际产业转移的同时，也承接了国际顺差转移</w:t>
      </w:r>
    </w:p>
    <w:p w14:paraId="60BAD23F" w14:textId="77777777" w:rsidR="00562B5E" w:rsidRDefault="007A7F16">
      <w:pPr>
        <w:spacing w:before="100" w:beforeAutospacing="1" w:after="100"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 xml:space="preserve">3. </w:t>
      </w:r>
      <w:r>
        <w:rPr>
          <w:rStyle w:val="underline"/>
          <w:rFonts w:asciiTheme="minorEastAsia" w:eastAsiaTheme="minorEastAsia" w:hAnsiTheme="minorEastAsia" w:cstheme="minorEastAsia" w:hint="eastAsia"/>
          <w:color w:val="333333"/>
          <w:sz w:val="21"/>
          <w:szCs w:val="21"/>
          <w:u w:val="single"/>
        </w:rPr>
        <w:t>中美消费储蓄习惯的差异</w:t>
      </w:r>
      <w:r>
        <w:rPr>
          <w:rFonts w:asciiTheme="minorEastAsia" w:eastAsiaTheme="minorEastAsia" w:hAnsiTheme="minorEastAsia" w:cstheme="minorEastAsia" w:hint="eastAsia"/>
          <w:color w:val="333333"/>
          <w:sz w:val="21"/>
          <w:szCs w:val="21"/>
        </w:rPr>
        <w:t>：中国人热衷储蓄而美国人热衷消费</w:t>
      </w:r>
    </w:p>
    <w:p w14:paraId="7A20AD4D" w14:textId="77777777" w:rsidR="00562B5E" w:rsidRDefault="007A7F16">
      <w:pPr>
        <w:spacing w:before="100" w:beforeAutospacing="1" w:after="100"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 xml:space="preserve">4. </w:t>
      </w:r>
      <w:r>
        <w:rPr>
          <w:rStyle w:val="underline"/>
          <w:rFonts w:asciiTheme="minorEastAsia" w:eastAsiaTheme="minorEastAsia" w:hAnsiTheme="minorEastAsia" w:cstheme="minorEastAsia" w:hint="eastAsia"/>
          <w:color w:val="333333"/>
          <w:sz w:val="21"/>
          <w:szCs w:val="21"/>
          <w:u w:val="single"/>
        </w:rPr>
        <w:t>中美比较优势不同</w:t>
      </w:r>
      <w:r>
        <w:rPr>
          <w:rFonts w:asciiTheme="minorEastAsia" w:eastAsiaTheme="minorEastAsia" w:hAnsiTheme="minorEastAsia" w:cstheme="minorEastAsia" w:hint="eastAsia"/>
          <w:color w:val="333333"/>
          <w:sz w:val="21"/>
          <w:szCs w:val="21"/>
        </w:rPr>
        <w:t>：中国的比较优势在于丰富廉价的劳动力，而美国的比较优势在于资本和技术</w:t>
      </w:r>
    </w:p>
    <w:p w14:paraId="52A54AD3" w14:textId="77777777" w:rsidR="00562B5E" w:rsidRDefault="007A7F16">
      <w:pPr>
        <w:spacing w:before="100" w:beforeAutospacing="1" w:after="100"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5. 美国</w:t>
      </w:r>
      <w:r>
        <w:rPr>
          <w:rStyle w:val="underline"/>
          <w:rFonts w:asciiTheme="minorEastAsia" w:eastAsiaTheme="minorEastAsia" w:hAnsiTheme="minorEastAsia" w:cstheme="minorEastAsia" w:hint="eastAsia"/>
          <w:color w:val="333333"/>
          <w:sz w:val="21"/>
          <w:szCs w:val="21"/>
          <w:u w:val="single"/>
        </w:rPr>
        <w:t>对华技术出口限制</w:t>
      </w:r>
      <w:r>
        <w:rPr>
          <w:rFonts w:asciiTheme="minorEastAsia" w:eastAsiaTheme="minorEastAsia" w:hAnsiTheme="minorEastAsia" w:cstheme="minorEastAsia" w:hint="eastAsia"/>
          <w:color w:val="333333"/>
          <w:sz w:val="21"/>
          <w:szCs w:val="21"/>
        </w:rPr>
        <w:t>，导致中国对美的高科技产品出口反而大于美国对中国的出口</w:t>
      </w:r>
    </w:p>
    <w:p w14:paraId="2A345134" w14:textId="77777777" w:rsidR="00562B5E" w:rsidRDefault="007A7F16">
      <w:pPr>
        <w:spacing w:before="100" w:beforeAutospacing="1" w:after="100"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 xml:space="preserve">6. </w:t>
      </w:r>
      <w:r>
        <w:rPr>
          <w:rStyle w:val="underline"/>
          <w:rFonts w:asciiTheme="minorEastAsia" w:eastAsiaTheme="minorEastAsia" w:hAnsiTheme="minorEastAsia" w:cstheme="minorEastAsia" w:hint="eastAsia"/>
          <w:color w:val="333333"/>
          <w:sz w:val="21"/>
          <w:szCs w:val="21"/>
          <w:u w:val="single"/>
        </w:rPr>
        <w:t>香港转口贸易的统计问题</w:t>
      </w:r>
      <w:r>
        <w:rPr>
          <w:rFonts w:asciiTheme="minorEastAsia" w:eastAsiaTheme="minorEastAsia" w:hAnsiTheme="minorEastAsia" w:cstheme="minorEastAsia" w:hint="eastAsia"/>
          <w:color w:val="333333"/>
          <w:sz w:val="21"/>
          <w:szCs w:val="21"/>
        </w:rPr>
        <w:t>：对于大陆从香港出口到美国的部分，中国在统计对美出口额时没有计入，美国在统计从中国进口额时计入；而对于美国从香港出口到大陆的部分，中国在统计从美进口额时计入，美国在统计向中国出口额时没有计入</w:t>
      </w:r>
    </w:p>
    <w:p w14:paraId="341BF57C" w14:textId="77777777" w:rsidR="00562B5E" w:rsidRDefault="007A7F16">
      <w:pPr>
        <w:spacing w:before="100" w:beforeAutospacing="1" w:after="100"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 xml:space="preserve">7. </w:t>
      </w:r>
      <w:r>
        <w:rPr>
          <w:rStyle w:val="underline"/>
          <w:rFonts w:asciiTheme="minorEastAsia" w:eastAsiaTheme="minorEastAsia" w:hAnsiTheme="minorEastAsia" w:cstheme="minorEastAsia" w:hint="eastAsia"/>
          <w:color w:val="333333"/>
          <w:sz w:val="21"/>
          <w:szCs w:val="21"/>
          <w:u w:val="single"/>
        </w:rPr>
        <w:t>特里芬难题</w:t>
      </w:r>
      <w:r>
        <w:rPr>
          <w:rFonts w:asciiTheme="minorEastAsia" w:eastAsiaTheme="minorEastAsia" w:hAnsiTheme="minorEastAsia" w:cstheme="minorEastAsia" w:hint="eastAsia"/>
          <w:color w:val="333333"/>
          <w:sz w:val="21"/>
          <w:szCs w:val="21"/>
        </w:rPr>
        <w:t>：美元的国际货币地位，导致必须美国通过逆差满足其他国家对美元的需求</w:t>
      </w:r>
    </w:p>
    <w:p w14:paraId="2FA5555D" w14:textId="77777777" w:rsidR="00562B5E" w:rsidRDefault="007A7F16">
      <w:pPr>
        <w:spacing w:before="100" w:beforeAutospacing="1" w:after="100"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 xml:space="preserve">8. </w:t>
      </w:r>
      <w:r>
        <w:rPr>
          <w:rStyle w:val="underline"/>
          <w:rFonts w:asciiTheme="minorEastAsia" w:eastAsiaTheme="minorEastAsia" w:hAnsiTheme="minorEastAsia" w:cstheme="minorEastAsia" w:hint="eastAsia"/>
          <w:color w:val="333333"/>
          <w:sz w:val="21"/>
          <w:szCs w:val="21"/>
          <w:u w:val="single"/>
        </w:rPr>
        <w:t>服务贸易的统计问题</w:t>
      </w:r>
      <w:r>
        <w:rPr>
          <w:rFonts w:asciiTheme="minorEastAsia" w:eastAsiaTheme="minorEastAsia" w:hAnsiTheme="minorEastAsia" w:cstheme="minorEastAsia" w:hint="eastAsia"/>
          <w:color w:val="333333"/>
          <w:sz w:val="21"/>
          <w:szCs w:val="21"/>
        </w:rPr>
        <w:t>：服务贸易不经过海关，因此不在海关的统计数据内，中美贸易差额仅统计了货物贸易部分，而实际上中国对</w:t>
      </w:r>
      <w:proofErr w:type="gramStart"/>
      <w:r>
        <w:rPr>
          <w:rFonts w:asciiTheme="minorEastAsia" w:eastAsiaTheme="minorEastAsia" w:hAnsiTheme="minorEastAsia" w:cstheme="minorEastAsia" w:hint="eastAsia"/>
          <w:color w:val="333333"/>
          <w:sz w:val="21"/>
          <w:szCs w:val="21"/>
        </w:rPr>
        <w:t>美服务</w:t>
      </w:r>
      <w:proofErr w:type="gramEnd"/>
      <w:r>
        <w:rPr>
          <w:rFonts w:asciiTheme="minorEastAsia" w:eastAsiaTheme="minorEastAsia" w:hAnsiTheme="minorEastAsia" w:cstheme="minorEastAsia" w:hint="eastAsia"/>
          <w:color w:val="333333"/>
          <w:sz w:val="21"/>
          <w:szCs w:val="21"/>
        </w:rPr>
        <w:t>贸易是逆差的</w:t>
      </w:r>
    </w:p>
    <w:p w14:paraId="74C896EA" w14:textId="77777777" w:rsidR="00562B5E" w:rsidRDefault="00562B5E">
      <w:pPr>
        <w:contextualSpacing/>
        <w:rPr>
          <w:rFonts w:asciiTheme="minorEastAsia" w:eastAsiaTheme="minorEastAsia" w:hAnsiTheme="minorEastAsia" w:cstheme="minorEastAsia"/>
          <w:bCs/>
          <w:color w:val="FF0000"/>
          <w:sz w:val="21"/>
          <w:szCs w:val="21"/>
          <w:highlight w:val="yellow"/>
        </w:rPr>
      </w:pPr>
    </w:p>
    <w:p w14:paraId="4E528FCF" w14:textId="77777777" w:rsidR="00562B5E" w:rsidRDefault="007A7F16" w:rsidP="008273B2">
      <w:pPr>
        <w:pStyle w:val="2"/>
      </w:pPr>
      <w:r>
        <w:rPr>
          <w:rFonts w:hint="eastAsia"/>
          <w:highlight w:val="yellow"/>
        </w:rPr>
        <w:t>7</w:t>
      </w:r>
      <w:r>
        <w:rPr>
          <w:rFonts w:hint="eastAsia"/>
        </w:rPr>
        <w:t>怎样认识我国对外开放进入新阶段？</w:t>
      </w:r>
    </w:p>
    <w:p w14:paraId="5063DB54" w14:textId="77777777" w:rsidR="00562B5E" w:rsidRDefault="007A7F16">
      <w:pPr>
        <w:ind w:firstLineChars="200" w:firstLine="420"/>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中国对外开放新阶段——经济国际化（2001年12月以后，中国对外开放进入新阶段，其标志是中国加入了世界贸易组织。）</w:t>
      </w:r>
    </w:p>
    <w:p w14:paraId="21E20B45" w14:textId="77777777" w:rsidR="00562B5E" w:rsidRDefault="007A7F16">
      <w:pPr>
        <w:numPr>
          <w:ilvl w:val="0"/>
          <w:numId w:val="7"/>
        </w:numPr>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u w:val="single"/>
        </w:rPr>
        <w:t>以加入WTO为标志</w:t>
      </w:r>
      <w:r>
        <w:rPr>
          <w:rFonts w:asciiTheme="minorEastAsia" w:eastAsiaTheme="minorEastAsia" w:hAnsiTheme="minorEastAsia" w:cstheme="minorEastAsia" w:hint="eastAsia"/>
          <w:color w:val="333333"/>
          <w:sz w:val="21"/>
          <w:szCs w:val="21"/>
        </w:rPr>
        <w:t>，中国对外开放出现三个主要转变：</w:t>
      </w:r>
    </w:p>
    <w:p w14:paraId="77D7232A" w14:textId="77777777" w:rsidR="00562B5E" w:rsidRDefault="007A7F16">
      <w:pPr>
        <w:numPr>
          <w:ilvl w:val="0"/>
          <w:numId w:val="8"/>
        </w:numPr>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由有限范围和有限领域内的开放，转变为全方位的开放；</w:t>
      </w:r>
    </w:p>
    <w:p w14:paraId="136CFEF1" w14:textId="77777777" w:rsidR="00562B5E" w:rsidRDefault="007A7F16">
      <w:pPr>
        <w:numPr>
          <w:ilvl w:val="0"/>
          <w:numId w:val="8"/>
        </w:numPr>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由以试点为特征的政策主导下的开放，转变为法律框架下可预见的开放；</w:t>
      </w:r>
    </w:p>
    <w:p w14:paraId="577D209E" w14:textId="77777777" w:rsidR="00562B5E" w:rsidRDefault="007A7F16">
      <w:pPr>
        <w:numPr>
          <w:ilvl w:val="0"/>
          <w:numId w:val="8"/>
        </w:numPr>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由单方面为主的自我开放，转变为与世界贸易组织成员之间的相互开放。</w:t>
      </w:r>
    </w:p>
    <w:p w14:paraId="765928A8" w14:textId="77777777" w:rsidR="00562B5E" w:rsidRDefault="007A7F16">
      <w:pPr>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color w:val="333333"/>
          <w:sz w:val="21"/>
          <w:szCs w:val="21"/>
        </w:rPr>
        <w:t xml:space="preserve">2） </w:t>
      </w:r>
      <w:r>
        <w:rPr>
          <w:rFonts w:asciiTheme="minorEastAsia" w:eastAsiaTheme="minorEastAsia" w:hAnsiTheme="minorEastAsia" w:cstheme="minorEastAsia" w:hint="eastAsia"/>
          <w:color w:val="333333"/>
          <w:sz w:val="21"/>
          <w:szCs w:val="21"/>
        </w:rPr>
        <w:t>中国经济全面而深入地融入了国际分工体系</w:t>
      </w:r>
    </w:p>
    <w:p w14:paraId="5579BE60" w14:textId="77777777" w:rsidR="00562B5E" w:rsidRDefault="007A7F16">
      <w:pPr>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color w:val="333333"/>
          <w:sz w:val="21"/>
          <w:szCs w:val="21"/>
        </w:rPr>
        <w:t xml:space="preserve">3） </w:t>
      </w:r>
      <w:r>
        <w:rPr>
          <w:rFonts w:asciiTheme="minorEastAsia" w:eastAsiaTheme="minorEastAsia" w:hAnsiTheme="minorEastAsia" w:cstheme="minorEastAsia" w:hint="eastAsia"/>
          <w:color w:val="333333"/>
          <w:sz w:val="21"/>
          <w:szCs w:val="21"/>
        </w:rPr>
        <w:t>经济体制：社会主义市场经济</w:t>
      </w:r>
      <w:r>
        <w:rPr>
          <w:rFonts w:asciiTheme="minorEastAsia" w:eastAsiaTheme="minorEastAsia" w:hAnsiTheme="minorEastAsia" w:cstheme="minorEastAsia"/>
          <w:color w:val="333333"/>
          <w:sz w:val="21"/>
          <w:szCs w:val="21"/>
        </w:rPr>
        <w:t>，</w:t>
      </w:r>
      <w:r>
        <w:rPr>
          <w:rFonts w:asciiTheme="minorEastAsia" w:eastAsiaTheme="minorEastAsia" w:hAnsiTheme="minorEastAsia" w:cstheme="minorEastAsia" w:hint="eastAsia"/>
          <w:color w:val="333333"/>
          <w:sz w:val="21"/>
          <w:szCs w:val="21"/>
        </w:rPr>
        <w:t>从发展出口导向的外向型经济到全面引进国际先进生产要素发展开放型经济，进而到实现“双向开放”和全面融入国际分工体系的经济国际化，中国经过30多年改革开放的艰辛探索，实现了由封闭经济向开放经济，由计划经济向社会主义市场经济的历史性转变。</w:t>
      </w:r>
    </w:p>
    <w:p w14:paraId="3A8940C4" w14:textId="77777777" w:rsidR="00562B5E" w:rsidRDefault="007A7F16">
      <w:pPr>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利与弊</w:t>
      </w:r>
    </w:p>
    <w:p w14:paraId="3E867B84"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利：</w:t>
      </w:r>
    </w:p>
    <w:p w14:paraId="483D4866"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①有利于中国参与国际经济合作和国际分工，促进经济发展；</w:t>
      </w:r>
    </w:p>
    <w:p w14:paraId="720F5BE6"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②有利于扩大出口和利用外资，并在平等条件下参与国际竞争；</w:t>
      </w:r>
    </w:p>
    <w:p w14:paraId="52458781"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③有利于促进技术进步、产业升级和经济结构调整，进一步完善社会主义市场经济体制；</w:t>
      </w:r>
    </w:p>
    <w:p w14:paraId="506C50EE"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④有利于改革开放、社会主义市场经济的发展和人民生活水平的提高；</w:t>
      </w:r>
    </w:p>
    <w:p w14:paraId="666997F8"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⑤有利于促进世界经济的增长；</w:t>
      </w:r>
    </w:p>
    <w:p w14:paraId="7BF7F94E"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⑥也有利于直接参与21世纪国际贸易规则的决策过程，摆脱别人制定规则而中国被动接受的不利状况，从而维护合法权益。</w:t>
      </w:r>
    </w:p>
    <w:p w14:paraId="73241AF8"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弊：</w:t>
      </w:r>
    </w:p>
    <w:p w14:paraId="4B2BA330"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加入世贸组织对我国的弱势产业也是一个严峻的挑战。</w:t>
      </w:r>
    </w:p>
    <w:p w14:paraId="64205575"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t>如果不加快改革的步伐，这些产业将面临被淘汰的危险。</w:t>
      </w:r>
    </w:p>
    <w:p w14:paraId="477B4E5B" w14:textId="77777777" w:rsidR="00562B5E" w:rsidRDefault="007A7F16">
      <w:pPr>
        <w:spacing w:beforeAutospacing="1" w:afterAutospacing="1"/>
        <w:contextualSpacing/>
        <w:rPr>
          <w:rFonts w:asciiTheme="minorEastAsia" w:eastAsiaTheme="minorEastAsia" w:hAnsiTheme="minorEastAsia" w:cstheme="minorEastAsia"/>
          <w:color w:val="333333"/>
          <w:sz w:val="21"/>
          <w:szCs w:val="21"/>
        </w:rPr>
      </w:pPr>
      <w:r>
        <w:rPr>
          <w:rFonts w:asciiTheme="minorEastAsia" w:eastAsiaTheme="minorEastAsia" w:hAnsiTheme="minorEastAsia" w:cstheme="minorEastAsia" w:hint="eastAsia"/>
          <w:color w:val="333333"/>
          <w:sz w:val="21"/>
          <w:szCs w:val="21"/>
        </w:rPr>
        <w:lastRenderedPageBreak/>
        <w:t>随着市场的进一步扩大，关税的大幅度减让，外国产品、服务和投资有可能更多地进入中国市场，国内一些产品、企业和产业免不了面临更加激烈的竞争。</w:t>
      </w:r>
    </w:p>
    <w:p w14:paraId="6079E5A1" w14:textId="77777777" w:rsidR="00562B5E" w:rsidRDefault="007A7F16">
      <w:pPr>
        <w:numPr>
          <w:ilvl w:val="1"/>
          <w:numId w:val="9"/>
        </w:numPr>
        <w:spacing w:beforeAutospacing="1" w:afterAutospacing="1"/>
        <w:contextualSpacing/>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改革开放以来，中国在经济基础十分薄弱，产业国际竞争力十分低下的情况下，依托低成本国际竞争优势，抓住了贸易自由化和投资自由化为主要内容的，经济全球化所带来的重要战略机遇不断深化改革，扩大开放，大力发展开放型经济，逐步全面和深度融入发达国家，跨国公司主导的全球价值链分工体系，取得了经济增长的重大成就，但是中国经济发展进入新时代，后面01系列新的开放形式，发展的不平衡，不协调和不可持续等问题也反映在对外开放上</w:t>
      </w:r>
    </w:p>
    <w:p w14:paraId="3F6B32E5" w14:textId="77777777" w:rsidR="00562B5E" w:rsidRDefault="007A7F16">
      <w:pPr>
        <w:numPr>
          <w:ilvl w:val="1"/>
          <w:numId w:val="9"/>
        </w:numPr>
        <w:spacing w:beforeAutospacing="1" w:afterAutospacing="1"/>
        <w:contextualSpacing/>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一是外部环境不再宽松，我国在本轮经济全球化中的快速发展，极大地改变了世界经济格局和利益格局，引起了发达国家特别是美国的反应，2008年，全球金融危机后逆全球化思潮兴起，发达国家贸易保护主义和内顾倾向明显，特朗普政府在2017年12月18日发布的首份国家安全战略报告中明确，将中国定位为，竞争者，挑战者，对手这种负面的战略定位和认知，显然会对中美经贸关系产生直接的负面影响，美欧国家纷纷实施再工业化战略，传统的以信息产业为主导的国际产业转移已经接近尾声，一些更具低成本优势的国家和地区，逐渐加入全球竞争中来，我国专业化与价值链中低端的条件不复存在，原有发展路径已经走到尽头</w:t>
      </w:r>
    </w:p>
    <w:p w14:paraId="0E8C5A21" w14:textId="77777777" w:rsidR="00562B5E" w:rsidRDefault="007A7F16">
      <w:pPr>
        <w:numPr>
          <w:ilvl w:val="1"/>
          <w:numId w:val="9"/>
        </w:numPr>
        <w:spacing w:beforeAutospacing="1" w:afterAutospacing="1"/>
        <w:contextualSpacing/>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二室内部环境约束增强，随着人口红利逐渐消失，政策优惠逐步取消，环境约束日益增强，土地供应日益趋紧，各类生产要素价格不断上升，传统低成本优势逐渐丧失，而新的竞争优势却为随之建立处于这一发展阶段，中国既面临着来自发达国家的前方堵截，又面临着来自更具有低端成本优势，国家的后方追兵，因而容易陷入比较优势陷阱，并面临可能的产业断档风险</w:t>
      </w:r>
    </w:p>
    <w:p w14:paraId="396A5CC9" w14:textId="77777777" w:rsidR="00562B5E" w:rsidRDefault="007A7F16">
      <w:pPr>
        <w:numPr>
          <w:ilvl w:val="1"/>
          <w:numId w:val="9"/>
        </w:numPr>
        <w:spacing w:beforeAutospacing="1" w:afterAutospacing="1"/>
        <w:contextualSpacing/>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三是对外开放天花板效应显现，以贸易为例，2016年中国出口贸易占国际市场份额比重约为13.9%，从既有国际经验来看，这一比重已经超过了第二次世界大战之后，德国和日本曾经达到过的最好历史水平，与美国，所达到的最高历史水平也基本接近，在规模技术已经达到较高水平情形下，在继续保持以往的高速增长，已经不可能中国出口贸易，已经触及了天花板，进一步扩张的空间极其有限，在贸易投资一体化的今天，中国外贸发展具有典型的外资嵌入型特征，有相当规模的出口是外资引致型出口，因此天花板约束不仅发生在贸易层面上，同样存在与外资利用层面上</w:t>
      </w:r>
    </w:p>
    <w:p w14:paraId="407658B8" w14:textId="77777777" w:rsidR="00562B5E" w:rsidRDefault="007A7F16">
      <w:pPr>
        <w:numPr>
          <w:ilvl w:val="1"/>
          <w:numId w:val="9"/>
        </w:numPr>
        <w:spacing w:beforeAutospacing="1" w:afterAutospacing="1"/>
        <w:contextualSpacing/>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四是世界经济将持续低迷，自2008年全球金融危机爆发以来，距今已有十年时间，但，全球经济仍未走出危机，冲击的阴霾持续低迷，仍然是全球经济进入深度调整期的突出特征，国际货币基金组织的最新预测表明，未来五年全球经济的年均增长率仍将低于危机爆发，前十年约4.2%的水平，乐观估计至多也只能达到3.5%，其中，发达经济体的年均增长大约会达到1.7%，新兴市场和发展中经济体的经济平均增速能达到4%左右，生词影响全球贸易，也从以往高速增长进入中低速增长乃至负增长通道的时代，甚至落在了全球GDP增速之后，而全球对外直接投资也显著低于金融危机爆发前的水平，究其实质是前一轮科技革命和产业革命的动力机制已经衰竭，而新一轮科技革命和产业革命尚未爆发，尚未形成新的动力机制的必然结果，虽然诸如人工智能等新技术不断涌现，普遍观点认为，新一轮技</w:t>
      </w:r>
      <w:r>
        <w:rPr>
          <w:rFonts w:asciiTheme="minorEastAsia" w:eastAsiaTheme="minorEastAsia" w:hAnsiTheme="minorEastAsia" w:cstheme="minorEastAsia" w:hint="eastAsia"/>
          <w:strike/>
          <w:color w:val="A0A0A0"/>
          <w:sz w:val="21"/>
          <w:szCs w:val="21"/>
        </w:rPr>
        <w:lastRenderedPageBreak/>
        <w:t>术革命与和产业革命正处于孕育期，但何时能够集中爆发？能否顺利实现新旧动能转换，仍然难以给出准确的时间判断</w:t>
      </w:r>
    </w:p>
    <w:p w14:paraId="1736728C" w14:textId="77777777" w:rsidR="00562B5E" w:rsidRDefault="007A7F16">
      <w:pPr>
        <w:numPr>
          <w:ilvl w:val="1"/>
          <w:numId w:val="9"/>
        </w:numPr>
        <w:spacing w:beforeAutospacing="1" w:afterAutospacing="1"/>
        <w:contextualSpacing/>
        <w:rPr>
          <w:rFonts w:asciiTheme="minorEastAsia" w:eastAsiaTheme="minorEastAsia" w:hAnsiTheme="minorEastAsia" w:cstheme="minorEastAsia"/>
          <w:color w:val="A0A0A0"/>
          <w:sz w:val="21"/>
          <w:szCs w:val="21"/>
        </w:rPr>
      </w:pPr>
      <w:r>
        <w:rPr>
          <w:rFonts w:asciiTheme="minorEastAsia" w:eastAsiaTheme="minorEastAsia" w:hAnsiTheme="minorEastAsia" w:cstheme="minorEastAsia" w:hint="eastAsia"/>
          <w:strike/>
          <w:color w:val="A0A0A0"/>
          <w:sz w:val="21"/>
          <w:szCs w:val="21"/>
        </w:rPr>
        <w:t>与上述挑战相伴，新的发展机会也在显现，这就是创新发展态势日益明显，开放发展进入新阶段后，面临国内外环境的深刻变化，近年来，中国经济发展正从旧动能转向心动的创新驱动发展战略已上升为国家战略。从全世界看，包括高铁在内，网上购物，移动支付，共享单车已成为中国的新四大发明，作为创新型经济体，中国在新经济领域已处在世界前沿，开始了，从中国拷贝，拷贝中国的转变，这也成功把中国推上了世界创新者和示范者的位置</w:t>
      </w:r>
    </w:p>
    <w:p w14:paraId="1ED52753" w14:textId="77777777" w:rsidR="00562B5E" w:rsidRDefault="00562B5E">
      <w:pPr>
        <w:rPr>
          <w:rFonts w:asciiTheme="minorEastAsia" w:eastAsiaTheme="minorEastAsia" w:hAnsiTheme="minorEastAsia" w:cstheme="minorEastAsia"/>
          <w:sz w:val="21"/>
          <w:szCs w:val="21"/>
        </w:rPr>
      </w:pPr>
    </w:p>
    <w:p w14:paraId="7252530C"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范从来：</w:t>
      </w:r>
    </w:p>
    <w:p w14:paraId="5B48E087" w14:textId="77777777" w:rsidR="00562B5E" w:rsidRDefault="007A7F16" w:rsidP="008273B2">
      <w:pPr>
        <w:pStyle w:val="2"/>
      </w:pPr>
      <w:r>
        <w:rPr>
          <w:rFonts w:hint="eastAsia"/>
          <w:highlight w:val="yellow"/>
        </w:rPr>
        <w:t>8</w:t>
      </w:r>
      <w:r>
        <w:rPr>
          <w:rFonts w:hint="eastAsia"/>
        </w:rPr>
        <w:t>货币政策的目标和工具，有哪些？</w:t>
      </w:r>
    </w:p>
    <w:p w14:paraId="15DA8DE9"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操作目标</w:t>
      </w:r>
    </w:p>
    <w:p w14:paraId="7C82E893" w14:textId="77777777" w:rsidR="00562B5E" w:rsidRDefault="007A7F16">
      <w:pPr>
        <w:numPr>
          <w:ilvl w:val="0"/>
          <w:numId w:val="10"/>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准备金总量(准备金、基础货币、非借入基础货币)</w:t>
      </w:r>
    </w:p>
    <w:p w14:paraId="452153CD" w14:textId="77777777" w:rsidR="00562B5E" w:rsidRDefault="007A7F16">
      <w:pPr>
        <w:numPr>
          <w:ilvl w:val="0"/>
          <w:numId w:val="10"/>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利率(短期利率，如联邦基金利率)</w:t>
      </w:r>
    </w:p>
    <w:p w14:paraId="2A98B7D1"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中介目标</w:t>
      </w:r>
    </w:p>
    <w:p w14:paraId="3FD08652" w14:textId="77777777" w:rsidR="00562B5E" w:rsidRDefault="007A7F16">
      <w:pPr>
        <w:numPr>
          <w:ilvl w:val="0"/>
          <w:numId w:val="11"/>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货币供应量</w:t>
      </w:r>
    </w:p>
    <w:p w14:paraId="3DBDD6E0" w14:textId="77777777" w:rsidR="00562B5E" w:rsidRDefault="007A7F16">
      <w:pPr>
        <w:numPr>
          <w:ilvl w:val="0"/>
          <w:numId w:val="11"/>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利率（短期利率与长期利率）</w:t>
      </w:r>
    </w:p>
    <w:p w14:paraId="36E9161C" w14:textId="77777777" w:rsidR="00562B5E" w:rsidRDefault="007A7F16">
      <w:pPr>
        <w:numPr>
          <w:ilvl w:val="0"/>
          <w:numId w:val="11"/>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汇率、资产价格等</w:t>
      </w:r>
    </w:p>
    <w:p w14:paraId="2701F5A2" w14:textId="77777777" w:rsidR="00562B5E" w:rsidRDefault="007A7F16">
      <w:pPr>
        <w:ind w:firstLine="36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中介目标的重要性</w:t>
      </w:r>
    </w:p>
    <w:p w14:paraId="113909F1" w14:textId="77777777" w:rsidR="00562B5E" w:rsidRDefault="007A7F16">
      <w:pPr>
        <w:numPr>
          <w:ilvl w:val="0"/>
          <w:numId w:val="1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1、货币政策的作用具有滞后性，有必要借助于一些能够较为迅速地反映经济状况变化的变量，作为观察货币政策实施效果的信号。</w:t>
      </w:r>
    </w:p>
    <w:p w14:paraId="543F1DF8" w14:textId="77777777" w:rsidR="00562B5E" w:rsidRDefault="007A7F16">
      <w:pPr>
        <w:numPr>
          <w:ilvl w:val="0"/>
          <w:numId w:val="12"/>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2、为避免货币政策制定者的机会主义行为，需要为货币当局设定一个名义锚（Nominal anchor），以便社会公众观察和判断货币当局的言行是否一致，即中介目标具有名义</w:t>
      </w:r>
      <w:proofErr w:type="gramStart"/>
      <w:r>
        <w:rPr>
          <w:rFonts w:asciiTheme="minorEastAsia" w:eastAsiaTheme="minorEastAsia" w:hAnsiTheme="minorEastAsia" w:cstheme="minorEastAsia" w:hint="eastAsia"/>
          <w:sz w:val="21"/>
          <w:szCs w:val="21"/>
        </w:rPr>
        <w:t>锚</w:t>
      </w:r>
      <w:proofErr w:type="gramEnd"/>
      <w:r>
        <w:rPr>
          <w:rFonts w:asciiTheme="minorEastAsia" w:eastAsiaTheme="minorEastAsia" w:hAnsiTheme="minorEastAsia" w:cstheme="minorEastAsia" w:hint="eastAsia"/>
          <w:sz w:val="21"/>
          <w:szCs w:val="21"/>
        </w:rPr>
        <w:t>功能。</w:t>
      </w:r>
    </w:p>
    <w:p w14:paraId="146D8E82" w14:textId="77777777" w:rsidR="00562B5E" w:rsidRDefault="00562B5E">
      <w:pPr>
        <w:rPr>
          <w:rFonts w:asciiTheme="minorEastAsia" w:eastAsiaTheme="minorEastAsia" w:hAnsiTheme="minorEastAsia" w:cstheme="minorEastAsia"/>
          <w:sz w:val="21"/>
          <w:szCs w:val="21"/>
        </w:rPr>
      </w:pPr>
    </w:p>
    <w:p w14:paraId="4A00DBC8"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最终目标</w:t>
      </w:r>
    </w:p>
    <w:p w14:paraId="1DFC573C" w14:textId="77777777" w:rsidR="00562B5E" w:rsidRDefault="007A7F16">
      <w:pPr>
        <w:numPr>
          <w:ilvl w:val="0"/>
          <w:numId w:val="1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物价稳定</w:t>
      </w:r>
    </w:p>
    <w:p w14:paraId="74AB4886" w14:textId="77777777" w:rsidR="00562B5E" w:rsidRDefault="007A7F16">
      <w:pPr>
        <w:numPr>
          <w:ilvl w:val="0"/>
          <w:numId w:val="1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充分就业</w:t>
      </w:r>
    </w:p>
    <w:p w14:paraId="6A0A3191" w14:textId="77777777" w:rsidR="00562B5E" w:rsidRDefault="007A7F16">
      <w:pPr>
        <w:numPr>
          <w:ilvl w:val="0"/>
          <w:numId w:val="1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经济增长</w:t>
      </w:r>
    </w:p>
    <w:p w14:paraId="241C6F4E" w14:textId="77777777" w:rsidR="00562B5E" w:rsidRDefault="007A7F16">
      <w:pPr>
        <w:numPr>
          <w:ilvl w:val="0"/>
          <w:numId w:val="1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金融市场稳定</w:t>
      </w:r>
    </w:p>
    <w:p w14:paraId="71E6BED4" w14:textId="77777777" w:rsidR="00562B5E" w:rsidRDefault="007A7F16">
      <w:pPr>
        <w:numPr>
          <w:ilvl w:val="0"/>
          <w:numId w:val="13"/>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外汇市场稳定</w:t>
      </w:r>
    </w:p>
    <w:p w14:paraId="3C33AD66" w14:textId="77777777" w:rsidR="00562B5E" w:rsidRDefault="00562B5E">
      <w:pPr>
        <w:rPr>
          <w:rFonts w:asciiTheme="minorEastAsia" w:eastAsiaTheme="minorEastAsia" w:hAnsiTheme="minorEastAsia" w:cstheme="minorEastAsia"/>
          <w:sz w:val="21"/>
          <w:szCs w:val="21"/>
        </w:rPr>
      </w:pPr>
    </w:p>
    <w:p w14:paraId="258FE890"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央行的政策工具</w:t>
      </w:r>
    </w:p>
    <w:p w14:paraId="1CD9B33B" w14:textId="77777777" w:rsidR="00562B5E" w:rsidRDefault="007A7F16">
      <w:pPr>
        <w:numPr>
          <w:ilvl w:val="0"/>
          <w:numId w:val="14"/>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公开市场操作</w:t>
      </w:r>
    </w:p>
    <w:p w14:paraId="66BDACE2" w14:textId="77777777" w:rsidR="00562B5E" w:rsidRDefault="007A7F16">
      <w:pPr>
        <w:numPr>
          <w:ilvl w:val="0"/>
          <w:numId w:val="14"/>
        </w:num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再贴现率</w:t>
      </w:r>
    </w:p>
    <w:p w14:paraId="159E3AC3" w14:textId="77777777" w:rsidR="00562B5E" w:rsidRDefault="007A7F16">
      <w:pPr>
        <w:numPr>
          <w:ilvl w:val="0"/>
          <w:numId w:val="14"/>
        </w:numPr>
        <w:rPr>
          <w:rFonts w:asciiTheme="minorEastAsia" w:eastAsiaTheme="minorEastAsia" w:hAnsiTheme="minorEastAsia" w:cstheme="minorEastAsia"/>
          <w:bCs/>
          <w:sz w:val="21"/>
          <w:szCs w:val="21"/>
        </w:rPr>
      </w:pPr>
      <w:r>
        <w:rPr>
          <w:rFonts w:asciiTheme="minorEastAsia" w:eastAsiaTheme="minorEastAsia" w:hAnsiTheme="minorEastAsia" w:cstheme="minorEastAsia" w:hint="eastAsia"/>
          <w:sz w:val="21"/>
          <w:szCs w:val="21"/>
        </w:rPr>
        <w:t>法定存款准备金</w:t>
      </w:r>
    </w:p>
    <w:p w14:paraId="72410A74" w14:textId="77777777" w:rsidR="00562B5E" w:rsidRDefault="00562B5E">
      <w:pPr>
        <w:rPr>
          <w:rFonts w:asciiTheme="minorEastAsia" w:eastAsiaTheme="minorEastAsia" w:hAnsiTheme="minorEastAsia" w:cstheme="minorEastAsia"/>
          <w:sz w:val="21"/>
          <w:szCs w:val="21"/>
        </w:rPr>
      </w:pPr>
    </w:p>
    <w:p w14:paraId="443AE626" w14:textId="77777777" w:rsidR="00562B5E" w:rsidRDefault="007A7F16">
      <w:pPr>
        <w:spacing w:before="100" w:beforeAutospacing="1" w:after="100" w:afterAutospacing="1" w:line="360" w:lineRule="atLeast"/>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目标：</w:t>
      </w:r>
    </w:p>
    <w:p w14:paraId="229C09C3" w14:textId="77777777" w:rsidR="00562B5E" w:rsidRDefault="007A7F16">
      <w:pPr>
        <w:spacing w:before="100" w:beforeAutospacing="1" w:after="100" w:afterAutospacing="1" w:line="360" w:lineRule="atLeast"/>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货币政策目标的选择通常有两种，一种是单一目标，以稳定币值作为主要目标，另一种是双重目标，即把货币稳定和经济发展兼顾起来，对于任何一个国家都面临经济增长稳</w:t>
      </w:r>
      <w:r>
        <w:rPr>
          <w:rStyle w:val="content"/>
          <w:rFonts w:asciiTheme="minorEastAsia" w:eastAsiaTheme="minorEastAsia" w:hAnsiTheme="minorEastAsia" w:hint="eastAsia"/>
          <w:color w:val="000000" w:themeColor="text1"/>
          <w:sz w:val="21"/>
          <w:szCs w:val="21"/>
        </w:rPr>
        <w:lastRenderedPageBreak/>
        <w:t>定，物价充分就业和平衡，国际收支等多重目标，很多时候，上述各种目标往往不能同时兼顾，最明显的是稳定物价与充分就业之间经济增长与平衡，国际收支之间存在着相当严重的矛盾，如何在这些相互冲突的目标中做出适当的选择，是各国中央银行制定货币政策时所面临的最大难题，从各国中央银行货币政策的历史演变中来看，无论是单一目标双重目标，还是多</w:t>
      </w:r>
      <w:proofErr w:type="gramStart"/>
      <w:r>
        <w:rPr>
          <w:rStyle w:val="content"/>
          <w:rFonts w:asciiTheme="minorEastAsia" w:eastAsiaTheme="minorEastAsia" w:hAnsiTheme="minorEastAsia" w:hint="eastAsia"/>
          <w:color w:val="000000" w:themeColor="text1"/>
          <w:sz w:val="21"/>
          <w:szCs w:val="21"/>
        </w:rPr>
        <w:t>愁目标</w:t>
      </w:r>
      <w:proofErr w:type="gramEnd"/>
      <w:r>
        <w:rPr>
          <w:rStyle w:val="content"/>
          <w:rFonts w:asciiTheme="minorEastAsia" w:eastAsiaTheme="minorEastAsia" w:hAnsiTheme="minorEastAsia" w:hint="eastAsia"/>
          <w:color w:val="000000" w:themeColor="text1"/>
          <w:sz w:val="21"/>
          <w:szCs w:val="21"/>
        </w:rPr>
        <w:t>都不能脱离当时的，经济社会环境以及当时所面临的最突出的基本矛盾，此外，货币政策要保持一定的稳定性和连续性也非常重要，货币政策的调节对象是，货币供应量及流通中的现金和个人，企事业单位在银行中的存款流通中的现金量会影响到物价水平和老百姓的生产生活，它是中央银行关注和调节的重点</w:t>
      </w:r>
    </w:p>
    <w:p w14:paraId="572F3C07" w14:textId="77777777" w:rsidR="00562B5E" w:rsidRDefault="007A7F16">
      <w:pPr>
        <w:spacing w:before="100" w:beforeAutospacing="1" w:after="100" w:afterAutospacing="1" w:line="360" w:lineRule="atLeast"/>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工具：</w:t>
      </w:r>
    </w:p>
    <w:p w14:paraId="4A1ECF9B" w14:textId="77777777" w:rsidR="00562B5E" w:rsidRDefault="007A7F16">
      <w:pPr>
        <w:spacing w:before="100" w:beforeAutospacing="1" w:after="100" w:afterAutospacing="1" w:line="360" w:lineRule="atLeast"/>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货币政策工具是指中央银行为调控货币政策中介目标而采取的政策手段，一般而言，调节总需求的货币政策的三大工具为</w:t>
      </w:r>
      <w:r>
        <w:rPr>
          <w:rStyle w:val="underline"/>
          <w:rFonts w:asciiTheme="minorEastAsia" w:eastAsiaTheme="minorEastAsia" w:hAnsiTheme="minorEastAsia" w:hint="eastAsia"/>
          <w:color w:val="000000" w:themeColor="text1"/>
          <w:sz w:val="21"/>
          <w:szCs w:val="21"/>
          <w:u w:val="single"/>
        </w:rPr>
        <w:t>法定准备金率，公开市场业务和再贴现政策</w:t>
      </w:r>
      <w:r>
        <w:rPr>
          <w:rStyle w:val="content"/>
          <w:rFonts w:asciiTheme="minorEastAsia" w:eastAsiaTheme="minorEastAsia" w:hAnsiTheme="minorEastAsia" w:hint="eastAsia"/>
          <w:color w:val="000000" w:themeColor="text1"/>
          <w:sz w:val="21"/>
          <w:szCs w:val="21"/>
        </w:rPr>
        <w:t>。从理论上来看，这些工具大体可以分为价格工具和数量工具，价格工具表现在利率和汇率水平的控制方面，而数量工具更灵活多样，如公开市场业务的央行票据准备金率调整等，更多反映在货币供应量和流通货币的把控方面</w:t>
      </w:r>
    </w:p>
    <w:p w14:paraId="1B0F38D7" w14:textId="77777777" w:rsidR="00562B5E" w:rsidRDefault="00562B5E">
      <w:pPr>
        <w:rPr>
          <w:rFonts w:asciiTheme="minorEastAsia" w:eastAsiaTheme="minorEastAsia" w:hAnsiTheme="minorEastAsia" w:cstheme="minorEastAsia"/>
          <w:sz w:val="21"/>
          <w:szCs w:val="21"/>
        </w:rPr>
      </w:pPr>
    </w:p>
    <w:p w14:paraId="3204472E" w14:textId="77777777" w:rsidR="00562B5E" w:rsidRDefault="007A7F16" w:rsidP="008273B2">
      <w:pPr>
        <w:pStyle w:val="2"/>
      </w:pPr>
      <w:r>
        <w:rPr>
          <w:rFonts w:hint="eastAsia"/>
        </w:rPr>
        <w:t>9.我们国家实体经济与虚拟经济的关系存在什么样的问题？应该怎么解决？</w:t>
      </w:r>
    </w:p>
    <w:p w14:paraId="692B7697"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（1）存在问题：</w:t>
      </w:r>
    </w:p>
    <w:p w14:paraId="4371789D"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①金融回归本源问题：</w:t>
      </w:r>
    </w:p>
    <w:p w14:paraId="732CFF3E"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金融业总量高但支持实体的效率较低；</w:t>
      </w:r>
    </w:p>
    <w:p w14:paraId="2048D00E"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实体经济“恍惚活在另一个世界”：2019年三季度经济增速已经创下了2009年二季度以来新低，也是自1992年开始有季度记录以来，经济增速最慢的一次；工业增加值同比创近十年新低；投资回落处于20年低位；存在同业刚兑信仰；全球经济疲软等等。</w:t>
      </w:r>
    </w:p>
    <w:p w14:paraId="24627D88"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②金融业顺周期风险问题：</w:t>
      </w:r>
    </w:p>
    <w:p w14:paraId="71769914"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中国杠杆率上升速度快；</w:t>
      </w:r>
    </w:p>
    <w:p w14:paraId="6DDB89D3"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中国债务风险上升。</w:t>
      </w:r>
    </w:p>
    <w:p w14:paraId="1A4363B5"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③直接金融与间接金融结构问题：</w:t>
      </w:r>
    </w:p>
    <w:p w14:paraId="2654DA91"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经济长期下行，面临风险增加，导致借贷关系不能正常发展；</w:t>
      </w:r>
    </w:p>
    <w:p w14:paraId="2051AEEA"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创新型企业需要的是股权资本不是借贷资本，对资金的需求不能以合理的成本得到满足；</w:t>
      </w:r>
    </w:p>
    <w:p w14:paraId="78B0105C"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地方政府负债率和债务率逐渐走高：政府的公益性资产普遍缺乏流动性和持续造血能力，评估价值容易高估；平台债过多过滥、融资无度、债务底数不清、预算软约束、融资成本较高。财政风险可能转化为金融风险。</w:t>
      </w:r>
    </w:p>
    <w:p w14:paraId="157092F5"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（2）如何解决：</w:t>
      </w:r>
    </w:p>
    <w:p w14:paraId="1AC28C76"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①回归本源，坚定服务实体经济：</w:t>
      </w:r>
    </w:p>
    <w:p w14:paraId="34933AF9"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聚焦中小企业</w:t>
      </w:r>
      <w:proofErr w:type="gramStart"/>
      <w:r>
        <w:rPr>
          <w:rFonts w:asciiTheme="minorEastAsia" w:eastAsiaTheme="minorEastAsia" w:hAnsiTheme="minorEastAsia" w:cstheme="minorEastAsia" w:hint="eastAsia"/>
          <w:sz w:val="21"/>
          <w:szCs w:val="21"/>
        </w:rPr>
        <w:t>和科创企业</w:t>
      </w:r>
      <w:proofErr w:type="gramEnd"/>
      <w:r>
        <w:rPr>
          <w:rFonts w:asciiTheme="minorEastAsia" w:eastAsiaTheme="minorEastAsia" w:hAnsiTheme="minorEastAsia" w:cstheme="minorEastAsia" w:hint="eastAsia"/>
          <w:sz w:val="21"/>
          <w:szCs w:val="21"/>
        </w:rPr>
        <w:t>的需要，特别是提高直接融资的比重；</w:t>
      </w:r>
    </w:p>
    <w:p w14:paraId="0F4A2D77"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打破银行同业的刚兑，加强对银行间同业和理财等业务的监管，不断实现去杠杆、去通道业务，让银行业务回归本源；</w:t>
      </w:r>
    </w:p>
    <w:p w14:paraId="2BBEDAE4"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金融机构加强风险识别和增强风险定价，减少无效融资需求和空转套利。</w:t>
      </w:r>
    </w:p>
    <w:p w14:paraId="53E01A32"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加强金融监管力度，健全法律法规，规范和完善资本市场，控制风险的规模。</w:t>
      </w:r>
    </w:p>
    <w:p w14:paraId="5759C0F0"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②打好防范化解金融风险攻坚战：</w:t>
      </w:r>
    </w:p>
    <w:p w14:paraId="294B89AF"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大力推进供给侧结构性改革，支持“去杠杆”任务持续进行。</w:t>
      </w:r>
    </w:p>
    <w:p w14:paraId="51EDD7E3"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货币政策要更加积极：流动性宽裕是必要条件。通过货币政策的积极应对，实现中国经济的稳增长；</w:t>
      </w:r>
    </w:p>
    <w:p w14:paraId="2C800D16"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不断加大逆周期调节力度；</w:t>
      </w:r>
    </w:p>
    <w:p w14:paraId="4782D4DE"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金融管理部门要注意加大逆周期调节的力度，保持流动性的合理充裕。</w:t>
      </w:r>
    </w:p>
    <w:p w14:paraId="012D1441"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目前金融机构要防止顺周期心理和预期带来的收缩效应。</w:t>
      </w:r>
    </w:p>
    <w:p w14:paraId="396EBFA8"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③坚定实施好金融调控。优化组合，在促进经济增长和结构调整上协同发挥作用：</w:t>
      </w:r>
    </w:p>
    <w:p w14:paraId="68BB52CB"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大力发展直接金融，同时调整现存的间接金融结构；</w:t>
      </w:r>
    </w:p>
    <w:p w14:paraId="756414FA"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股权投资是解决创新资金的有效途径，股权投资有剩余收益索取权，有高收益的可能，创新需要的是股权资本不是借贷资本；</w:t>
      </w:r>
    </w:p>
    <w:p w14:paraId="1B85B5DB"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加快推进金融供给侧改革，提高金融体系整体的适应性、竞争力、普惠性，推动金融业朝着结构优化、效率提升的高质量方向发展。</w:t>
      </w:r>
    </w:p>
    <w:p w14:paraId="739E4FEC" w14:textId="77777777" w:rsidR="00562B5E" w:rsidRDefault="00562B5E">
      <w:pPr>
        <w:spacing w:before="100" w:beforeAutospacing="1" w:after="100" w:afterAutospacing="1"/>
        <w:contextualSpacing/>
        <w:rPr>
          <w:rStyle w:val="bold"/>
          <w:rFonts w:asciiTheme="minorEastAsia" w:eastAsiaTheme="minorEastAsia" w:hAnsiTheme="minorEastAsia" w:cstheme="minorEastAsia"/>
          <w:b/>
          <w:bCs/>
          <w:color w:val="000000" w:themeColor="text1"/>
          <w:sz w:val="21"/>
          <w:szCs w:val="21"/>
        </w:rPr>
      </w:pPr>
    </w:p>
    <w:p w14:paraId="1B6D07DF" w14:textId="77777777" w:rsidR="007F1CD1" w:rsidRPr="008B3C3A" w:rsidRDefault="007A7F16" w:rsidP="008273B2">
      <w:pPr>
        <w:pStyle w:val="2"/>
      </w:pPr>
      <w:r>
        <w:rPr>
          <w:rStyle w:val="bold"/>
          <w:rFonts w:asciiTheme="minorEastAsia" w:eastAsiaTheme="minorEastAsia" w:hAnsiTheme="minorEastAsia" w:hint="eastAsia"/>
          <w:color w:val="FF0000"/>
          <w:sz w:val="21"/>
          <w:szCs w:val="21"/>
        </w:rPr>
        <w:t>1</w:t>
      </w:r>
      <w:r>
        <w:rPr>
          <w:rStyle w:val="bold"/>
          <w:rFonts w:asciiTheme="minorEastAsia" w:eastAsiaTheme="minorEastAsia" w:hAnsiTheme="minorEastAsia"/>
          <w:color w:val="FF0000"/>
          <w:sz w:val="21"/>
          <w:szCs w:val="21"/>
        </w:rPr>
        <w:t>0.</w:t>
      </w:r>
      <w:r>
        <w:rPr>
          <w:rStyle w:val="bold"/>
          <w:rFonts w:asciiTheme="minorEastAsia" w:eastAsiaTheme="minorEastAsia" w:hAnsiTheme="minorEastAsia" w:hint="eastAsia"/>
          <w:color w:val="FF0000"/>
          <w:sz w:val="21"/>
          <w:szCs w:val="21"/>
        </w:rPr>
        <w:t>用经济增长理论分析当前的中国经济运行</w:t>
      </w:r>
    </w:p>
    <w:p w14:paraId="40D3C8A8" w14:textId="77777777" w:rsidR="00562B5E" w:rsidRDefault="007A7F16">
      <w:pPr>
        <w:spacing w:before="100" w:beforeAutospacing="1" w:after="100" w:afterAutospacing="1"/>
        <w:ind w:firstLineChars="200" w:firstLine="420"/>
        <w:contextualSpacing/>
        <w:rPr>
          <w:rStyle w:val="content"/>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首先分析生产要素投入特别是劳动就业量对经济增长的，其次分析社会劳动生产率的增长率对经济增长的决定作用。经济增长的方式有两种不同的类型，主要通过要素投入增加来实现经济增长的方式为粗放型增长方式，主要通过劳动生产率增加来实现经济增长的方式为集约型增长方式。</w:t>
      </w:r>
    </w:p>
    <w:p w14:paraId="17C5BC49" w14:textId="77777777" w:rsidR="00562B5E" w:rsidRDefault="007A7F16">
      <w:pPr>
        <w:spacing w:before="100" w:beforeAutospacing="1" w:after="100" w:afterAutospacing="1"/>
        <w:ind w:firstLineChars="200" w:firstLine="420"/>
        <w:contextualSpacing/>
        <w:rPr>
          <w:rStyle w:val="content"/>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然后写上我纸上写的推导过程再加上下图的过程。</w:t>
      </w:r>
    </w:p>
    <w:p w14:paraId="17D4FB89" w14:textId="77777777" w:rsidR="00347F30" w:rsidRDefault="00347F30">
      <w:pPr>
        <w:spacing w:before="100" w:beforeAutospacing="1" w:after="100" w:afterAutospacing="1"/>
        <w:ind w:firstLineChars="200" w:firstLine="480"/>
        <w:contextualSpacing/>
        <w:rPr>
          <w:rStyle w:val="content"/>
          <w:rFonts w:asciiTheme="minorEastAsia" w:eastAsiaTheme="minorEastAsia" w:hAnsiTheme="minorEastAsia"/>
          <w:color w:val="000000" w:themeColor="text1"/>
          <w:sz w:val="21"/>
          <w:szCs w:val="21"/>
        </w:rPr>
      </w:pPr>
      <w:r w:rsidRPr="00347F30">
        <w:rPr>
          <w:noProof/>
        </w:rPr>
        <w:drawing>
          <wp:inline distT="0" distB="0" distL="0" distR="0" wp14:anchorId="5FEB9257" wp14:editId="6B59EB0B">
            <wp:extent cx="4848798" cy="370078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46" t="29623" b="28621"/>
                    <a:stretch/>
                  </pic:blipFill>
                  <pic:spPr bwMode="auto">
                    <a:xfrm>
                      <a:off x="0" y="0"/>
                      <a:ext cx="4849714" cy="3701479"/>
                    </a:xfrm>
                    <a:prstGeom prst="rect">
                      <a:avLst/>
                    </a:prstGeom>
                    <a:ln>
                      <a:noFill/>
                    </a:ln>
                    <a:extLst>
                      <a:ext uri="{53640926-AAD7-44D8-BBD7-CCE9431645EC}">
                        <a14:shadowObscured xmlns:a14="http://schemas.microsoft.com/office/drawing/2010/main"/>
                      </a:ext>
                    </a:extLst>
                  </pic:spPr>
                </pic:pic>
              </a:graphicData>
            </a:graphic>
          </wp:inline>
        </w:drawing>
      </w:r>
    </w:p>
    <w:p w14:paraId="60C28764" w14:textId="77777777" w:rsidR="00562B5E" w:rsidRDefault="007A7F16">
      <w:pPr>
        <w:spacing w:before="100" w:beforeAutospacing="1" w:after="100" w:afterAutospacing="1"/>
        <w:contextualSpacing/>
        <w:rPr>
          <w:rStyle w:val="content"/>
          <w:rFonts w:asciiTheme="minorEastAsia" w:eastAsiaTheme="minorEastAsia" w:hAnsiTheme="minorEastAsia"/>
          <w:color w:val="000000" w:themeColor="text1"/>
          <w:sz w:val="21"/>
          <w:szCs w:val="21"/>
        </w:rPr>
      </w:pPr>
      <w:r>
        <w:rPr>
          <w:rFonts w:asciiTheme="minorEastAsia" w:eastAsiaTheme="minorEastAsia" w:hAnsiTheme="minorEastAsia"/>
          <w:noProof/>
          <w:color w:val="000000" w:themeColor="text1"/>
          <w:sz w:val="21"/>
          <w:szCs w:val="21"/>
        </w:rPr>
        <w:lastRenderedPageBreak/>
        <w:drawing>
          <wp:inline distT="0" distB="0" distL="0" distR="0" wp14:anchorId="739B0439" wp14:editId="1CFDE908">
            <wp:extent cx="5270500" cy="28657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865755"/>
                    </a:xfrm>
                    <a:prstGeom prst="rect">
                      <a:avLst/>
                    </a:prstGeom>
                  </pic:spPr>
                </pic:pic>
              </a:graphicData>
            </a:graphic>
          </wp:inline>
        </w:drawing>
      </w:r>
    </w:p>
    <w:p w14:paraId="21D0F241" w14:textId="77777777" w:rsidR="00562B5E" w:rsidRDefault="007A7F16">
      <w:pPr>
        <w:spacing w:before="100" w:beforeAutospacing="1" w:after="100" w:afterAutospacing="1"/>
        <w:ind w:firstLineChars="200" w:firstLine="420"/>
        <w:contextualSpacing/>
        <w:rPr>
          <w:rStyle w:val="content"/>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除了以上两个因素以外，还有其他一些因素会制约经济增长，比如投资增长率与投资效率、科技进步程度及其应用、自然资源的数量与开发利用程度、国家的制度或体制（包括产权制度、市场制度、分配制度等）、国际经济活动状况（对外开放条件下）。</w:t>
      </w:r>
    </w:p>
    <w:p w14:paraId="67EA62CE" w14:textId="77777777" w:rsidR="00562B5E" w:rsidRDefault="007A7F16">
      <w:pPr>
        <w:spacing w:before="100" w:beforeAutospacing="1" w:after="100" w:afterAutospacing="1"/>
        <w:ind w:firstLineChars="200" w:firstLine="420"/>
        <w:contextualSpacing/>
        <w:rPr>
          <w:rStyle w:val="content"/>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加快增长方式的转变，可以缓解我国经济发展的资源约束，实现经济可持续发展，让我国更好地参与国际竞争。</w:t>
      </w:r>
    </w:p>
    <w:p w14:paraId="25DD65B5" w14:textId="77777777" w:rsidR="00562B5E" w:rsidRDefault="007A7F16">
      <w:pPr>
        <w:spacing w:before="100" w:beforeAutospacing="1" w:after="100" w:afterAutospacing="1"/>
        <w:ind w:firstLineChars="200" w:firstLine="420"/>
        <w:contextualSpacing/>
        <w:rPr>
          <w:rStyle w:val="content"/>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同时，科技进步也是实现经济增长与集约型经济增长方式的基础，2</w:t>
      </w:r>
      <w:r>
        <w:rPr>
          <w:rStyle w:val="content"/>
          <w:rFonts w:asciiTheme="minorEastAsia" w:eastAsiaTheme="minorEastAsia" w:hAnsiTheme="minorEastAsia"/>
          <w:color w:val="000000" w:themeColor="text1"/>
          <w:sz w:val="21"/>
          <w:szCs w:val="21"/>
        </w:rPr>
        <w:t>0</w:t>
      </w:r>
      <w:r>
        <w:rPr>
          <w:rStyle w:val="content"/>
          <w:rFonts w:asciiTheme="minorEastAsia" w:eastAsiaTheme="minorEastAsia" w:hAnsiTheme="minorEastAsia" w:hint="eastAsia"/>
          <w:color w:val="000000" w:themeColor="text1"/>
          <w:sz w:val="21"/>
          <w:szCs w:val="21"/>
        </w:rPr>
        <w:t>世纪中后期，新技术革命使得科学技术在经济增长中的作用更加突出。</w:t>
      </w:r>
    </w:p>
    <w:p w14:paraId="3993A7AC" w14:textId="77777777" w:rsidR="00562B5E" w:rsidRDefault="00562B5E">
      <w:pPr>
        <w:spacing w:before="100" w:beforeAutospacing="1" w:after="100" w:afterAutospacing="1"/>
        <w:contextualSpacing/>
        <w:rPr>
          <w:rStyle w:val="bold"/>
          <w:rFonts w:asciiTheme="minorEastAsia" w:eastAsiaTheme="minorEastAsia" w:hAnsiTheme="minorEastAsia"/>
          <w:b/>
          <w:bCs/>
          <w:color w:val="000000" w:themeColor="text1"/>
          <w:sz w:val="21"/>
          <w:szCs w:val="21"/>
        </w:rPr>
      </w:pPr>
    </w:p>
    <w:p w14:paraId="70943FEF" w14:textId="77777777" w:rsidR="00562B5E" w:rsidRDefault="007A7F16" w:rsidP="008273B2">
      <w:pPr>
        <w:pStyle w:val="2"/>
      </w:pPr>
      <w:r>
        <w:rPr>
          <w:rStyle w:val="bold"/>
          <w:rFonts w:asciiTheme="minorEastAsia" w:eastAsiaTheme="minorEastAsia" w:hAnsiTheme="minorEastAsia" w:hint="eastAsia"/>
          <w:color w:val="FF0000"/>
          <w:sz w:val="21"/>
          <w:szCs w:val="21"/>
        </w:rPr>
        <w:t>1</w:t>
      </w:r>
      <w:r>
        <w:rPr>
          <w:rStyle w:val="bold"/>
          <w:rFonts w:asciiTheme="minorEastAsia" w:eastAsiaTheme="minorEastAsia" w:hAnsiTheme="minorEastAsia"/>
          <w:color w:val="FF0000"/>
          <w:sz w:val="21"/>
          <w:szCs w:val="21"/>
        </w:rPr>
        <w:t>1.</w:t>
      </w:r>
      <w:r>
        <w:rPr>
          <w:rStyle w:val="bold"/>
          <w:rFonts w:asciiTheme="minorEastAsia" w:eastAsiaTheme="minorEastAsia" w:hAnsiTheme="minorEastAsia" w:hint="eastAsia"/>
          <w:color w:val="FF0000"/>
          <w:sz w:val="21"/>
          <w:szCs w:val="21"/>
        </w:rPr>
        <w:t>转向高质量发展，需要培育哪些新动能？</w:t>
      </w:r>
    </w:p>
    <w:p w14:paraId="0265947C" w14:textId="77777777" w:rsidR="00562B5E" w:rsidRDefault="007A7F16">
      <w:pPr>
        <w:spacing w:before="100" w:beforeAutospacing="1" w:after="100" w:afterAutospacing="1"/>
        <w:ind w:firstLineChars="200" w:firstLine="420"/>
        <w:contextualSpacing/>
        <w:rPr>
          <w:rStyle w:val="bold"/>
          <w:rFonts w:asciiTheme="minorEastAsia" w:eastAsiaTheme="minorEastAsia" w:hAnsiTheme="minorEastAsia"/>
          <w:b/>
          <w:bCs/>
          <w:color w:val="000000" w:themeColor="text1"/>
          <w:sz w:val="21"/>
          <w:szCs w:val="21"/>
        </w:rPr>
      </w:pPr>
      <w:r>
        <w:rPr>
          <w:rStyle w:val="bold"/>
          <w:rFonts w:asciiTheme="minorEastAsia" w:eastAsiaTheme="minorEastAsia" w:hAnsiTheme="minorEastAsia" w:hint="eastAsia"/>
          <w:b/>
          <w:bCs/>
          <w:color w:val="000000" w:themeColor="text1"/>
          <w:sz w:val="21"/>
          <w:szCs w:val="21"/>
        </w:rPr>
        <w:t>首先是互联网、大数据、人工智能同实体经济深度融合。</w:t>
      </w:r>
    </w:p>
    <w:p w14:paraId="0DFE18D0"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bold"/>
          <w:rFonts w:asciiTheme="minorEastAsia" w:eastAsiaTheme="minorEastAsia" w:hAnsiTheme="minorEastAsia" w:hint="eastAsia"/>
          <w:b/>
          <w:bCs/>
          <w:color w:val="000000" w:themeColor="text1"/>
          <w:sz w:val="21"/>
          <w:szCs w:val="21"/>
        </w:rPr>
        <w:t>一是“互联网+”的产业升级效应。</w:t>
      </w:r>
      <w:r>
        <w:rPr>
          <w:rStyle w:val="content"/>
          <w:rFonts w:asciiTheme="minorEastAsia" w:eastAsiaTheme="minorEastAsia" w:hAnsiTheme="minorEastAsia" w:hint="eastAsia"/>
          <w:color w:val="000000" w:themeColor="text1"/>
          <w:sz w:val="21"/>
          <w:szCs w:val="21"/>
        </w:rPr>
        <w:t>经济发展进入了移动互联网的时代。移动互联网的产业发展功能是颠覆性的。移动互联网进入哪个产业领域，哪个产业领域就能得到根本改造并进入现代产业体系。“互联网+零售”</w:t>
      </w:r>
      <w:proofErr w:type="gramStart"/>
      <w:r>
        <w:rPr>
          <w:rStyle w:val="content"/>
          <w:rFonts w:asciiTheme="minorEastAsia" w:eastAsiaTheme="minorEastAsia" w:hAnsiTheme="minorEastAsia" w:hint="eastAsia"/>
          <w:color w:val="000000" w:themeColor="text1"/>
          <w:sz w:val="21"/>
          <w:szCs w:val="21"/>
        </w:rPr>
        <w:t>产生网购</w:t>
      </w:r>
      <w:proofErr w:type="gramEnd"/>
      <w:r>
        <w:rPr>
          <w:rStyle w:val="content"/>
          <w:rFonts w:asciiTheme="minorEastAsia" w:eastAsiaTheme="minorEastAsia" w:hAnsiTheme="minorEastAsia" w:hint="eastAsia"/>
          <w:color w:val="000000" w:themeColor="text1"/>
          <w:sz w:val="21"/>
          <w:szCs w:val="21"/>
        </w:rPr>
        <w:t>；“互联网+金融”产生互联网金融；“互联网+媒体”产生新媒体；“互联网+出租车”</w:t>
      </w:r>
      <w:proofErr w:type="gramStart"/>
      <w:r>
        <w:rPr>
          <w:rStyle w:val="content"/>
          <w:rFonts w:asciiTheme="minorEastAsia" w:eastAsiaTheme="minorEastAsia" w:hAnsiTheme="minorEastAsia" w:hint="eastAsia"/>
          <w:color w:val="000000" w:themeColor="text1"/>
          <w:sz w:val="21"/>
          <w:szCs w:val="21"/>
        </w:rPr>
        <w:t>产生网</w:t>
      </w:r>
      <w:proofErr w:type="gramEnd"/>
      <w:r>
        <w:rPr>
          <w:rStyle w:val="content"/>
          <w:rFonts w:asciiTheme="minorEastAsia" w:eastAsiaTheme="minorEastAsia" w:hAnsiTheme="minorEastAsia" w:hint="eastAsia"/>
          <w:color w:val="000000" w:themeColor="text1"/>
          <w:sz w:val="21"/>
          <w:szCs w:val="21"/>
        </w:rPr>
        <w:t>约车；“互联网+教育”产生“慕课”（MOOC）；“互联网+物流”产生快递等等。与此同时各类产业都要“+互联网”，如零售实体店遇到</w:t>
      </w:r>
      <w:proofErr w:type="gramStart"/>
      <w:r>
        <w:rPr>
          <w:rStyle w:val="content"/>
          <w:rFonts w:asciiTheme="minorEastAsia" w:eastAsiaTheme="minorEastAsia" w:hAnsiTheme="minorEastAsia" w:hint="eastAsia"/>
          <w:color w:val="000000" w:themeColor="text1"/>
          <w:sz w:val="21"/>
          <w:szCs w:val="21"/>
        </w:rPr>
        <w:t>网购产业</w:t>
      </w:r>
      <w:proofErr w:type="gramEnd"/>
      <w:r>
        <w:rPr>
          <w:rStyle w:val="content"/>
          <w:rFonts w:asciiTheme="minorEastAsia" w:eastAsiaTheme="minorEastAsia" w:hAnsiTheme="minorEastAsia" w:hint="eastAsia"/>
          <w:color w:val="000000" w:themeColor="text1"/>
          <w:sz w:val="21"/>
          <w:szCs w:val="21"/>
        </w:rPr>
        <w:t>的冲击，也“+互联网”;金融业面对互联网金融业的冲击,也“+互联网”。服务业几乎都通过加上互联网找到发展的新动能。制造业也在出现这种趋势,就如三一重工的董事长在2018年“两会”上讲的：核心业务全部在网上，管理流程全部靠软件，产品必须高度智能化。</w:t>
      </w:r>
    </w:p>
    <w:p w14:paraId="680AAD24"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bold"/>
          <w:rFonts w:asciiTheme="minorEastAsia" w:eastAsiaTheme="minorEastAsia" w:hAnsiTheme="minorEastAsia" w:hint="eastAsia"/>
          <w:b/>
          <w:bCs/>
          <w:color w:val="000000" w:themeColor="text1"/>
          <w:sz w:val="21"/>
          <w:szCs w:val="21"/>
        </w:rPr>
        <w:t>二是大数据成为重要的经济资源</w:t>
      </w:r>
      <w:r>
        <w:rPr>
          <w:rStyle w:val="content"/>
          <w:rFonts w:asciiTheme="minorEastAsia" w:eastAsiaTheme="minorEastAsia" w:hAnsiTheme="minorEastAsia" w:hint="eastAsia"/>
          <w:color w:val="000000" w:themeColor="text1"/>
          <w:sz w:val="21"/>
          <w:szCs w:val="21"/>
        </w:rPr>
        <w:t>。一般的经济资源指的是资本、劳动力、技术、管理和自然资源。现在大数据也成为新的经济资源。大数据具有4V特点：Volume（大量）、</w:t>
      </w:r>
      <w:proofErr w:type="spellStart"/>
      <w:r>
        <w:rPr>
          <w:rStyle w:val="content"/>
          <w:rFonts w:asciiTheme="minorEastAsia" w:eastAsiaTheme="minorEastAsia" w:hAnsiTheme="minorEastAsia" w:hint="eastAsia"/>
          <w:color w:val="000000" w:themeColor="text1"/>
          <w:sz w:val="21"/>
          <w:szCs w:val="21"/>
        </w:rPr>
        <w:t>Veloeity</w:t>
      </w:r>
      <w:proofErr w:type="spellEnd"/>
      <w:r>
        <w:rPr>
          <w:rStyle w:val="content"/>
          <w:rFonts w:asciiTheme="minorEastAsia" w:eastAsiaTheme="minorEastAsia" w:hAnsiTheme="minorEastAsia" w:hint="eastAsia"/>
          <w:color w:val="000000" w:themeColor="text1"/>
          <w:sz w:val="21"/>
          <w:szCs w:val="21"/>
        </w:rPr>
        <w:t>（高速）、Variety（多样）、Value（价值)。大数据的发展正如习近平总书记所指出的：工业化时期数据量大约每十年翻一番，现在数据量每两年就翻一番；浩瀚的数据海洋就如同工业社会的石油资源，蕴含着巨大生产力和商机，谁掌握了大数据技术，谁就掌握了发展的资源和主动权。企业通过互联网获得的大数据将成为发展的重要资源，与资本、技术同样重要。</w:t>
      </w:r>
      <w:proofErr w:type="gramStart"/>
      <w:r>
        <w:rPr>
          <w:rStyle w:val="content"/>
          <w:rFonts w:asciiTheme="minorEastAsia" w:eastAsiaTheme="minorEastAsia" w:hAnsiTheme="minorEastAsia" w:hint="eastAsia"/>
          <w:color w:val="000000" w:themeColor="text1"/>
          <w:sz w:val="21"/>
          <w:szCs w:val="21"/>
        </w:rPr>
        <w:t>谁通过</w:t>
      </w:r>
      <w:proofErr w:type="gramEnd"/>
      <w:r>
        <w:rPr>
          <w:rStyle w:val="content"/>
          <w:rFonts w:asciiTheme="minorEastAsia" w:eastAsiaTheme="minorEastAsia" w:hAnsiTheme="minorEastAsia" w:hint="eastAsia"/>
          <w:color w:val="000000" w:themeColor="text1"/>
          <w:sz w:val="21"/>
          <w:szCs w:val="21"/>
        </w:rPr>
        <w:t>互联网掌握大数据，谁就能垄断市场。</w:t>
      </w:r>
    </w:p>
    <w:p w14:paraId="7CA13D27"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bold"/>
          <w:rFonts w:asciiTheme="minorEastAsia" w:eastAsiaTheme="minorEastAsia" w:hAnsiTheme="minorEastAsia" w:hint="eastAsia"/>
          <w:b/>
          <w:bCs/>
          <w:color w:val="000000" w:themeColor="text1"/>
          <w:sz w:val="21"/>
          <w:szCs w:val="21"/>
        </w:rPr>
        <w:lastRenderedPageBreak/>
        <w:t>三是战略性新兴产业作为科技创新的成果代表产业发展的方向。</w:t>
      </w:r>
      <w:r>
        <w:rPr>
          <w:rStyle w:val="content"/>
          <w:rFonts w:asciiTheme="minorEastAsia" w:eastAsiaTheme="minorEastAsia" w:hAnsiTheme="minorEastAsia" w:hint="eastAsia"/>
          <w:color w:val="000000" w:themeColor="text1"/>
          <w:sz w:val="21"/>
          <w:szCs w:val="21"/>
        </w:rPr>
        <w:t>其源头是科技创新。这是决定长期发展的新动能。国家竞争力很大程度上表现在科技和产业占领世界的制高点。在现代，产业创新依靠科技创新引领。产业达到中高端水准关键在于科技创新与产业创新的结合。首先，产业的核心技术、原创性技术来自基础研究的成果，依托基础研究创新原创性、颠覆性产业技术。这就需要切实完善科技创新的体制机制，研发既有产业化价值又达到国际前沿的新产业技术。大幅度提升自主创新能力，着力推进原始创新，大力增强集成创新和联合攻关。其次，有效衔接科技创新和产业创新，鼓励大学与企业共建产学研协同创新平台，</w:t>
      </w:r>
      <w:proofErr w:type="gramStart"/>
      <w:r>
        <w:rPr>
          <w:rStyle w:val="content"/>
          <w:rFonts w:asciiTheme="minorEastAsia" w:eastAsiaTheme="minorEastAsia" w:hAnsiTheme="minorEastAsia" w:hint="eastAsia"/>
          <w:color w:val="000000" w:themeColor="text1"/>
          <w:sz w:val="21"/>
          <w:szCs w:val="21"/>
        </w:rPr>
        <w:t>如习近</w:t>
      </w:r>
      <w:proofErr w:type="gramEnd"/>
      <w:r>
        <w:rPr>
          <w:rStyle w:val="content"/>
          <w:rFonts w:asciiTheme="minorEastAsia" w:eastAsiaTheme="minorEastAsia" w:hAnsiTheme="minorEastAsia" w:hint="eastAsia"/>
          <w:color w:val="000000" w:themeColor="text1"/>
          <w:sz w:val="21"/>
          <w:szCs w:val="21"/>
        </w:rPr>
        <w:t>平总书记所要求的打通从科技强到产业强、经济强、国家强的通道，解决好从“科学”到“技术”的转化，建立有利于出创新成果、有利于创新成果产业化的机制，由此形成创新驱动的内生增长。相应的体制安排是建设和完善国家创新体系，推动产学研协同创新，建立激励创新的体制机制。</w:t>
      </w:r>
    </w:p>
    <w:p w14:paraId="50B403C4" w14:textId="77777777" w:rsidR="00562B5E" w:rsidRDefault="007A7F16">
      <w:pPr>
        <w:spacing w:before="100" w:beforeAutospacing="1" w:after="100" w:afterAutospacing="1"/>
        <w:contextualSpacing/>
        <w:rPr>
          <w:rStyle w:val="bold"/>
          <w:rFonts w:asciiTheme="minorEastAsia" w:eastAsiaTheme="minorEastAsia" w:hAnsiTheme="minorEastAsia"/>
          <w:b/>
          <w:bCs/>
          <w:color w:val="000000" w:themeColor="text1"/>
          <w:sz w:val="21"/>
          <w:szCs w:val="21"/>
        </w:rPr>
      </w:pPr>
      <w:r>
        <w:rPr>
          <w:rStyle w:val="bold"/>
          <w:rFonts w:asciiTheme="minorEastAsia" w:eastAsiaTheme="minorEastAsia" w:hAnsiTheme="minorEastAsia" w:hint="eastAsia"/>
          <w:b/>
          <w:bCs/>
          <w:color w:val="000000" w:themeColor="text1"/>
          <w:sz w:val="21"/>
          <w:szCs w:val="21"/>
        </w:rPr>
        <w:t xml:space="preserve"> </w:t>
      </w:r>
      <w:r>
        <w:rPr>
          <w:rStyle w:val="bold"/>
          <w:rFonts w:asciiTheme="minorEastAsia" w:eastAsiaTheme="minorEastAsia" w:hAnsiTheme="minorEastAsia"/>
          <w:b/>
          <w:bCs/>
          <w:color w:val="000000" w:themeColor="text1"/>
          <w:sz w:val="21"/>
          <w:szCs w:val="21"/>
        </w:rPr>
        <w:t xml:space="preserve">   </w:t>
      </w:r>
    </w:p>
    <w:p w14:paraId="2501671F" w14:textId="77777777" w:rsidR="00562B5E" w:rsidRDefault="007A7F16">
      <w:pPr>
        <w:spacing w:before="100" w:beforeAutospacing="1" w:after="100" w:afterAutospacing="1"/>
        <w:ind w:firstLine="420"/>
        <w:contextualSpacing/>
        <w:rPr>
          <w:rStyle w:val="bold"/>
          <w:rFonts w:asciiTheme="minorEastAsia" w:eastAsiaTheme="minorEastAsia" w:hAnsiTheme="minorEastAsia"/>
          <w:color w:val="000000" w:themeColor="text1"/>
          <w:sz w:val="21"/>
          <w:szCs w:val="21"/>
        </w:rPr>
      </w:pPr>
      <w:r>
        <w:rPr>
          <w:rStyle w:val="bold"/>
          <w:rFonts w:asciiTheme="minorEastAsia" w:eastAsiaTheme="minorEastAsia" w:hAnsiTheme="minorEastAsia" w:hint="eastAsia"/>
          <w:b/>
          <w:bCs/>
          <w:color w:val="000000" w:themeColor="text1"/>
          <w:sz w:val="21"/>
          <w:szCs w:val="21"/>
        </w:rPr>
        <w:t>其次，是产业迈向全球价值链中高端。</w:t>
      </w:r>
      <w:r>
        <w:rPr>
          <w:rStyle w:val="bold"/>
          <w:rFonts w:asciiTheme="minorEastAsia" w:eastAsiaTheme="minorEastAsia" w:hAnsiTheme="minorEastAsia"/>
          <w:color w:val="000000" w:themeColor="text1"/>
          <w:sz w:val="21"/>
          <w:szCs w:val="21"/>
        </w:rPr>
        <w:t>高质量发展要求我国产业在全球价值链中所处的位置转型升级，从根本上扭转我国处于全球价值链分工体系中的不利地位。</w:t>
      </w:r>
    </w:p>
    <w:p w14:paraId="41DDDFD6" w14:textId="77777777" w:rsidR="00562B5E" w:rsidRDefault="007A7F16">
      <w:pPr>
        <w:spacing w:before="100" w:beforeAutospacing="1" w:after="100" w:afterAutospacing="1"/>
        <w:ind w:firstLine="420"/>
        <w:contextualSpacing/>
        <w:rPr>
          <w:rStyle w:val="bold"/>
          <w:rFonts w:asciiTheme="minorEastAsia" w:eastAsiaTheme="minorEastAsia" w:hAnsiTheme="minorEastAsia"/>
          <w:color w:val="000000" w:themeColor="text1"/>
          <w:sz w:val="21"/>
          <w:szCs w:val="21"/>
        </w:rPr>
      </w:pPr>
      <w:r>
        <w:rPr>
          <w:rStyle w:val="bold"/>
          <w:rFonts w:asciiTheme="minorEastAsia" w:eastAsiaTheme="minorEastAsia" w:hAnsiTheme="minorEastAsia"/>
          <w:b/>
          <w:bCs/>
          <w:color w:val="000000" w:themeColor="text1"/>
          <w:sz w:val="21"/>
          <w:szCs w:val="21"/>
        </w:rPr>
        <w:t>一是低端的加工组装环节</w:t>
      </w:r>
      <w:r>
        <w:rPr>
          <w:rStyle w:val="bold"/>
          <w:rFonts w:asciiTheme="minorEastAsia" w:eastAsiaTheme="minorEastAsia" w:hAnsiTheme="minorEastAsia"/>
          <w:color w:val="000000" w:themeColor="text1"/>
          <w:sz w:val="21"/>
          <w:szCs w:val="21"/>
        </w:rPr>
        <w:t>，一方面通过机器换人，依靠智能技术，降低劳动成本，增加附加值；另一方面递次攀升，进入技术和质量要求更高、附加值更高的元器件制造环节，就如近年来的国外知名品牌的轿车组装的零部件国产化。</w:t>
      </w:r>
    </w:p>
    <w:p w14:paraId="77E0EAD5" w14:textId="77777777" w:rsidR="00562B5E" w:rsidRDefault="007A7F16">
      <w:pPr>
        <w:spacing w:before="100" w:beforeAutospacing="1" w:after="100" w:afterAutospacing="1"/>
        <w:ind w:firstLine="420"/>
        <w:contextualSpacing/>
        <w:rPr>
          <w:rStyle w:val="bold"/>
          <w:rFonts w:asciiTheme="minorEastAsia" w:eastAsiaTheme="minorEastAsia" w:hAnsiTheme="minorEastAsia"/>
          <w:color w:val="000000" w:themeColor="text1"/>
          <w:sz w:val="21"/>
          <w:szCs w:val="21"/>
        </w:rPr>
      </w:pPr>
      <w:r>
        <w:rPr>
          <w:rStyle w:val="bold"/>
          <w:rFonts w:asciiTheme="minorEastAsia" w:eastAsiaTheme="minorEastAsia" w:hAnsiTheme="minorEastAsia"/>
          <w:b/>
          <w:bCs/>
          <w:color w:val="000000" w:themeColor="text1"/>
          <w:sz w:val="21"/>
          <w:szCs w:val="21"/>
        </w:rPr>
        <w:t>二是根据自主可控的原则参与全球价值链，</w:t>
      </w:r>
      <w:r>
        <w:rPr>
          <w:rStyle w:val="bold"/>
          <w:rFonts w:asciiTheme="minorEastAsia" w:eastAsiaTheme="minorEastAsia" w:hAnsiTheme="minorEastAsia"/>
          <w:color w:val="000000" w:themeColor="text1"/>
          <w:sz w:val="21"/>
          <w:szCs w:val="21"/>
        </w:rPr>
        <w:t>我国企业需要面对全球价值链上的核心技术、关键技术，</w:t>
      </w:r>
      <w:proofErr w:type="gramStart"/>
      <w:r>
        <w:rPr>
          <w:rStyle w:val="bold"/>
          <w:rFonts w:asciiTheme="minorEastAsia" w:eastAsiaTheme="minorEastAsia" w:hAnsiTheme="minorEastAsia"/>
          <w:color w:val="000000" w:themeColor="text1"/>
          <w:sz w:val="21"/>
          <w:szCs w:val="21"/>
        </w:rPr>
        <w:t>如高级</w:t>
      </w:r>
      <w:proofErr w:type="gramEnd"/>
      <w:r>
        <w:rPr>
          <w:rStyle w:val="bold"/>
          <w:rFonts w:asciiTheme="minorEastAsia" w:eastAsiaTheme="minorEastAsia" w:hAnsiTheme="minorEastAsia"/>
          <w:color w:val="000000" w:themeColor="text1"/>
          <w:sz w:val="21"/>
          <w:szCs w:val="21"/>
        </w:rPr>
        <w:t>芯片、汽车发动机等进行科技攻关，产生具有自主知识产权的核心技术和关键技术，实现对全球价值链中高端环节的替代。</w:t>
      </w:r>
    </w:p>
    <w:p w14:paraId="0A9DE245" w14:textId="77777777" w:rsidR="00562B5E" w:rsidRDefault="007A7F16">
      <w:pPr>
        <w:spacing w:before="100" w:beforeAutospacing="1" w:after="100" w:afterAutospacing="1"/>
        <w:ind w:firstLine="420"/>
        <w:contextualSpacing/>
        <w:rPr>
          <w:rStyle w:val="bold"/>
          <w:rFonts w:asciiTheme="minorEastAsia" w:eastAsiaTheme="minorEastAsia" w:hAnsiTheme="minorEastAsia"/>
          <w:color w:val="000000" w:themeColor="text1"/>
          <w:sz w:val="21"/>
          <w:szCs w:val="21"/>
        </w:rPr>
      </w:pPr>
      <w:r>
        <w:rPr>
          <w:rStyle w:val="bold"/>
          <w:rFonts w:asciiTheme="minorEastAsia" w:eastAsiaTheme="minorEastAsia" w:hAnsiTheme="minorEastAsia"/>
          <w:b/>
          <w:bCs/>
          <w:color w:val="000000" w:themeColor="text1"/>
          <w:sz w:val="21"/>
          <w:szCs w:val="21"/>
        </w:rPr>
        <w:t>三是建立以我为主的全球价值链，</w:t>
      </w:r>
      <w:r>
        <w:rPr>
          <w:rStyle w:val="bold"/>
          <w:rFonts w:asciiTheme="minorEastAsia" w:eastAsiaTheme="minorEastAsia" w:hAnsiTheme="minorEastAsia"/>
          <w:color w:val="000000" w:themeColor="text1"/>
          <w:sz w:val="21"/>
          <w:szCs w:val="21"/>
        </w:rPr>
        <w:t>面对近年来盛行的贸易保护主义，更需要推动拥有自主知识产权的核心技术的优势产业价值</w:t>
      </w:r>
      <w:proofErr w:type="gramStart"/>
      <w:r>
        <w:rPr>
          <w:rStyle w:val="bold"/>
          <w:rFonts w:asciiTheme="minorEastAsia" w:eastAsiaTheme="minorEastAsia" w:hAnsiTheme="minorEastAsia"/>
          <w:color w:val="000000" w:themeColor="text1"/>
          <w:sz w:val="21"/>
          <w:szCs w:val="21"/>
        </w:rPr>
        <w:t>链走出</w:t>
      </w:r>
      <w:proofErr w:type="gramEnd"/>
      <w:r>
        <w:rPr>
          <w:rStyle w:val="bold"/>
          <w:rFonts w:asciiTheme="minorEastAsia" w:eastAsiaTheme="minorEastAsia" w:hAnsiTheme="minorEastAsia"/>
          <w:color w:val="000000" w:themeColor="text1"/>
          <w:sz w:val="21"/>
          <w:szCs w:val="21"/>
        </w:rPr>
        <w:t>去。具体地说，我国已经具有竞争优势并掌握自主知识产权的核心技术、关键技术的高铁、装备制造业、电子信息产业等，也包括服装、家电等传统产业，采取全球价值链的方式布局在全球。以我为主的全球价值</w:t>
      </w:r>
      <w:proofErr w:type="gramStart"/>
      <w:r>
        <w:rPr>
          <w:rStyle w:val="bold"/>
          <w:rFonts w:asciiTheme="minorEastAsia" w:eastAsiaTheme="minorEastAsia" w:hAnsiTheme="minorEastAsia"/>
          <w:color w:val="000000" w:themeColor="text1"/>
          <w:sz w:val="21"/>
          <w:szCs w:val="21"/>
        </w:rPr>
        <w:t>链参与</w:t>
      </w:r>
      <w:proofErr w:type="gramEnd"/>
      <w:r>
        <w:rPr>
          <w:rStyle w:val="bold"/>
          <w:rFonts w:asciiTheme="minorEastAsia" w:eastAsiaTheme="minorEastAsia" w:hAnsiTheme="minorEastAsia"/>
          <w:color w:val="000000" w:themeColor="text1"/>
          <w:sz w:val="21"/>
          <w:szCs w:val="21"/>
        </w:rPr>
        <w:t>国际竞争，能够获取最大的全球化利益，可以在一定程度上避开相关国家的保护主义，开发全球生产要素和市场的潜在价值，极大地释放全球生产力。</w:t>
      </w:r>
    </w:p>
    <w:p w14:paraId="65FE3254" w14:textId="77777777" w:rsidR="00562B5E" w:rsidRDefault="00562B5E">
      <w:pPr>
        <w:spacing w:before="100" w:beforeAutospacing="1" w:after="100" w:afterAutospacing="1"/>
        <w:ind w:firstLine="420"/>
        <w:contextualSpacing/>
        <w:rPr>
          <w:rStyle w:val="bold"/>
          <w:rFonts w:asciiTheme="minorEastAsia" w:eastAsiaTheme="minorEastAsia" w:hAnsiTheme="minorEastAsia"/>
          <w:b/>
          <w:bCs/>
          <w:color w:val="000000" w:themeColor="text1"/>
          <w:sz w:val="21"/>
          <w:szCs w:val="21"/>
        </w:rPr>
      </w:pPr>
    </w:p>
    <w:p w14:paraId="63DDA25F" w14:textId="77777777" w:rsidR="00562B5E" w:rsidRDefault="007A7F16" w:rsidP="008273B2">
      <w:pPr>
        <w:pStyle w:val="2"/>
      </w:pPr>
      <w:r>
        <w:rPr>
          <w:rFonts w:hint="eastAsia"/>
        </w:rPr>
        <w:t>12.什么是金融和金融体制？</w:t>
      </w:r>
    </w:p>
    <w:p w14:paraId="48AAF8E4" w14:textId="77777777" w:rsidR="00562B5E" w:rsidRDefault="007A7F16">
      <w:pPr>
        <w:ind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b/>
          <w:color w:val="000000" w:themeColor="text1"/>
          <w:sz w:val="21"/>
          <w:szCs w:val="21"/>
        </w:rPr>
        <w:t>金融</w:t>
      </w:r>
      <w:r>
        <w:rPr>
          <w:rFonts w:asciiTheme="minorEastAsia" w:eastAsiaTheme="minorEastAsia" w:hAnsiTheme="minorEastAsia" w:cstheme="minorEastAsia" w:hint="eastAsia"/>
          <w:color w:val="000000" w:themeColor="text1"/>
          <w:sz w:val="21"/>
          <w:szCs w:val="21"/>
        </w:rPr>
        <w:t>的本质是资金的融通，是对现有资源重新整合后实现价值和利润的资金流通活动，包括货币的发行、流通和回笼，贷款的发放和收回，存款的存入和提取，汇兑的往来等交易活动。在社会经济中，由于经济主体的货币贮藏量和意愿性支出未必相等，从而存在财务分布上的盈亏不对称，而金融就为剩余财富在资金盈余者和亏</w:t>
      </w:r>
      <w:proofErr w:type="gramStart"/>
      <w:r>
        <w:rPr>
          <w:rFonts w:asciiTheme="minorEastAsia" w:eastAsiaTheme="minorEastAsia" w:hAnsiTheme="minorEastAsia" w:cstheme="minorEastAsia" w:hint="eastAsia"/>
          <w:color w:val="000000" w:themeColor="text1"/>
          <w:sz w:val="21"/>
          <w:szCs w:val="21"/>
        </w:rPr>
        <w:t>绌</w:t>
      </w:r>
      <w:proofErr w:type="gramEnd"/>
      <w:r>
        <w:rPr>
          <w:rFonts w:asciiTheme="minorEastAsia" w:eastAsiaTheme="minorEastAsia" w:hAnsiTheme="minorEastAsia" w:cstheme="minorEastAsia" w:hint="eastAsia"/>
          <w:color w:val="000000" w:themeColor="text1"/>
          <w:sz w:val="21"/>
          <w:szCs w:val="21"/>
        </w:rPr>
        <w:t>者之间的潜在交易提供了渠道，将闲置资金转移到需要资金进行生产的人手中，提高资金使用效率，促进经济增长。</w:t>
      </w:r>
    </w:p>
    <w:p w14:paraId="621B2F9F" w14:textId="77777777" w:rsidR="00562B5E" w:rsidRDefault="007A7F16">
      <w:pPr>
        <w:ind w:firstLineChars="200"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color w:val="000000" w:themeColor="text1"/>
          <w:sz w:val="21"/>
          <w:szCs w:val="21"/>
        </w:rPr>
        <w:t>金融体制</w:t>
      </w:r>
      <w:r>
        <w:rPr>
          <w:rFonts w:asciiTheme="minorEastAsia" w:eastAsiaTheme="minorEastAsia" w:hAnsiTheme="minorEastAsia" w:cstheme="minorEastAsia" w:hint="eastAsia"/>
          <w:color w:val="000000" w:themeColor="text1"/>
          <w:sz w:val="21"/>
          <w:szCs w:val="21"/>
        </w:rPr>
        <w:t>是国民经济管理体制的有机组成部分，是金融机构、金融市场、金融组织和管理制度等的统称。它有三个特征：①存在以银行为主体的多种形式的金融机构；②存在以央行为核心的管理和调控机构；③存在以中央银行垄断的货币发行权。中央银行被称为“银行的银行”和“政府的银行”，它在金融体制中发挥核心作用，具体体现在中央银行与其他金融机构的关系一般是管理和被管理的关系。中央银行负责金融宏观调控和金融管理，而其他商业银行和金融机构各自负责自己具体的金融业务。商业银行一般具有综合型</w:t>
      </w:r>
      <w:r>
        <w:rPr>
          <w:rFonts w:asciiTheme="minorEastAsia" w:eastAsiaTheme="minorEastAsia" w:hAnsiTheme="minorEastAsia" w:cstheme="minorEastAsia" w:hint="eastAsia"/>
          <w:sz w:val="21"/>
          <w:szCs w:val="21"/>
        </w:rPr>
        <w:t>综合性经营的特点，也有一些专业银行属于政策性银行。银行以外的各种金融机构，一般都按规</w:t>
      </w:r>
      <w:r>
        <w:rPr>
          <w:rFonts w:asciiTheme="minorEastAsia" w:eastAsiaTheme="minorEastAsia" w:hAnsiTheme="minorEastAsia" w:cstheme="minorEastAsia" w:hint="eastAsia"/>
          <w:sz w:val="21"/>
          <w:szCs w:val="21"/>
        </w:rPr>
        <w:lastRenderedPageBreak/>
        <w:t>定的业务范围经营。在一个国家的金融体制中，各金融机构的职能划分，会随着经济发展和管理的要求而不断变化。</w:t>
      </w:r>
    </w:p>
    <w:p w14:paraId="47FEDD13" w14:textId="77777777" w:rsidR="00562B5E" w:rsidRDefault="00562B5E">
      <w:pPr>
        <w:rPr>
          <w:rFonts w:asciiTheme="minorEastAsia" w:eastAsiaTheme="minorEastAsia" w:hAnsiTheme="minorEastAsia" w:cstheme="minorEastAsia"/>
          <w:color w:val="FF0000"/>
          <w:sz w:val="21"/>
          <w:szCs w:val="21"/>
        </w:rPr>
      </w:pPr>
    </w:p>
    <w:p w14:paraId="1773F47A" w14:textId="77777777" w:rsidR="00562B5E" w:rsidRDefault="007A7F16" w:rsidP="008273B2">
      <w:pPr>
        <w:pStyle w:val="2"/>
      </w:pPr>
      <w:r>
        <w:rPr>
          <w:rFonts w:hint="eastAsia"/>
        </w:rPr>
        <w:t>13.当前中国深化金融体制改革的顺序是什么？</w:t>
      </w:r>
    </w:p>
    <w:p w14:paraId="5676A63D"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b/>
        <w:t>基本路线：①建立显性的存款保险制度，完善金融机构市场退出机制；②扩大利率浮动区间，基本实现利率市场化；③扩大人民币跨境使用与推动人民币汇率市场化改革；④加强国际金融合作与推动资本项目开放。</w:t>
      </w:r>
    </w:p>
    <w:p w14:paraId="20D45BA9" w14:textId="77777777" w:rsidR="00562B5E" w:rsidRDefault="007A7F16">
      <w:pP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ab/>
        <w:t>大致时间表：①存款保险制度2013-2015年 ②利率市场化2016年 ③人民币汇率浮动化2018年 ④资本项目开放和人民币自由可兑换2020</w:t>
      </w:r>
    </w:p>
    <w:p w14:paraId="0DCD32A5" w14:textId="77777777" w:rsidR="00562B5E" w:rsidRDefault="007A7F16">
      <w:pPr>
        <w:spacing w:before="100" w:beforeAutospacing="1" w:after="100" w:afterAutospacing="1"/>
        <w:contextualSpacing/>
        <w:rPr>
          <w:rFonts w:asciiTheme="minorEastAsia" w:eastAsiaTheme="minorEastAsia" w:hAnsiTheme="minorEastAsia" w:cstheme="minorEastAsia"/>
          <w:color w:val="000000" w:themeColor="text1"/>
          <w:sz w:val="21"/>
          <w:szCs w:val="21"/>
          <w:shd w:val="clear" w:color="auto" w:fill="FFFFFF"/>
        </w:rPr>
      </w:pPr>
      <w:r>
        <w:rPr>
          <w:rFonts w:asciiTheme="minorEastAsia" w:eastAsiaTheme="minorEastAsia" w:hAnsiTheme="minorEastAsia" w:cstheme="minorEastAsia" w:hint="eastAsia"/>
          <w:sz w:val="21"/>
          <w:szCs w:val="21"/>
        </w:rPr>
        <w:tab/>
        <w:t>配套措施和建议：①推动金融机构改革，构建现代社会金融体系</w:t>
      </w:r>
      <w:r>
        <w:rPr>
          <w:rFonts w:asciiTheme="minorEastAsia" w:eastAsiaTheme="minorEastAsia" w:hAnsiTheme="minorEastAsia" w:cstheme="minorEastAsia" w:hint="eastAsia"/>
          <w:color w:val="000000" w:themeColor="text1"/>
          <w:sz w:val="21"/>
          <w:szCs w:val="21"/>
        </w:rPr>
        <w:t>。（</w:t>
      </w:r>
      <w:r>
        <w:rPr>
          <w:rFonts w:asciiTheme="minorEastAsia" w:eastAsiaTheme="minorEastAsia" w:hAnsiTheme="minorEastAsia" w:cstheme="minorEastAsia" w:hint="eastAsia"/>
          <w:color w:val="000000" w:themeColor="text1"/>
          <w:sz w:val="21"/>
          <w:szCs w:val="21"/>
          <w:shd w:val="clear" w:color="auto" w:fill="FFFFFF"/>
        </w:rPr>
        <w:t>加快推进资本市场改革，不断完善融资结构；</w:t>
      </w:r>
      <w:r>
        <w:rPr>
          <w:rFonts w:asciiTheme="minorEastAsia" w:eastAsiaTheme="minorEastAsia" w:hAnsiTheme="minorEastAsia" w:cstheme="minorEastAsia" w:hint="eastAsia"/>
          <w:color w:val="000000" w:themeColor="text1"/>
          <w:sz w:val="21"/>
          <w:szCs w:val="21"/>
        </w:rPr>
        <w:t>扩大金融覆盖面，积极培育中、小、微型金融机构；</w:t>
      </w:r>
      <w:r>
        <w:rPr>
          <w:rFonts w:asciiTheme="minorEastAsia" w:eastAsiaTheme="minorEastAsia" w:hAnsiTheme="minorEastAsia" w:cstheme="minorEastAsia" w:hint="eastAsia"/>
          <w:color w:val="000000" w:themeColor="text1"/>
          <w:sz w:val="21"/>
          <w:szCs w:val="21"/>
          <w:shd w:val="clear" w:color="auto" w:fill="FFFFFF"/>
        </w:rPr>
        <w:t>根据市场需要，提供能满足薄弱环节需要的产品创新</w:t>
      </w:r>
      <w:r>
        <w:rPr>
          <w:rFonts w:asciiTheme="minorEastAsia" w:eastAsiaTheme="minorEastAsia" w:hAnsiTheme="minorEastAsia" w:cstheme="minorEastAsia" w:hint="eastAsia"/>
          <w:color w:val="000000" w:themeColor="text1"/>
          <w:sz w:val="21"/>
          <w:szCs w:val="21"/>
        </w:rPr>
        <w:t>。）</w:t>
      </w:r>
      <w:r>
        <w:rPr>
          <w:rFonts w:asciiTheme="minorEastAsia" w:eastAsiaTheme="minorEastAsia" w:hAnsiTheme="minorEastAsia" w:cstheme="minorEastAsia" w:hint="eastAsia"/>
          <w:sz w:val="21"/>
          <w:szCs w:val="21"/>
        </w:rPr>
        <w:t>②健全金融监管体系，</w:t>
      </w:r>
      <w:r>
        <w:rPr>
          <w:rFonts w:asciiTheme="minorEastAsia" w:eastAsiaTheme="minorEastAsia" w:hAnsiTheme="minorEastAsia" w:cstheme="minorEastAsia" w:hint="eastAsia"/>
          <w:color w:val="000000" w:themeColor="text1"/>
          <w:sz w:val="21"/>
          <w:szCs w:val="21"/>
          <w:shd w:val="clear" w:color="auto" w:fill="FFFFFF"/>
        </w:rPr>
        <w:t>增强金融服务实体经济的能力。</w:t>
      </w:r>
      <w:r>
        <w:rPr>
          <w:rFonts w:asciiTheme="minorEastAsia" w:eastAsiaTheme="minorEastAsia" w:hAnsiTheme="minorEastAsia" w:cstheme="minorEastAsia" w:hint="eastAsia"/>
          <w:sz w:val="21"/>
          <w:szCs w:val="21"/>
        </w:rPr>
        <w:t>建立健全金融混业经营的统一监管框架，引入线上线下先进科技，对表外业务、互联网</w:t>
      </w:r>
      <w:r>
        <w:rPr>
          <w:rFonts w:asciiTheme="minorEastAsia" w:eastAsiaTheme="minorEastAsia" w:hAnsiTheme="minorEastAsia" w:cstheme="minorEastAsia" w:hint="eastAsia"/>
          <w:color w:val="000000" w:themeColor="text1"/>
          <w:sz w:val="21"/>
          <w:szCs w:val="21"/>
        </w:rPr>
        <w:t>金融等金融创新实施有效监管。加强监管的整体性、系统性、协调性、实时性，</w:t>
      </w:r>
      <w:r>
        <w:rPr>
          <w:rFonts w:asciiTheme="minorEastAsia" w:eastAsiaTheme="minorEastAsia" w:hAnsiTheme="minorEastAsia" w:cstheme="minorEastAsia" w:hint="eastAsia"/>
          <w:color w:val="000000" w:themeColor="text1"/>
          <w:sz w:val="21"/>
          <w:szCs w:val="21"/>
          <w:shd w:val="clear" w:color="auto" w:fill="FFFFFF"/>
        </w:rPr>
        <w:t>更好发挥金融在资源配置中的作用。③以市场为导向，发挥市场在金融资源配置中的决定性作用。</w:t>
      </w:r>
    </w:p>
    <w:p w14:paraId="141CAC07" w14:textId="77777777" w:rsidR="00562B5E" w:rsidRDefault="00562B5E">
      <w:pPr>
        <w:rPr>
          <w:rFonts w:asciiTheme="minorEastAsia" w:eastAsiaTheme="minorEastAsia" w:hAnsiTheme="minorEastAsia"/>
          <w:b/>
          <w:bCs/>
          <w:sz w:val="21"/>
          <w:szCs w:val="21"/>
          <w:u w:val="single"/>
        </w:rPr>
      </w:pPr>
    </w:p>
    <w:p w14:paraId="2B0031FB" w14:textId="77777777" w:rsidR="00562B5E" w:rsidRDefault="007A7F16">
      <w:pPr>
        <w:rPr>
          <w:rFonts w:asciiTheme="minorEastAsia" w:eastAsiaTheme="minorEastAsia" w:hAnsiTheme="minorEastAsia" w:cs="Times New Roman"/>
          <w:b/>
          <w:bCs/>
          <w:sz w:val="21"/>
          <w:szCs w:val="21"/>
          <w:u w:val="single"/>
        </w:rPr>
      </w:pPr>
      <w:r>
        <w:rPr>
          <w:rFonts w:asciiTheme="minorEastAsia" w:eastAsiaTheme="minorEastAsia" w:hAnsiTheme="minorEastAsia" w:hint="eastAsia"/>
          <w:b/>
          <w:bCs/>
          <w:sz w:val="21"/>
          <w:szCs w:val="21"/>
          <w:u w:val="single"/>
        </w:rPr>
        <w:t>①建立显性的存款保险制度，完善金融机构市场退出机制（2013-2015年）</w:t>
      </w:r>
    </w:p>
    <w:p w14:paraId="418A2ED1" w14:textId="77777777" w:rsidR="00562B5E" w:rsidRDefault="007A7F16">
      <w:pPr>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显性存款保险制度的建立应该兼顾我国的国情和内在运行机制。可以由政府出面设立机构，明确存款保险制度的基本功能和组织模式；完善银行业信用评级制度、完善银行业治理结构、加强审慎监管效力、建立长效协作机制。通过建立健全存款保险制度，进一步完善证券投资者保护基金、期货投资者保障基金，建立起适合我国国情的金融机构破产法律体系，规范金融机构市场退出程序。</w:t>
      </w:r>
    </w:p>
    <w:p w14:paraId="6D32F073" w14:textId="77777777" w:rsidR="00562B5E" w:rsidRDefault="007A7F16">
      <w:pPr>
        <w:rPr>
          <w:rFonts w:asciiTheme="minorEastAsia" w:eastAsiaTheme="minorEastAsia" w:hAnsiTheme="minorEastAsia"/>
          <w:sz w:val="21"/>
          <w:szCs w:val="21"/>
        </w:rPr>
      </w:pPr>
      <w:r>
        <w:rPr>
          <w:rFonts w:asciiTheme="minorEastAsia" w:eastAsiaTheme="minorEastAsia" w:hAnsiTheme="minorEastAsia" w:hint="eastAsia"/>
          <w:b/>
          <w:bCs/>
          <w:sz w:val="21"/>
          <w:szCs w:val="21"/>
          <w:u w:val="single"/>
        </w:rPr>
        <w:t>②扩大利率浮动区间，基本实现利率市场化（2016年）</w:t>
      </w:r>
    </w:p>
    <w:p w14:paraId="563F5487" w14:textId="77777777" w:rsidR="00562B5E" w:rsidRDefault="007A7F16">
      <w:pPr>
        <w:rPr>
          <w:rFonts w:asciiTheme="minorEastAsia" w:eastAsiaTheme="minorEastAsia" w:hAnsiTheme="minorEastAsia"/>
          <w:sz w:val="21"/>
          <w:szCs w:val="21"/>
        </w:rPr>
      </w:pPr>
      <w:r>
        <w:rPr>
          <w:rFonts w:asciiTheme="minorEastAsia" w:eastAsiaTheme="minorEastAsia" w:hAnsiTheme="minorEastAsia" w:hint="eastAsia"/>
          <w:sz w:val="21"/>
          <w:szCs w:val="21"/>
        </w:rPr>
        <w:tab/>
        <w:t>进一步扩大存贷款利率浮动区间；减少受监管的贷款利率期限数量，最终减少到只控制贷款基准利率；减少受监管的存款利率期限数量，长期存款利率优先市场化，活期存款利率最晚市场化。在这一过程中稳步推进金融市场基准利率体系建设，完善央行利率调控体系，疏通利率传导渠道，引导金融机构增强风险定价能力。</w:t>
      </w:r>
    </w:p>
    <w:p w14:paraId="569A967C" w14:textId="77777777" w:rsidR="00562B5E" w:rsidRDefault="007A7F16">
      <w:pPr>
        <w:rPr>
          <w:rFonts w:asciiTheme="minorEastAsia" w:eastAsiaTheme="minorEastAsia" w:hAnsiTheme="minorEastAsia"/>
          <w:sz w:val="21"/>
          <w:szCs w:val="21"/>
          <w:u w:val="single"/>
        </w:rPr>
      </w:pPr>
      <w:r>
        <w:rPr>
          <w:rFonts w:asciiTheme="minorEastAsia" w:eastAsiaTheme="minorEastAsia" w:hAnsiTheme="minorEastAsia" w:hint="eastAsia"/>
          <w:sz w:val="21"/>
          <w:szCs w:val="21"/>
          <w:u w:val="single"/>
        </w:rPr>
        <w:t>③扩大人民币跨境使用与推动人民币汇率市场化改革（2018年）</w:t>
      </w:r>
    </w:p>
    <w:p w14:paraId="038BEBEA" w14:textId="77777777" w:rsidR="00562B5E" w:rsidRDefault="007A7F16">
      <w:pPr>
        <w:rPr>
          <w:rFonts w:asciiTheme="minorEastAsia" w:eastAsiaTheme="minorEastAsia" w:hAnsiTheme="minorEastAsia"/>
          <w:sz w:val="21"/>
          <w:szCs w:val="21"/>
        </w:rPr>
      </w:pPr>
      <w:r>
        <w:rPr>
          <w:rFonts w:asciiTheme="minorEastAsia" w:eastAsiaTheme="minorEastAsia" w:hAnsiTheme="minorEastAsia" w:hint="eastAsia"/>
          <w:sz w:val="21"/>
          <w:szCs w:val="21"/>
        </w:rPr>
        <w:tab/>
        <w:t>人民币跨境使用先是以实体贸易为主，然后扩大到跨境直接投资的人民币使用。要做好配套的结算工作，拓宽境外机构人民币资金运用渠道，完善人民币跨境的统计和监测机制，建立风险防范体系和处置机制。</w:t>
      </w:r>
    </w:p>
    <w:p w14:paraId="29E633D2" w14:textId="77777777" w:rsidR="00562B5E" w:rsidRDefault="007A7F16">
      <w:pPr>
        <w:rPr>
          <w:rFonts w:asciiTheme="minorEastAsia" w:eastAsiaTheme="minorEastAsia" w:hAnsiTheme="minorEastAsia"/>
          <w:sz w:val="21"/>
          <w:szCs w:val="21"/>
        </w:rPr>
      </w:pPr>
      <w:r>
        <w:rPr>
          <w:rFonts w:asciiTheme="minorEastAsia" w:eastAsiaTheme="minorEastAsia" w:hAnsiTheme="minorEastAsia" w:hint="eastAsia"/>
          <w:sz w:val="21"/>
          <w:szCs w:val="21"/>
        </w:rPr>
        <w:tab/>
        <w:t>汇率市场化改革从完善现有制度入手，增强人民币汇率双向浮动弹性，保持人民币汇率在合理均衡水平上的基本稳定。尝试建立人民币对新兴市场货币的双边直接汇率形成机制。</w:t>
      </w:r>
    </w:p>
    <w:p w14:paraId="7F5EC186" w14:textId="77777777" w:rsidR="00562B5E" w:rsidRDefault="007A7F16">
      <w:pPr>
        <w:rPr>
          <w:rFonts w:asciiTheme="minorEastAsia" w:eastAsiaTheme="minorEastAsia" w:hAnsiTheme="minorEastAsia"/>
          <w:sz w:val="21"/>
          <w:szCs w:val="21"/>
          <w:u w:val="single"/>
        </w:rPr>
      </w:pPr>
      <w:r>
        <w:rPr>
          <w:rFonts w:asciiTheme="minorEastAsia" w:eastAsiaTheme="minorEastAsia" w:hAnsiTheme="minorEastAsia" w:hint="eastAsia"/>
          <w:sz w:val="21"/>
          <w:szCs w:val="21"/>
          <w:u w:val="single"/>
        </w:rPr>
        <w:t>④加强国际金融合作、推动资本项目开放和人民币自由可兑换（2020年）</w:t>
      </w:r>
    </w:p>
    <w:p w14:paraId="71332165" w14:textId="77777777" w:rsidR="00562B5E" w:rsidRDefault="007A7F16">
      <w:pPr>
        <w:rPr>
          <w:rFonts w:asciiTheme="minorEastAsia" w:eastAsiaTheme="minorEastAsia" w:hAnsiTheme="minorEastAsia"/>
          <w:sz w:val="21"/>
          <w:szCs w:val="21"/>
        </w:rPr>
      </w:pPr>
      <w:r>
        <w:rPr>
          <w:rFonts w:asciiTheme="minorEastAsia" w:eastAsiaTheme="minorEastAsia" w:hAnsiTheme="minorEastAsia" w:hint="eastAsia"/>
          <w:sz w:val="21"/>
          <w:szCs w:val="21"/>
        </w:rPr>
        <w:tab/>
      </w:r>
    </w:p>
    <w:p w14:paraId="5195194D" w14:textId="77777777" w:rsidR="00562B5E" w:rsidRDefault="007A7F16">
      <w:pPr>
        <w:rPr>
          <w:rFonts w:asciiTheme="minorEastAsia" w:eastAsiaTheme="minorEastAsia" w:hAnsiTheme="minorEastAsia"/>
          <w:sz w:val="21"/>
          <w:szCs w:val="21"/>
        </w:rPr>
      </w:pPr>
      <w:r>
        <w:rPr>
          <w:rFonts w:asciiTheme="minorEastAsia" w:eastAsiaTheme="minorEastAsia" w:hAnsiTheme="minorEastAsia" w:hint="eastAsia"/>
          <w:b/>
          <w:bCs/>
          <w:sz w:val="21"/>
          <w:szCs w:val="21"/>
        </w:rPr>
        <w:t>配套措施和建议：</w:t>
      </w:r>
      <w:r>
        <w:rPr>
          <w:rFonts w:asciiTheme="minorEastAsia" w:eastAsiaTheme="minorEastAsia" w:hAnsiTheme="minorEastAsia" w:hint="eastAsia"/>
          <w:sz w:val="21"/>
          <w:szCs w:val="21"/>
        </w:rPr>
        <w:t>①推动金融机构改革，构建现代社会金融体系</w:t>
      </w:r>
      <w:r>
        <w:rPr>
          <w:rFonts w:asciiTheme="minorEastAsia" w:eastAsiaTheme="minorEastAsia" w:hAnsiTheme="minorEastAsia" w:hint="eastAsia"/>
          <w:color w:val="000000"/>
          <w:sz w:val="21"/>
          <w:szCs w:val="21"/>
        </w:rPr>
        <w:t>。</w:t>
      </w:r>
      <w:r>
        <w:rPr>
          <w:rFonts w:asciiTheme="minorEastAsia" w:eastAsiaTheme="minorEastAsia" w:hAnsiTheme="minorEastAsia" w:hint="eastAsia"/>
          <w:sz w:val="21"/>
          <w:szCs w:val="21"/>
        </w:rPr>
        <w:t>②健全金融监管体系，</w:t>
      </w:r>
      <w:r>
        <w:rPr>
          <w:rFonts w:asciiTheme="minorEastAsia" w:eastAsiaTheme="minorEastAsia" w:hAnsiTheme="minorEastAsia" w:cs="MS Mincho" w:hint="eastAsia"/>
          <w:color w:val="000000"/>
          <w:sz w:val="21"/>
          <w:szCs w:val="21"/>
          <w:shd w:val="clear" w:color="auto" w:fill="FFFFFF"/>
        </w:rPr>
        <w:t>增</w:t>
      </w:r>
      <w:r>
        <w:rPr>
          <w:rFonts w:asciiTheme="minorEastAsia" w:eastAsiaTheme="minorEastAsia" w:hAnsiTheme="minorEastAsia" w:hint="eastAsia"/>
          <w:color w:val="000000"/>
          <w:sz w:val="21"/>
          <w:szCs w:val="21"/>
          <w:shd w:val="clear" w:color="auto" w:fill="FFFFFF"/>
        </w:rPr>
        <w:t>强</w:t>
      </w:r>
      <w:r>
        <w:rPr>
          <w:rFonts w:asciiTheme="minorEastAsia" w:eastAsiaTheme="minorEastAsia" w:hAnsiTheme="minorEastAsia" w:cs="MS Mincho" w:hint="eastAsia"/>
          <w:color w:val="000000"/>
          <w:sz w:val="21"/>
          <w:szCs w:val="21"/>
          <w:shd w:val="clear" w:color="auto" w:fill="FFFFFF"/>
        </w:rPr>
        <w:t>金融服</w:t>
      </w:r>
      <w:r>
        <w:rPr>
          <w:rFonts w:asciiTheme="minorEastAsia" w:eastAsiaTheme="minorEastAsia" w:hAnsiTheme="minorEastAsia" w:hint="eastAsia"/>
          <w:color w:val="000000"/>
          <w:sz w:val="21"/>
          <w:szCs w:val="21"/>
          <w:shd w:val="clear" w:color="auto" w:fill="FFFFFF"/>
        </w:rPr>
        <w:t>务实</w:t>
      </w:r>
      <w:r>
        <w:rPr>
          <w:rFonts w:asciiTheme="minorEastAsia" w:eastAsiaTheme="minorEastAsia" w:hAnsiTheme="minorEastAsia" w:cs="MS Mincho" w:hint="eastAsia"/>
          <w:color w:val="000000"/>
          <w:sz w:val="21"/>
          <w:szCs w:val="21"/>
          <w:shd w:val="clear" w:color="auto" w:fill="FFFFFF"/>
        </w:rPr>
        <w:t>体</w:t>
      </w:r>
      <w:r>
        <w:rPr>
          <w:rFonts w:asciiTheme="minorEastAsia" w:eastAsiaTheme="minorEastAsia" w:hAnsiTheme="minorEastAsia" w:hint="eastAsia"/>
          <w:color w:val="000000"/>
          <w:sz w:val="21"/>
          <w:szCs w:val="21"/>
          <w:shd w:val="clear" w:color="auto" w:fill="FFFFFF"/>
        </w:rPr>
        <w:t>经济的</w:t>
      </w:r>
      <w:r>
        <w:rPr>
          <w:rFonts w:asciiTheme="minorEastAsia" w:eastAsiaTheme="minorEastAsia" w:hAnsiTheme="minorEastAsia" w:cs="MS Mincho" w:hint="eastAsia"/>
          <w:color w:val="000000"/>
          <w:sz w:val="21"/>
          <w:szCs w:val="21"/>
          <w:shd w:val="clear" w:color="auto" w:fill="FFFFFF"/>
        </w:rPr>
        <w:t>能力。③以市场为导向，发挥市场在金融资源配置中的决定性作用。</w:t>
      </w:r>
    </w:p>
    <w:p w14:paraId="5FF87151" w14:textId="77777777" w:rsidR="00562B5E" w:rsidRDefault="00562B5E">
      <w:pPr>
        <w:spacing w:before="100" w:beforeAutospacing="1" w:after="100" w:afterAutospacing="1"/>
        <w:contextualSpacing/>
        <w:rPr>
          <w:rStyle w:val="bold"/>
          <w:rFonts w:asciiTheme="minorEastAsia" w:eastAsiaTheme="minorEastAsia" w:hAnsiTheme="minorEastAsia" w:cstheme="minorEastAsia"/>
          <w:b/>
          <w:bCs/>
          <w:color w:val="000000" w:themeColor="text1"/>
          <w:sz w:val="21"/>
          <w:szCs w:val="21"/>
        </w:rPr>
      </w:pPr>
    </w:p>
    <w:p w14:paraId="5920222A" w14:textId="77777777" w:rsidR="00562B5E" w:rsidRDefault="007A7F16" w:rsidP="008273B2">
      <w:pPr>
        <w:pStyle w:val="2"/>
      </w:pPr>
      <w:r>
        <w:rPr>
          <w:rFonts w:hint="eastAsia"/>
        </w:rPr>
        <w:lastRenderedPageBreak/>
        <w:t>14.推行职业经理</w:t>
      </w:r>
      <w:proofErr w:type="gramStart"/>
      <w:r>
        <w:rPr>
          <w:rFonts w:hint="eastAsia"/>
        </w:rPr>
        <w:t>人制度需要</w:t>
      </w:r>
      <w:proofErr w:type="gramEnd"/>
      <w:r>
        <w:rPr>
          <w:rFonts w:hint="eastAsia"/>
        </w:rPr>
        <w:t>哪些制度安排？</w:t>
      </w:r>
    </w:p>
    <w:p w14:paraId="40CB9B1F" w14:textId="77777777" w:rsidR="00562B5E" w:rsidRDefault="007A7F16">
      <w:pPr>
        <w:pStyle w:val="11"/>
        <w:numPr>
          <w:ilvl w:val="0"/>
          <w:numId w:val="15"/>
        </w:numPr>
        <w:ind w:firstLineChars="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职业经理人的选择制度。</w:t>
      </w:r>
      <w:r>
        <w:rPr>
          <w:rFonts w:asciiTheme="minorEastAsia" w:eastAsiaTheme="minorEastAsia" w:hAnsiTheme="minorEastAsia" w:cstheme="minorEastAsia" w:hint="eastAsia"/>
          <w:sz w:val="21"/>
          <w:szCs w:val="21"/>
        </w:rPr>
        <w:t>实行内部培养和外部引进相结合，畅通现有经营管理者与职业经理人身份转换通道，董事会按市场化方式选聘和管理职业经理人，合理增加市场化选聘比例，加快建立退出机制。</w:t>
      </w:r>
    </w:p>
    <w:p w14:paraId="5E0AC362" w14:textId="77777777" w:rsidR="00562B5E" w:rsidRDefault="007A7F16">
      <w:pPr>
        <w:pStyle w:val="11"/>
        <w:numPr>
          <w:ilvl w:val="0"/>
          <w:numId w:val="15"/>
        </w:numPr>
        <w:ind w:firstLineChars="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健全对职业经理人的激励约束机制，构建对职业经理人的权威评价机制，树立对企业家的正向激励导向。</w:t>
      </w:r>
      <w:r>
        <w:rPr>
          <w:rFonts w:asciiTheme="minorEastAsia" w:eastAsiaTheme="minorEastAsia" w:hAnsiTheme="minorEastAsia" w:cstheme="minorEastAsia" w:hint="eastAsia"/>
          <w:sz w:val="21"/>
          <w:szCs w:val="21"/>
        </w:rPr>
        <w:t>在经营者不是资产所有者的条件下，经营者的产权约束环境是：一方面经营者作为企业法人代表必须享有出资者赋予的完全的法人财产权，出资者不能随意干预其自主经营，要保障其对资产的充分的支配权。另一方面建立完善的对经营者的出资者所有权的约束机制，明确经营者的资产保值和增值责任。</w:t>
      </w:r>
    </w:p>
    <w:p w14:paraId="5DF67F9C" w14:textId="77777777" w:rsidR="00562B5E" w:rsidRDefault="007A7F16">
      <w:pPr>
        <w:pStyle w:val="11"/>
        <w:numPr>
          <w:ilvl w:val="0"/>
          <w:numId w:val="15"/>
        </w:numPr>
        <w:ind w:firstLineChars="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企业家的成长需要有良好的激励机制。</w:t>
      </w:r>
      <w:r>
        <w:rPr>
          <w:rFonts w:asciiTheme="minorEastAsia" w:eastAsiaTheme="minorEastAsia" w:hAnsiTheme="minorEastAsia" w:cstheme="minorEastAsia" w:hint="eastAsia"/>
          <w:sz w:val="21"/>
          <w:szCs w:val="21"/>
        </w:rPr>
        <w:t>企业家负有增强企业的凝聚力，率领企业在市场竞争中取胜的使命，作为理性个人，企业家同样有自己的追求，其中包括经济收入、社会地位、成就感、名誉等。就是说，企业家的利益是相对独立的，既不完全等同于企业利益，也不完全等同于国家利益，对现代企业家来说，他们更看重的是自己经营的事业的发展和与此相联系的社会地位的提高，因此需要根据其相对独立的利益追求，设计企业家成长的激励机制。依据企业的市场表现来却</w:t>
      </w:r>
      <w:proofErr w:type="gramStart"/>
      <w:r>
        <w:rPr>
          <w:rFonts w:asciiTheme="minorEastAsia" w:eastAsiaTheme="minorEastAsia" w:hAnsiTheme="minorEastAsia" w:cstheme="minorEastAsia" w:hint="eastAsia"/>
          <w:sz w:val="21"/>
          <w:szCs w:val="21"/>
        </w:rPr>
        <w:t>似那个</w:t>
      </w:r>
      <w:proofErr w:type="gramEnd"/>
      <w:r>
        <w:rPr>
          <w:rFonts w:asciiTheme="minorEastAsia" w:eastAsiaTheme="minorEastAsia" w:hAnsiTheme="minorEastAsia" w:cstheme="minorEastAsia" w:hint="eastAsia"/>
          <w:sz w:val="21"/>
          <w:szCs w:val="21"/>
        </w:rPr>
        <w:t>经理人的价值。</w:t>
      </w:r>
    </w:p>
    <w:p w14:paraId="548A6AEC" w14:textId="77777777" w:rsidR="00562B5E" w:rsidRDefault="007A7F16">
      <w:pPr>
        <w:pStyle w:val="11"/>
        <w:numPr>
          <w:ilvl w:val="0"/>
          <w:numId w:val="15"/>
        </w:numPr>
        <w:ind w:firstLineChars="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bCs/>
          <w:sz w:val="21"/>
          <w:szCs w:val="21"/>
        </w:rPr>
        <w:t>营造企业家健康成长的环境，赋予经理人充分的经营决策权；弘扬优秀企业家精神，更好发挥企业家作用。</w:t>
      </w:r>
      <w:r>
        <w:rPr>
          <w:rFonts w:asciiTheme="minorEastAsia" w:eastAsiaTheme="minorEastAsia" w:hAnsiTheme="minorEastAsia" w:cstheme="minorEastAsia" w:hint="eastAsia"/>
          <w:sz w:val="21"/>
          <w:szCs w:val="21"/>
        </w:rPr>
        <w:t>激发国有企业家服务党、服务国家、服务人民的担当精神。国有企业家要更好肩负起经营管理国有资产、实现保值增值的重要责任，做</w:t>
      </w:r>
      <w:proofErr w:type="gramStart"/>
      <w:r>
        <w:rPr>
          <w:rFonts w:asciiTheme="minorEastAsia" w:eastAsiaTheme="minorEastAsia" w:hAnsiTheme="minorEastAsia" w:cstheme="minorEastAsia" w:hint="eastAsia"/>
          <w:sz w:val="21"/>
          <w:szCs w:val="21"/>
        </w:rPr>
        <w:t>强做</w:t>
      </w:r>
      <w:proofErr w:type="gramEnd"/>
      <w:r>
        <w:rPr>
          <w:rFonts w:asciiTheme="minorEastAsia" w:eastAsiaTheme="minorEastAsia" w:hAnsiTheme="minorEastAsia" w:cstheme="minorEastAsia" w:hint="eastAsia"/>
          <w:sz w:val="21"/>
          <w:szCs w:val="21"/>
        </w:rPr>
        <w:t>优做大国有企业，不断提高企业核心竞争力。</w:t>
      </w:r>
    </w:p>
    <w:p w14:paraId="5D34C51C" w14:textId="77777777" w:rsidR="00562B5E" w:rsidRDefault="00562B5E">
      <w:pPr>
        <w:rPr>
          <w:rFonts w:asciiTheme="minorEastAsia" w:eastAsiaTheme="minorEastAsia" w:hAnsiTheme="minorEastAsia" w:cstheme="minorEastAsia"/>
          <w:sz w:val="21"/>
          <w:szCs w:val="21"/>
        </w:rPr>
      </w:pPr>
    </w:p>
    <w:p w14:paraId="4C7ABA28" w14:textId="77777777" w:rsidR="00562B5E" w:rsidRDefault="007A7F16" w:rsidP="008273B2">
      <w:pPr>
        <w:pStyle w:val="2"/>
      </w:pPr>
      <w:r>
        <w:rPr>
          <w:rFonts w:hint="eastAsia"/>
        </w:rPr>
        <w:t>15.新时代完善国有资产管理体制，加强国有资产的监管，应该如何实现从“管资产”转向“管资本”的转变（安同良、P277-278）</w:t>
      </w:r>
    </w:p>
    <w:p w14:paraId="1B447B75"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从“管资产”向“管资本”转变，就是按照资源的市场配置原则，通过资本运作与资产置换盘活国有资产，增强国有资产的流动性，把国有企业中固化了、不能流动的资产变为可实现的现金流与资本流，促进国有资产从企业形态向资本形态的转化。</w:t>
      </w:r>
    </w:p>
    <w:p w14:paraId="2D40F2B3"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十九大报告：“要完善各类国有资产管理体制，改革国有资本授权经营体制，加快国有经济布局优化、结构调整、战略性重组，促进国有资产保值增值，推动国有资本做</w:t>
      </w:r>
      <w:proofErr w:type="gramStart"/>
      <w:r>
        <w:rPr>
          <w:rFonts w:asciiTheme="minorEastAsia" w:eastAsiaTheme="minorEastAsia" w:hAnsiTheme="minorEastAsia" w:cstheme="minorEastAsia" w:hint="eastAsia"/>
          <w:sz w:val="21"/>
          <w:szCs w:val="21"/>
        </w:rPr>
        <w:t>强做</w:t>
      </w:r>
      <w:proofErr w:type="gramEnd"/>
      <w:r>
        <w:rPr>
          <w:rFonts w:asciiTheme="minorEastAsia" w:eastAsiaTheme="minorEastAsia" w:hAnsiTheme="minorEastAsia" w:cstheme="minorEastAsia" w:hint="eastAsia"/>
          <w:sz w:val="21"/>
          <w:szCs w:val="21"/>
        </w:rPr>
        <w:t>优做大，有效防止国有资产流失”。</w:t>
      </w:r>
    </w:p>
    <w:p w14:paraId="2FAB8389" w14:textId="77777777" w:rsidR="00562B5E" w:rsidRDefault="007A7F16">
      <w:pPr>
        <w:pStyle w:val="11"/>
        <w:numPr>
          <w:ilvl w:val="0"/>
          <w:numId w:val="16"/>
        </w:numPr>
        <w:ind w:firstLineChars="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以管资本为主推进国有资产监管机构职能转变。</w:t>
      </w:r>
    </w:p>
    <w:p w14:paraId="61E1F5AF" w14:textId="77777777" w:rsidR="00562B5E" w:rsidRDefault="007A7F16">
      <w:pPr>
        <w:pStyle w:val="11"/>
        <w:ind w:firstLineChars="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国有资产监管机构要准确把握依法履行出资人职责的定位，科学界定国有资产出资人监管的边界，建立监管权力清单和责任清单，实现以管企业为主向以管资产为主的转变。该管的要科学管理、决不缺位，重点管好国有资本布局、规范资本运作、提高资本回报、维护资本安全；不该管的要依法放权、决不越位，将依法应由企业自主经营决策的事项归位于企业，将延伸到子企业的管理事项原则上归位于一级企业，将配合承担的公共管理职能归位于相关政府部门和单位。</w:t>
      </w:r>
    </w:p>
    <w:p w14:paraId="349B2F63" w14:textId="77777777" w:rsidR="00562B5E" w:rsidRDefault="007A7F16">
      <w:pPr>
        <w:pStyle w:val="11"/>
        <w:numPr>
          <w:ilvl w:val="0"/>
          <w:numId w:val="16"/>
        </w:numPr>
        <w:ind w:firstLineChars="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以管资本为主改革国有资本授权经营体制。</w:t>
      </w:r>
    </w:p>
    <w:p w14:paraId="4075C99F"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改组组建国有资本投资、运营公司，探索有效的运营模式，通过开展投资融资、产业培育、资本整合，推动产业聚集和转型升级，优化国有资本布局结构；通过股权运作、价值管理、有序进退，促进国有资本合理流动，实现保值增值。国有资产监管机构依法对国有资本投资、运营公司和其他直接监管的企业履行出资人职责，并授权国有资本投资、运营公司对授权范围内的国有资本履行出资人职责。国有资本投资、运营公司作为国有资本市场化运作的专业平台，对所出资企业行使股东职责，按照责权对应原则切实承担起国有资产保值增值责任。</w:t>
      </w:r>
    </w:p>
    <w:p w14:paraId="01C4BEBE" w14:textId="77777777" w:rsidR="00562B5E" w:rsidRDefault="007A7F16">
      <w:pPr>
        <w:pStyle w:val="11"/>
        <w:numPr>
          <w:ilvl w:val="0"/>
          <w:numId w:val="16"/>
        </w:numPr>
        <w:ind w:firstLineChars="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以管资本为主推动国有资本合理流动、优化配置。</w:t>
      </w:r>
    </w:p>
    <w:p w14:paraId="73D63AAA" w14:textId="77777777" w:rsidR="00562B5E" w:rsidRDefault="007A7F16">
      <w:pPr>
        <w:ind w:firstLine="42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坚持以市场为导向、以企业为主体，有进有退、有所为有所不为，优化国有资本布局结构，増强国有经济整体功能和效率。优化国有资本重点投资方向和领域，推动国有资本向关系国家安全、国民经济命脉和国计民生的重要行业和关键领域、重点基础设施集中，向前瞻性战略性产业集中，向具有核心竞争力的优势企业集中。发挥国有资本投资、运营公司的作用，清理退出批、重组整合一批、创新发展一批国有企业。建立健全优胜劣汰市场化退出机制，充分发挥失业救济和再就业培训等的作用，解决好职工安置问题，切实保障退出企业依法实现关闭或破产，加快处置低效无效产，淘汰落后产能。支持企业依法合</w:t>
      </w:r>
      <w:proofErr w:type="gramStart"/>
      <w:r>
        <w:rPr>
          <w:rFonts w:asciiTheme="minorEastAsia" w:eastAsiaTheme="minorEastAsia" w:hAnsiTheme="minorEastAsia" w:cstheme="minorEastAsia" w:hint="eastAsia"/>
          <w:sz w:val="21"/>
          <w:szCs w:val="21"/>
        </w:rPr>
        <w:t>规</w:t>
      </w:r>
      <w:proofErr w:type="gramEnd"/>
      <w:r>
        <w:rPr>
          <w:rFonts w:asciiTheme="minorEastAsia" w:eastAsiaTheme="minorEastAsia" w:hAnsiTheme="minorEastAsia" w:cstheme="minorEastAsia" w:hint="eastAsia"/>
          <w:sz w:val="21"/>
          <w:szCs w:val="21"/>
        </w:rPr>
        <w:t>通过证券交易、产权交易等资本市场，以市场公允价格处置企业资产，实现国有资本形态转换，变现的国有资本用于更需要的领域和行业。支持国有企业开展国际化经营，加快培育一批世界一流企业。</w:t>
      </w:r>
    </w:p>
    <w:p w14:paraId="7C957C13" w14:textId="77777777" w:rsidR="00562B5E" w:rsidRDefault="007A7F16">
      <w:pPr>
        <w:pStyle w:val="11"/>
        <w:numPr>
          <w:ilvl w:val="0"/>
          <w:numId w:val="16"/>
        </w:numPr>
        <w:ind w:firstLineChars="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以管资本为主推进经营性国有资产集中统一监管。</w:t>
      </w:r>
    </w:p>
    <w:p w14:paraId="0DC5E076" w14:textId="77777777" w:rsidR="00562B5E" w:rsidRDefault="007A7F16">
      <w:pPr>
        <w:ind w:firstLine="420"/>
        <w:rPr>
          <w:rFonts w:asciiTheme="minorEastAsia" w:eastAsiaTheme="minorEastAsia" w:hAnsiTheme="minorEastAsia" w:cstheme="minorEastAsia"/>
          <w:sz w:val="21"/>
          <w:szCs w:val="21"/>
        </w:rPr>
      </w:pPr>
      <w:proofErr w:type="gramStart"/>
      <w:r>
        <w:rPr>
          <w:rFonts w:asciiTheme="minorEastAsia" w:eastAsiaTheme="minorEastAsia" w:hAnsiTheme="minorEastAsia" w:cstheme="minorEastAsia" w:hint="eastAsia"/>
          <w:sz w:val="21"/>
          <w:szCs w:val="21"/>
        </w:rPr>
        <w:t>稳步将</w:t>
      </w:r>
      <w:proofErr w:type="gramEnd"/>
      <w:r>
        <w:rPr>
          <w:rFonts w:asciiTheme="minorEastAsia" w:eastAsiaTheme="minorEastAsia" w:hAnsiTheme="minorEastAsia" w:cstheme="minorEastAsia" w:hint="eastAsia"/>
          <w:sz w:val="21"/>
          <w:szCs w:val="21"/>
        </w:rPr>
        <w:t>党政机关、事业单位所属企业的国有资本纳人经营性国有资产集中统一监管体系，具备条件的进入国有资本投资、运营公司。建立覆盖全部国有企业、分级管理的国有资本经营预算管理制度，提高国有资本收益上缴公共财政比例。</w:t>
      </w:r>
    </w:p>
    <w:p w14:paraId="7B40D692" w14:textId="77777777" w:rsidR="00562B5E" w:rsidRDefault="007A7F16">
      <w:pPr>
        <w:pStyle w:val="11"/>
        <w:numPr>
          <w:ilvl w:val="0"/>
          <w:numId w:val="16"/>
        </w:numPr>
        <w:ind w:firstLineChars="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sz w:val="21"/>
          <w:szCs w:val="21"/>
        </w:rPr>
        <w:t>以管资本为主分类实施监管。</w:t>
      </w:r>
    </w:p>
    <w:p w14:paraId="017498BA" w14:textId="77777777" w:rsidR="00562B5E" w:rsidRDefault="007A7F16">
      <w:pPr>
        <w:ind w:firstLine="420"/>
        <w:rPr>
          <w:rStyle w:val="bold"/>
          <w:rFonts w:asciiTheme="minorEastAsia" w:eastAsiaTheme="minorEastAsia" w:hAnsiTheme="minorEastAsia" w:cstheme="minorEastAsia"/>
          <w:b/>
          <w:bCs/>
          <w:color w:val="000000" w:themeColor="text1"/>
          <w:sz w:val="21"/>
          <w:szCs w:val="21"/>
        </w:rPr>
      </w:pPr>
      <w:r>
        <w:rPr>
          <w:rFonts w:asciiTheme="minorEastAsia" w:eastAsiaTheme="minorEastAsia" w:hAnsiTheme="minorEastAsia" w:cstheme="minorEastAsia" w:hint="eastAsia"/>
          <w:sz w:val="21"/>
          <w:szCs w:val="21"/>
        </w:rPr>
        <w:t>对商业类国有企业，重点管好国有资本布局、提高国有资本回报、规范国有资本运作、维护国有资本安全。建立健全监督体制机制，依法依规实施信息公开，严格责任追究，在改革发展中防止国有资产流失。其中，对主业处于充分竞争行业和领域的商业类国有企业，重点加强对集团公司层面的监管，落实和维护董事会依法行使重大决策、选人用人、薪酬分配等权利，保障经理层经营自主权，积极推行职业经理</w:t>
      </w:r>
      <w:proofErr w:type="gramStart"/>
      <w:r>
        <w:rPr>
          <w:rFonts w:asciiTheme="minorEastAsia" w:eastAsiaTheme="minorEastAsia" w:hAnsiTheme="minorEastAsia" w:cstheme="minorEastAsia" w:hint="eastAsia"/>
          <w:sz w:val="21"/>
          <w:szCs w:val="21"/>
        </w:rPr>
        <w:t>人制</w:t>
      </w:r>
      <w:proofErr w:type="gramEnd"/>
      <w:r>
        <w:rPr>
          <w:rFonts w:asciiTheme="minorEastAsia" w:eastAsiaTheme="minorEastAsia" w:hAnsiTheme="minorEastAsia" w:cstheme="minorEastAsia" w:hint="eastAsia"/>
          <w:sz w:val="21"/>
          <w:szCs w:val="21"/>
        </w:rPr>
        <w:t>度。对主业处于关系国家安全、国民经济命脉的重要行业和关键领域、主要承担重大专项任务的商业类国有企业，重点加强对国有资本布局的监管，引导企业突出主业，更好地服务国家重大战略和宏观调控政策。对公益类国有企业，要把提供公共产品、公共服务的质量和效率作为重要监管内容。</w:t>
      </w:r>
    </w:p>
    <w:p w14:paraId="7113CA72" w14:textId="77777777" w:rsidR="00562B5E" w:rsidRDefault="00562B5E">
      <w:pPr>
        <w:spacing w:before="100" w:beforeAutospacing="1" w:after="100" w:afterAutospacing="1"/>
        <w:contextualSpacing/>
        <w:rPr>
          <w:rStyle w:val="bold"/>
          <w:rFonts w:asciiTheme="minorEastAsia" w:eastAsiaTheme="minorEastAsia" w:hAnsiTheme="minorEastAsia" w:cstheme="minorEastAsia"/>
          <w:b/>
          <w:bCs/>
          <w:color w:val="000000" w:themeColor="text1"/>
          <w:sz w:val="21"/>
          <w:szCs w:val="21"/>
        </w:rPr>
      </w:pPr>
    </w:p>
    <w:p w14:paraId="1F4A5E12" w14:textId="77777777" w:rsidR="00562B5E" w:rsidRDefault="007A7F16" w:rsidP="008273B2">
      <w:pPr>
        <w:pStyle w:val="2"/>
      </w:pPr>
      <w:bookmarkStart w:id="0" w:name="_GoBack"/>
      <w:r>
        <w:rPr>
          <w:rStyle w:val="bold"/>
          <w:rFonts w:asciiTheme="minorEastAsia" w:eastAsiaTheme="minorEastAsia" w:hAnsiTheme="minorEastAsia" w:hint="eastAsia"/>
          <w:color w:val="FF0000"/>
          <w:sz w:val="21"/>
          <w:szCs w:val="21"/>
        </w:rPr>
        <w:t>1</w:t>
      </w:r>
      <w:r>
        <w:rPr>
          <w:rStyle w:val="bold"/>
          <w:rFonts w:asciiTheme="minorEastAsia" w:eastAsiaTheme="minorEastAsia" w:hAnsiTheme="minorEastAsia"/>
          <w:color w:val="FF0000"/>
          <w:sz w:val="21"/>
          <w:szCs w:val="21"/>
        </w:rPr>
        <w:t>6.</w:t>
      </w:r>
      <w:r>
        <w:rPr>
          <w:rStyle w:val="bold"/>
          <w:rFonts w:asciiTheme="minorEastAsia" w:eastAsiaTheme="minorEastAsia" w:hAnsiTheme="minorEastAsia" w:hint="eastAsia"/>
          <w:color w:val="FF0000"/>
          <w:sz w:val="21"/>
          <w:szCs w:val="21"/>
        </w:rPr>
        <w:t>试论</w:t>
      </w:r>
      <w:proofErr w:type="gramStart"/>
      <w:r>
        <w:rPr>
          <w:rStyle w:val="bold"/>
          <w:rFonts w:asciiTheme="minorEastAsia" w:eastAsiaTheme="minorEastAsia" w:hAnsiTheme="minorEastAsia" w:hint="eastAsia"/>
          <w:color w:val="FF0000"/>
          <w:sz w:val="21"/>
          <w:szCs w:val="21"/>
        </w:rPr>
        <w:t>述我国</w:t>
      </w:r>
      <w:proofErr w:type="gramEnd"/>
      <w:r>
        <w:rPr>
          <w:rStyle w:val="bold"/>
          <w:rFonts w:asciiTheme="minorEastAsia" w:eastAsiaTheme="minorEastAsia" w:hAnsiTheme="minorEastAsia" w:hint="eastAsia"/>
          <w:color w:val="FF0000"/>
          <w:sz w:val="21"/>
          <w:szCs w:val="21"/>
        </w:rPr>
        <w:t>建设现代化产业体系 市场体系分配体系的重点问题与对策</w:t>
      </w:r>
    </w:p>
    <w:bookmarkEnd w:id="0"/>
    <w:p w14:paraId="030791B7"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产业体系</w:t>
      </w:r>
    </w:p>
    <w:p w14:paraId="546DBD4C"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核心问题：资本收益率非均衡背后的要素流动管制</w:t>
      </w:r>
      <w:r>
        <w:rPr>
          <w:rFonts w:asciiTheme="minorEastAsia" w:eastAsiaTheme="minorEastAsia" w:hAnsiTheme="minorEastAsia" w:hint="eastAsia"/>
          <w:color w:val="000000" w:themeColor="text1"/>
          <w:sz w:val="21"/>
          <w:szCs w:val="21"/>
        </w:rPr>
        <w:t>，</w:t>
      </w:r>
      <w:r>
        <w:rPr>
          <w:rStyle w:val="content"/>
          <w:rFonts w:asciiTheme="minorEastAsia" w:eastAsiaTheme="minorEastAsia" w:hAnsiTheme="minorEastAsia" w:hint="eastAsia"/>
          <w:color w:val="000000" w:themeColor="text1"/>
          <w:sz w:val="21"/>
          <w:szCs w:val="21"/>
        </w:rPr>
        <w:t>三大不均衡：实体经济产能过剩；实体经济与金融之间发展不对称；实体经济与房地产之间不对称</w:t>
      </w:r>
    </w:p>
    <w:p w14:paraId="1103DFB6"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对策：</w:t>
      </w:r>
    </w:p>
    <w:p w14:paraId="5CA9FE17" w14:textId="77777777" w:rsidR="00562B5E" w:rsidRDefault="007A7F16">
      <w:pPr>
        <w:spacing w:before="100" w:beforeAutospacing="1" w:after="100" w:afterAutospacing="1"/>
        <w:ind w:firstLineChars="200" w:firstLine="420"/>
        <w:contextualSpacing/>
        <w:rPr>
          <w:rStyle w:val="content"/>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1</w:t>
      </w:r>
      <w:r>
        <w:rPr>
          <w:rStyle w:val="content"/>
          <w:rFonts w:asciiTheme="minorEastAsia" w:eastAsiaTheme="minorEastAsia" w:hAnsiTheme="minorEastAsia"/>
          <w:color w:val="000000" w:themeColor="text1"/>
          <w:sz w:val="21"/>
          <w:szCs w:val="21"/>
        </w:rPr>
        <w:t>.</w:t>
      </w:r>
      <w:r>
        <w:rPr>
          <w:rStyle w:val="content"/>
          <w:rFonts w:asciiTheme="minorEastAsia" w:eastAsiaTheme="minorEastAsia" w:hAnsiTheme="minorEastAsia" w:hint="eastAsia"/>
          <w:color w:val="000000" w:themeColor="text1"/>
          <w:sz w:val="21"/>
          <w:szCs w:val="21"/>
        </w:rPr>
        <w:t>纠正通过国有资本进行的行政垄断行为，让不同所有制企业进行平等竞争，实现利润平均化</w:t>
      </w:r>
    </w:p>
    <w:p w14:paraId="0085A24F" w14:textId="77777777" w:rsidR="00562B5E" w:rsidRDefault="007A7F16">
      <w:pPr>
        <w:spacing w:before="100" w:beforeAutospacing="1" w:after="100" w:afterAutospacing="1"/>
        <w:ind w:firstLineChars="200" w:firstLine="420"/>
        <w:contextualSpacing/>
        <w:rPr>
          <w:rStyle w:val="content"/>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2</w:t>
      </w:r>
      <w:r>
        <w:rPr>
          <w:rStyle w:val="content"/>
          <w:rFonts w:asciiTheme="minorEastAsia" w:eastAsiaTheme="minorEastAsia" w:hAnsiTheme="minorEastAsia"/>
          <w:color w:val="000000" w:themeColor="text1"/>
          <w:sz w:val="21"/>
          <w:szCs w:val="21"/>
        </w:rPr>
        <w:t>.</w:t>
      </w:r>
      <w:r>
        <w:rPr>
          <w:rStyle w:val="content"/>
          <w:rFonts w:asciiTheme="minorEastAsia" w:eastAsiaTheme="minorEastAsia" w:hAnsiTheme="minorEastAsia" w:hint="eastAsia"/>
          <w:color w:val="000000" w:themeColor="text1"/>
          <w:sz w:val="21"/>
          <w:szCs w:val="21"/>
        </w:rPr>
        <w:t>强化企业的预算约束，尤其要强化资本的盈利属性，实现退出市场的自由选择</w:t>
      </w:r>
    </w:p>
    <w:p w14:paraId="21B05E08"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color w:val="000000" w:themeColor="text1"/>
          <w:sz w:val="21"/>
          <w:szCs w:val="21"/>
        </w:rPr>
        <w:lastRenderedPageBreak/>
        <w:t>3.</w:t>
      </w:r>
      <w:r>
        <w:rPr>
          <w:rStyle w:val="content"/>
          <w:rFonts w:asciiTheme="minorEastAsia" w:eastAsiaTheme="minorEastAsia" w:hAnsiTheme="minorEastAsia" w:hint="eastAsia"/>
          <w:color w:val="000000" w:themeColor="text1"/>
          <w:sz w:val="21"/>
          <w:szCs w:val="21"/>
        </w:rPr>
        <w:t>在资产短缺时代，要把总供给与总需求的均衡概念扩展到包含资产需求和资产供给的管理方面，通过加大资产供应以平抑资产的旺盛需求</w:t>
      </w:r>
    </w:p>
    <w:p w14:paraId="06142EA1" w14:textId="77777777" w:rsidR="00562B5E" w:rsidRDefault="00562B5E">
      <w:pPr>
        <w:spacing w:before="100" w:beforeAutospacing="1" w:after="100" w:afterAutospacing="1"/>
        <w:ind w:firstLineChars="200" w:firstLine="420"/>
        <w:contextualSpacing/>
        <w:rPr>
          <w:rStyle w:val="content"/>
          <w:rFonts w:asciiTheme="minorEastAsia" w:eastAsiaTheme="minorEastAsia" w:hAnsiTheme="minorEastAsia"/>
          <w:color w:val="000000" w:themeColor="text1"/>
          <w:sz w:val="21"/>
          <w:szCs w:val="21"/>
        </w:rPr>
      </w:pPr>
    </w:p>
    <w:p w14:paraId="4F4D8DAC"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市场体系</w:t>
      </w:r>
    </w:p>
    <w:p w14:paraId="6D40E400"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核心问题：要素市场化改革的滞后</w:t>
      </w:r>
    </w:p>
    <w:p w14:paraId="6D77B45B"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一是商品市场发展充分.但要素市场还受到比较严厉的管制。</w:t>
      </w:r>
    </w:p>
    <w:p w14:paraId="244EF7AE"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二是货币市场发展充分，但是资本市场功能存在严重不足。目前</w:t>
      </w:r>
      <w:proofErr w:type="gramStart"/>
      <w:r>
        <w:rPr>
          <w:rStyle w:val="content"/>
          <w:rFonts w:asciiTheme="minorEastAsia" w:eastAsiaTheme="minorEastAsia" w:hAnsiTheme="minorEastAsia" w:hint="eastAsia"/>
          <w:color w:val="000000" w:themeColor="text1"/>
          <w:sz w:val="21"/>
          <w:szCs w:val="21"/>
        </w:rPr>
        <w:t>的社融中</w:t>
      </w:r>
      <w:proofErr w:type="gramEnd"/>
      <w:r>
        <w:rPr>
          <w:rStyle w:val="content"/>
          <w:rFonts w:asciiTheme="minorEastAsia" w:eastAsiaTheme="minorEastAsia" w:hAnsiTheme="minorEastAsia" w:hint="eastAsia"/>
          <w:color w:val="000000" w:themeColor="text1"/>
          <w:sz w:val="21"/>
          <w:szCs w:val="21"/>
        </w:rPr>
        <w:t>，只有6%左右的股本资金，剩下的94％左右都是银行贷款，两个市场发展高度不对称。</w:t>
      </w:r>
    </w:p>
    <w:p w14:paraId="048081FE"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三是商品服务类市场与劳动力市场之间发展不对称</w:t>
      </w:r>
    </w:p>
    <w:p w14:paraId="51078E17"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对策：以要素市场化配置为重点，加快改革：</w:t>
      </w:r>
    </w:p>
    <w:p w14:paraId="29E2F7A0"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一是全面实施负面清单制度， 实施市场准入自由化改革。</w:t>
      </w:r>
    </w:p>
    <w:p w14:paraId="034284DA"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二是逐步放开户籍控制，实现户籍、 居住、身份三证合一。</w:t>
      </w:r>
    </w:p>
    <w:p w14:paraId="29EF5CDD"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三是破除金融部门行政垄断，推进资金配置市场化改革。</w:t>
      </w:r>
    </w:p>
    <w:p w14:paraId="5ECA5092"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四是减少产业政策运用规模和力度。大幅度削减对企业生产活动的直接补贴</w:t>
      </w:r>
    </w:p>
    <w:p w14:paraId="1281CA0F"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五是减少和合并各类政府主导型产业基金，让政府公共资金集中投资公益性的基础设施建设。</w:t>
      </w:r>
    </w:p>
    <w:p w14:paraId="18314CD6"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六是加快放开土地、资金、 房地产、电力、石油、天然气等价格。</w:t>
      </w:r>
    </w:p>
    <w:p w14:paraId="365D67BD"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七是深化企业上市和退市制度改革。</w:t>
      </w:r>
    </w:p>
    <w:p w14:paraId="386187C4" w14:textId="77777777" w:rsidR="00562B5E" w:rsidRDefault="00562B5E">
      <w:pPr>
        <w:spacing w:before="100" w:beforeAutospacing="1" w:after="100" w:afterAutospacing="1"/>
        <w:ind w:firstLineChars="200" w:firstLine="420"/>
        <w:contextualSpacing/>
        <w:rPr>
          <w:rStyle w:val="content"/>
          <w:rFonts w:asciiTheme="minorEastAsia" w:eastAsiaTheme="minorEastAsia" w:hAnsiTheme="minorEastAsia"/>
          <w:color w:val="000000" w:themeColor="text1"/>
          <w:sz w:val="21"/>
          <w:szCs w:val="21"/>
        </w:rPr>
      </w:pPr>
    </w:p>
    <w:p w14:paraId="10A23655"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分配体系</w:t>
      </w:r>
    </w:p>
    <w:p w14:paraId="3A0B2356"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核心问题：要不要承认人力资本的价值</w:t>
      </w:r>
      <w:r>
        <w:rPr>
          <w:rFonts w:asciiTheme="minorEastAsia" w:eastAsiaTheme="minorEastAsia" w:hAnsiTheme="minorEastAsia" w:hint="eastAsia"/>
          <w:color w:val="000000" w:themeColor="text1"/>
          <w:sz w:val="21"/>
          <w:szCs w:val="21"/>
        </w:rPr>
        <w:t>，</w:t>
      </w:r>
      <w:r>
        <w:rPr>
          <w:rStyle w:val="content"/>
          <w:rFonts w:asciiTheme="minorEastAsia" w:eastAsiaTheme="minorEastAsia" w:hAnsiTheme="minorEastAsia" w:hint="eastAsia"/>
          <w:color w:val="000000" w:themeColor="text1"/>
          <w:sz w:val="21"/>
          <w:szCs w:val="21"/>
        </w:rPr>
        <w:t>除城乡收入差距老问题外，财产性收入与工资性收入不对称是主因</w:t>
      </w:r>
    </w:p>
    <w:p w14:paraId="58576685"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对策：</w:t>
      </w:r>
    </w:p>
    <w:p w14:paraId="2C04D2B6"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一是迫切需要在产权理论上承认人力资本的价值创造贡献，明确人力资本也要适当参与剩余的分配。</w:t>
      </w:r>
    </w:p>
    <w:p w14:paraId="50145427"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二是确立分享经济的政策体系。不仅生产要讲效率，分配也要讲公平。不仅再分配要讲公平，在初次分配阶段，就要讲公平，要在初次分配阶段形成平等竞争的条件。</w:t>
      </w:r>
    </w:p>
    <w:p w14:paraId="36ED334F"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三是建设强大的资本市场，让人们分享中国经济发展的巨大成果，完善资本市场的财富增值功能，而不是成为人民财富的“绞肉机”。</w:t>
      </w:r>
    </w:p>
    <w:p w14:paraId="44D6410E" w14:textId="77777777" w:rsidR="00562B5E" w:rsidRDefault="007A7F16">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r>
        <w:rPr>
          <w:rStyle w:val="content"/>
          <w:rFonts w:asciiTheme="minorEastAsia" w:eastAsiaTheme="minorEastAsia" w:hAnsiTheme="minorEastAsia" w:hint="eastAsia"/>
          <w:color w:val="000000" w:themeColor="text1"/>
          <w:sz w:val="21"/>
          <w:szCs w:val="21"/>
        </w:rPr>
        <w:t>为此要以为</w:t>
      </w:r>
      <w:r>
        <w:rPr>
          <w:rStyle w:val="bold"/>
          <w:rFonts w:asciiTheme="minorEastAsia" w:eastAsiaTheme="minorEastAsia" w:hAnsiTheme="minorEastAsia" w:hint="eastAsia"/>
          <w:b/>
          <w:bCs/>
          <w:color w:val="000000" w:themeColor="text1"/>
          <w:sz w:val="21"/>
          <w:szCs w:val="21"/>
        </w:rPr>
        <w:t>人民财富增值为中心</w:t>
      </w:r>
      <w:r>
        <w:rPr>
          <w:rStyle w:val="content"/>
          <w:rFonts w:asciiTheme="minorEastAsia" w:eastAsiaTheme="minorEastAsia" w:hAnsiTheme="minorEastAsia" w:hint="eastAsia"/>
          <w:color w:val="000000" w:themeColor="text1"/>
          <w:sz w:val="21"/>
          <w:szCs w:val="21"/>
        </w:rPr>
        <w:t>改革其法治管理和行政管理。</w:t>
      </w:r>
    </w:p>
    <w:p w14:paraId="6A8A8A61" w14:textId="77777777" w:rsidR="00562B5E" w:rsidRDefault="00562B5E">
      <w:pPr>
        <w:spacing w:before="100" w:beforeAutospacing="1" w:after="100" w:afterAutospacing="1"/>
        <w:ind w:firstLineChars="200" w:firstLine="420"/>
        <w:contextualSpacing/>
        <w:rPr>
          <w:rFonts w:asciiTheme="minorEastAsia" w:eastAsiaTheme="minorEastAsia" w:hAnsiTheme="minorEastAsia"/>
          <w:color w:val="000000" w:themeColor="text1"/>
          <w:sz w:val="21"/>
          <w:szCs w:val="21"/>
        </w:rPr>
      </w:pPr>
    </w:p>
    <w:sectPr w:rsidR="00562B5E">
      <w:footerReference w:type="default" r:id="rId1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36109" w14:textId="77777777" w:rsidR="00EB4AC4" w:rsidRDefault="00EB4AC4" w:rsidP="00347F30">
      <w:r>
        <w:separator/>
      </w:r>
    </w:p>
  </w:endnote>
  <w:endnote w:type="continuationSeparator" w:id="0">
    <w:p w14:paraId="7181BA3D" w14:textId="77777777" w:rsidR="00EB4AC4" w:rsidRDefault="00EB4AC4" w:rsidP="00347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088687"/>
      <w:docPartObj>
        <w:docPartGallery w:val="Page Numbers (Bottom of Page)"/>
        <w:docPartUnique/>
      </w:docPartObj>
    </w:sdtPr>
    <w:sdtContent>
      <w:sdt>
        <w:sdtPr>
          <w:id w:val="1728636285"/>
          <w:docPartObj>
            <w:docPartGallery w:val="Page Numbers (Top of Page)"/>
            <w:docPartUnique/>
          </w:docPartObj>
        </w:sdtPr>
        <w:sdtContent>
          <w:p w14:paraId="19938357" w14:textId="00A7084B" w:rsidR="008273B2" w:rsidRDefault="008273B2">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4F05F60" w14:textId="77777777" w:rsidR="008273B2" w:rsidRDefault="008273B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CEB7E" w14:textId="77777777" w:rsidR="00EB4AC4" w:rsidRDefault="00EB4AC4" w:rsidP="00347F30">
      <w:r>
        <w:separator/>
      </w:r>
    </w:p>
  </w:footnote>
  <w:footnote w:type="continuationSeparator" w:id="0">
    <w:p w14:paraId="66A5A07E" w14:textId="77777777" w:rsidR="00EB4AC4" w:rsidRDefault="00EB4AC4" w:rsidP="00347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291C"/>
    <w:multiLevelType w:val="multilevel"/>
    <w:tmpl w:val="032B291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D4075F4"/>
    <w:multiLevelType w:val="multilevel"/>
    <w:tmpl w:val="0D4075F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5104C3F"/>
    <w:multiLevelType w:val="multilevel"/>
    <w:tmpl w:val="15104C3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39C2FA02"/>
    <w:multiLevelType w:val="singleLevel"/>
    <w:tmpl w:val="39C2FA02"/>
    <w:lvl w:ilvl="0">
      <w:start w:val="1"/>
      <w:numFmt w:val="decimal"/>
      <w:lvlText w:val="%1."/>
      <w:lvlJc w:val="left"/>
      <w:pPr>
        <w:tabs>
          <w:tab w:val="left" w:pos="312"/>
        </w:tabs>
      </w:pPr>
    </w:lvl>
  </w:abstractNum>
  <w:abstractNum w:abstractNumId="4" w15:restartNumberingAfterBreak="0">
    <w:nsid w:val="3C9217D3"/>
    <w:multiLevelType w:val="singleLevel"/>
    <w:tmpl w:val="3C9217D3"/>
    <w:lvl w:ilvl="0">
      <w:start w:val="1"/>
      <w:numFmt w:val="decimal"/>
      <w:suff w:val="nothing"/>
      <w:lvlText w:val="（%1）"/>
      <w:lvlJc w:val="left"/>
    </w:lvl>
  </w:abstractNum>
  <w:abstractNum w:abstractNumId="5" w15:restartNumberingAfterBreak="0">
    <w:nsid w:val="3E8B4390"/>
    <w:multiLevelType w:val="singleLevel"/>
    <w:tmpl w:val="3E8B4390"/>
    <w:lvl w:ilvl="0">
      <w:start w:val="2"/>
      <w:numFmt w:val="decimal"/>
      <w:lvlText w:val="%1."/>
      <w:lvlJc w:val="left"/>
      <w:pPr>
        <w:tabs>
          <w:tab w:val="left" w:pos="312"/>
        </w:tabs>
      </w:pPr>
    </w:lvl>
  </w:abstractNum>
  <w:abstractNum w:abstractNumId="6" w15:restartNumberingAfterBreak="0">
    <w:nsid w:val="428471AB"/>
    <w:multiLevelType w:val="multilevel"/>
    <w:tmpl w:val="428471A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4A6E15DE"/>
    <w:multiLevelType w:val="multilevel"/>
    <w:tmpl w:val="4A6E15DE"/>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5E133BC1"/>
    <w:multiLevelType w:val="singleLevel"/>
    <w:tmpl w:val="5E133BC1"/>
    <w:lvl w:ilvl="0">
      <w:start w:val="1"/>
      <w:numFmt w:val="bullet"/>
      <w:lvlText w:val=""/>
      <w:lvlJc w:val="left"/>
      <w:pPr>
        <w:ind w:left="420" w:hanging="420"/>
      </w:pPr>
      <w:rPr>
        <w:rFonts w:ascii="Wingdings" w:hAnsi="Wingdings" w:hint="default"/>
      </w:rPr>
    </w:lvl>
  </w:abstractNum>
  <w:abstractNum w:abstractNumId="9" w15:restartNumberingAfterBreak="0">
    <w:nsid w:val="5E133E65"/>
    <w:multiLevelType w:val="multilevel"/>
    <w:tmpl w:val="5E133E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E133FCB"/>
    <w:multiLevelType w:val="singleLevel"/>
    <w:tmpl w:val="5E133FCB"/>
    <w:lvl w:ilvl="0">
      <w:start w:val="1"/>
      <w:numFmt w:val="decimal"/>
      <w:suff w:val="space"/>
      <w:lvlText w:val="%1."/>
      <w:lvlJc w:val="left"/>
    </w:lvl>
  </w:abstractNum>
  <w:abstractNum w:abstractNumId="11" w15:restartNumberingAfterBreak="0">
    <w:nsid w:val="5E135056"/>
    <w:multiLevelType w:val="multilevel"/>
    <w:tmpl w:val="5E13505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5E1350A8"/>
    <w:multiLevelType w:val="singleLevel"/>
    <w:tmpl w:val="5E1350A8"/>
    <w:lvl w:ilvl="0">
      <w:start w:val="1"/>
      <w:numFmt w:val="bullet"/>
      <w:lvlText w:val=""/>
      <w:lvlJc w:val="left"/>
      <w:pPr>
        <w:ind w:left="420" w:hanging="420"/>
      </w:pPr>
      <w:rPr>
        <w:rFonts w:ascii="Wingdings" w:hAnsi="Wingdings" w:hint="default"/>
      </w:rPr>
    </w:lvl>
  </w:abstractNum>
  <w:abstractNum w:abstractNumId="13" w15:restartNumberingAfterBreak="0">
    <w:nsid w:val="5E1351B1"/>
    <w:multiLevelType w:val="singleLevel"/>
    <w:tmpl w:val="5E1351B1"/>
    <w:lvl w:ilvl="0">
      <w:start w:val="1"/>
      <w:numFmt w:val="decimal"/>
      <w:lvlText w:val="%1)"/>
      <w:lvlJc w:val="left"/>
      <w:pPr>
        <w:ind w:left="425" w:hanging="425"/>
      </w:pPr>
      <w:rPr>
        <w:rFonts w:hint="default"/>
      </w:rPr>
    </w:lvl>
  </w:abstractNum>
  <w:abstractNum w:abstractNumId="14" w15:restartNumberingAfterBreak="0">
    <w:nsid w:val="74AB224C"/>
    <w:multiLevelType w:val="multilevel"/>
    <w:tmpl w:val="74AB224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769E5564"/>
    <w:multiLevelType w:val="multilevel"/>
    <w:tmpl w:val="769E556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5"/>
  </w:num>
  <w:num w:numId="3">
    <w:abstractNumId w:val="4"/>
  </w:num>
  <w:num w:numId="4">
    <w:abstractNumId w:val="8"/>
  </w:num>
  <w:num w:numId="5">
    <w:abstractNumId w:val="9"/>
  </w:num>
  <w:num w:numId="6">
    <w:abstractNumId w:val="10"/>
  </w:num>
  <w:num w:numId="7">
    <w:abstractNumId w:val="13"/>
  </w:num>
  <w:num w:numId="8">
    <w:abstractNumId w:val="12"/>
  </w:num>
  <w:num w:numId="9">
    <w:abstractNumId w:val="11"/>
  </w:num>
  <w:num w:numId="10">
    <w:abstractNumId w:val="14"/>
  </w:num>
  <w:num w:numId="11">
    <w:abstractNumId w:val="0"/>
  </w:num>
  <w:num w:numId="12">
    <w:abstractNumId w:val="2"/>
  </w:num>
  <w:num w:numId="13">
    <w:abstractNumId w:val="7"/>
  </w:num>
  <w:num w:numId="14">
    <w:abstractNumId w:val="6"/>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A44"/>
    <w:rsid w:val="85BABE58"/>
    <w:rsid w:val="997DED23"/>
    <w:rsid w:val="BBEE7974"/>
    <w:rsid w:val="BD8FA0DF"/>
    <w:rsid w:val="BE6F7F07"/>
    <w:rsid w:val="BEEFA5E6"/>
    <w:rsid w:val="BEF68DFC"/>
    <w:rsid w:val="CEAB3DD6"/>
    <w:rsid w:val="DBEE74C3"/>
    <w:rsid w:val="DEBDA0D0"/>
    <w:rsid w:val="DEE5F690"/>
    <w:rsid w:val="E7D7BDC4"/>
    <w:rsid w:val="E7EB896A"/>
    <w:rsid w:val="EDEEE7DB"/>
    <w:rsid w:val="F3BF2A5F"/>
    <w:rsid w:val="F4DFA4DD"/>
    <w:rsid w:val="F79F74DF"/>
    <w:rsid w:val="FBF70629"/>
    <w:rsid w:val="FCD7692B"/>
    <w:rsid w:val="FDEDA8A0"/>
    <w:rsid w:val="FF76D284"/>
    <w:rsid w:val="FF7BAAF4"/>
    <w:rsid w:val="FF7F8F2D"/>
    <w:rsid w:val="FFBD65B7"/>
    <w:rsid w:val="FFEC5AD5"/>
    <w:rsid w:val="0018263A"/>
    <w:rsid w:val="0019422C"/>
    <w:rsid w:val="001F38B6"/>
    <w:rsid w:val="00227902"/>
    <w:rsid w:val="0023455A"/>
    <w:rsid w:val="00263D19"/>
    <w:rsid w:val="00310C8D"/>
    <w:rsid w:val="00347F30"/>
    <w:rsid w:val="00396BDF"/>
    <w:rsid w:val="003A233E"/>
    <w:rsid w:val="00415984"/>
    <w:rsid w:val="00480EB4"/>
    <w:rsid w:val="004C2906"/>
    <w:rsid w:val="00504CF5"/>
    <w:rsid w:val="005351E5"/>
    <w:rsid w:val="00541129"/>
    <w:rsid w:val="00562B5E"/>
    <w:rsid w:val="005D0BE8"/>
    <w:rsid w:val="00615A9F"/>
    <w:rsid w:val="007A7F16"/>
    <w:rsid w:val="007F1CD1"/>
    <w:rsid w:val="00815178"/>
    <w:rsid w:val="008273B2"/>
    <w:rsid w:val="008B3C3A"/>
    <w:rsid w:val="008C3D78"/>
    <w:rsid w:val="009C0FA9"/>
    <w:rsid w:val="00A91BF5"/>
    <w:rsid w:val="00B35D78"/>
    <w:rsid w:val="00B72198"/>
    <w:rsid w:val="00C21F11"/>
    <w:rsid w:val="00C25594"/>
    <w:rsid w:val="00CE43BF"/>
    <w:rsid w:val="00E30A36"/>
    <w:rsid w:val="00EB4AC4"/>
    <w:rsid w:val="00EC6FE6"/>
    <w:rsid w:val="00ED4E38"/>
    <w:rsid w:val="00FD512D"/>
    <w:rsid w:val="00FE5A44"/>
    <w:rsid w:val="00FF53CB"/>
    <w:rsid w:val="1F5617CF"/>
    <w:rsid w:val="1F6D6B05"/>
    <w:rsid w:val="27F319FC"/>
    <w:rsid w:val="2BFBE7B9"/>
    <w:rsid w:val="37F7CF1F"/>
    <w:rsid w:val="3DFB8F74"/>
    <w:rsid w:val="4FBF3424"/>
    <w:rsid w:val="4FFF7705"/>
    <w:rsid w:val="577B09B5"/>
    <w:rsid w:val="5BA5BDAA"/>
    <w:rsid w:val="5DFFE63A"/>
    <w:rsid w:val="5F7EA206"/>
    <w:rsid w:val="5F7F50F2"/>
    <w:rsid w:val="5FDD848D"/>
    <w:rsid w:val="6AFBDD75"/>
    <w:rsid w:val="6D45E1C1"/>
    <w:rsid w:val="6EFEF724"/>
    <w:rsid w:val="6FBFEA7B"/>
    <w:rsid w:val="76F3FCC2"/>
    <w:rsid w:val="77FE4742"/>
    <w:rsid w:val="79FB1A1C"/>
    <w:rsid w:val="7BD6027D"/>
    <w:rsid w:val="7CEE4027"/>
    <w:rsid w:val="7DB73526"/>
    <w:rsid w:val="7DBDC653"/>
    <w:rsid w:val="7EBFACA3"/>
    <w:rsid w:val="7F6FC8CD"/>
    <w:rsid w:val="7F8BB107"/>
    <w:rsid w:val="7FC3A3F1"/>
    <w:rsid w:val="7FCF90B4"/>
    <w:rsid w:val="7FFD5773"/>
    <w:rsid w:val="7FFF01AA"/>
    <w:rsid w:val="7FFFA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8FE63"/>
  <w15:docId w15:val="{9F4EAD36-01AB-4E6A-B502-3AECFA433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rsid w:val="008273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73B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ontent">
    <w:name w:val="content"/>
    <w:basedOn w:val="a0"/>
    <w:qFormat/>
  </w:style>
  <w:style w:type="character" w:customStyle="1" w:styleId="bold">
    <w:name w:val="bold"/>
    <w:basedOn w:val="a0"/>
    <w:qFormat/>
  </w:style>
  <w:style w:type="paragraph" w:customStyle="1" w:styleId="11">
    <w:name w:val="列表段落1"/>
    <w:basedOn w:val="a"/>
    <w:uiPriority w:val="34"/>
    <w:qFormat/>
    <w:pPr>
      <w:ind w:firstLineChars="200" w:firstLine="420"/>
    </w:pPr>
  </w:style>
  <w:style w:type="character" w:customStyle="1" w:styleId="underline">
    <w:name w:val="underline"/>
    <w:basedOn w:val="a0"/>
  </w:style>
  <w:style w:type="paragraph" w:styleId="a4">
    <w:name w:val="footer"/>
    <w:basedOn w:val="a"/>
    <w:link w:val="a5"/>
    <w:uiPriority w:val="99"/>
    <w:unhideWhenUsed/>
    <w:rsid w:val="00347F30"/>
    <w:pPr>
      <w:tabs>
        <w:tab w:val="center" w:pos="4153"/>
        <w:tab w:val="right" w:pos="8306"/>
      </w:tabs>
      <w:snapToGrid w:val="0"/>
    </w:pPr>
    <w:rPr>
      <w:sz w:val="18"/>
      <w:szCs w:val="18"/>
    </w:rPr>
  </w:style>
  <w:style w:type="character" w:customStyle="1" w:styleId="a5">
    <w:name w:val="页脚 字符"/>
    <w:basedOn w:val="a0"/>
    <w:link w:val="a4"/>
    <w:uiPriority w:val="99"/>
    <w:rsid w:val="00347F30"/>
    <w:rPr>
      <w:rFonts w:ascii="宋体" w:hAnsi="宋体" w:cs="宋体"/>
      <w:sz w:val="18"/>
      <w:szCs w:val="18"/>
    </w:rPr>
  </w:style>
  <w:style w:type="character" w:customStyle="1" w:styleId="10">
    <w:name w:val="标题 1 字符"/>
    <w:basedOn w:val="a0"/>
    <w:link w:val="1"/>
    <w:uiPriority w:val="9"/>
    <w:rsid w:val="008273B2"/>
    <w:rPr>
      <w:rFonts w:ascii="宋体" w:hAnsi="宋体" w:cs="宋体"/>
      <w:b/>
      <w:bCs/>
      <w:kern w:val="44"/>
      <w:sz w:val="44"/>
      <w:szCs w:val="44"/>
    </w:rPr>
  </w:style>
  <w:style w:type="character" w:customStyle="1" w:styleId="20">
    <w:name w:val="标题 2 字符"/>
    <w:basedOn w:val="a0"/>
    <w:link w:val="2"/>
    <w:uiPriority w:val="9"/>
    <w:rsid w:val="008273B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486055">
      <w:bodyDiv w:val="1"/>
      <w:marLeft w:val="0"/>
      <w:marRight w:val="0"/>
      <w:marTop w:val="0"/>
      <w:marBottom w:val="0"/>
      <w:divBdr>
        <w:top w:val="none" w:sz="0" w:space="0" w:color="auto"/>
        <w:left w:val="none" w:sz="0" w:space="0" w:color="auto"/>
        <w:bottom w:val="none" w:sz="0" w:space="0" w:color="auto"/>
        <w:right w:val="none" w:sz="0" w:space="0" w:color="auto"/>
      </w:divBdr>
      <w:divsChild>
        <w:div w:id="645744425">
          <w:marLeft w:val="0"/>
          <w:marRight w:val="0"/>
          <w:marTop w:val="0"/>
          <w:marBottom w:val="0"/>
          <w:divBdr>
            <w:top w:val="none" w:sz="0" w:space="0" w:color="auto"/>
            <w:left w:val="none" w:sz="0" w:space="0" w:color="auto"/>
            <w:bottom w:val="none" w:sz="0" w:space="0" w:color="auto"/>
            <w:right w:val="none" w:sz="0" w:space="0" w:color="auto"/>
          </w:divBdr>
        </w:div>
      </w:divsChild>
    </w:div>
    <w:div w:id="222299993">
      <w:bodyDiv w:val="1"/>
      <w:marLeft w:val="0"/>
      <w:marRight w:val="0"/>
      <w:marTop w:val="0"/>
      <w:marBottom w:val="0"/>
      <w:divBdr>
        <w:top w:val="none" w:sz="0" w:space="0" w:color="auto"/>
        <w:left w:val="none" w:sz="0" w:space="0" w:color="auto"/>
        <w:bottom w:val="none" w:sz="0" w:space="0" w:color="auto"/>
        <w:right w:val="none" w:sz="0" w:space="0" w:color="auto"/>
      </w:divBdr>
    </w:div>
    <w:div w:id="1064135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18</Pages>
  <Words>2904</Words>
  <Characters>16555</Characters>
  <Application>Microsoft Office Word</Application>
  <DocSecurity>0</DocSecurity>
  <Lines>137</Lines>
  <Paragraphs>38</Paragraphs>
  <ScaleCrop>false</ScaleCrop>
  <Company/>
  <LinksUpToDate>false</LinksUpToDate>
  <CharactersWithSpaces>19421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丛 进</cp:lastModifiedBy>
  <cp:revision>61</cp:revision>
  <dcterms:created xsi:type="dcterms:W3CDTF">2020-01-07T18:20:00Z</dcterms:created>
  <dcterms:modified xsi:type="dcterms:W3CDTF">2020-01-09T10:51:00Z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2052-1.9.0.2959</vt:lpwstr>
  </property>
</Properties>
</file>