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 Descriptions: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Y/N (main character)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Billy (stoner)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Reese (frat dude)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 (athlete)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Role Descriptions: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Rogue: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Necromancer/Cultist: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Warrior: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Mob/Enemy Descriptions: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Skeletons: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Zombies: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Ghosts/Ghouls: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 Dialogue b/w starting characters [MM]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Mob - Character interactions [LM]: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