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F30" w:rsidRDefault="003F4A44" w:rsidP="003F4A44">
      <w:pPr>
        <w:pStyle w:val="ListParagraph"/>
        <w:numPr>
          <w:ilvl w:val="0"/>
          <w:numId w:val="1"/>
        </w:numPr>
        <w:rPr>
          <w:rFonts w:ascii="Times New Roman" w:hAnsi="Times New Roman" w:cs="Times New Roman"/>
          <w:b/>
          <w:sz w:val="28"/>
          <w:szCs w:val="28"/>
        </w:rPr>
      </w:pPr>
      <w:r w:rsidRPr="003F4A44">
        <w:rPr>
          <w:rFonts w:ascii="Times New Roman" w:hAnsi="Times New Roman" w:cs="Times New Roman"/>
          <w:b/>
          <w:sz w:val="28"/>
          <w:szCs w:val="28"/>
        </w:rPr>
        <w:t xml:space="preserve">Vi Điều Khiển </w:t>
      </w:r>
    </w:p>
    <w:p w:rsidR="003F4A44" w:rsidRPr="003F4A44" w:rsidRDefault="003F4A44" w:rsidP="003F4A44">
      <w:pPr>
        <w:pStyle w:val="ListParagraph"/>
        <w:numPr>
          <w:ilvl w:val="0"/>
          <w:numId w:val="2"/>
        </w:numPr>
        <w:rPr>
          <w:rStyle w:val="fontstyle01"/>
          <w:rFonts w:ascii="Times New Roman" w:hAnsi="Times New Roman" w:cs="Times New Roman"/>
          <w:iCs w:val="0"/>
          <w:color w:val="auto"/>
        </w:rPr>
      </w:pPr>
      <w:r w:rsidRPr="003F4A44">
        <w:rPr>
          <w:rFonts w:ascii="Times New Roman" w:hAnsi="Times New Roman" w:cs="Times New Roman"/>
          <w:sz w:val="24"/>
          <w:szCs w:val="24"/>
        </w:rPr>
        <w:t xml:space="preserve">Trong luận văn này tác giả lựa chọn kit Tiva C TM4C123G của hãng </w:t>
      </w:r>
      <w:r w:rsidRPr="003F4A44">
        <w:rPr>
          <w:rStyle w:val="fontstyle01"/>
          <w:rFonts w:ascii="Times New Roman" w:hAnsi="Times New Roman" w:cs="Times New Roman"/>
          <w:i w:val="0"/>
        </w:rPr>
        <w:t xml:space="preserve">Texas Instruments </w:t>
      </w:r>
      <w:r>
        <w:rPr>
          <w:rStyle w:val="fontstyle01"/>
          <w:rFonts w:ascii="Times New Roman" w:hAnsi="Times New Roman" w:cs="Times New Roman"/>
          <w:i w:val="0"/>
        </w:rPr>
        <w:t>làm vi điều khiển để</w:t>
      </w:r>
      <w:r w:rsidR="009C5F30">
        <w:rPr>
          <w:rStyle w:val="fontstyle01"/>
          <w:rFonts w:ascii="Times New Roman" w:hAnsi="Times New Roman" w:cs="Times New Roman"/>
          <w:i w:val="0"/>
        </w:rPr>
        <w:t xml:space="preserve"> điều khiển và kiểm soát công suất cung cấp bởi pin mặt trời, đặc biệt cho mục đích giải thuật MPPT.</w:t>
      </w:r>
    </w:p>
    <w:p w:rsidR="003F4A44" w:rsidRDefault="003F4A44" w:rsidP="003F4A44">
      <w:pPr>
        <w:pStyle w:val="ListParagraph"/>
        <w:ind w:left="1080"/>
        <w:jc w:val="center"/>
        <w:rPr>
          <w:rFonts w:ascii="Times New Roman" w:hAnsi="Times New Roman" w:cs="Times New Roman"/>
          <w:i/>
          <w:sz w:val="24"/>
          <w:szCs w:val="24"/>
        </w:rPr>
      </w:pPr>
      <w:r>
        <w:rPr>
          <w:noProof/>
        </w:rPr>
        <w:drawing>
          <wp:inline distT="0" distB="0" distL="0" distR="0" wp14:anchorId="2F1E80A5" wp14:editId="0E8E9769">
            <wp:extent cx="3108960" cy="2909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08960" cy="2909570"/>
                    </a:xfrm>
                    <a:prstGeom prst="rect">
                      <a:avLst/>
                    </a:prstGeom>
                  </pic:spPr>
                </pic:pic>
              </a:graphicData>
            </a:graphic>
          </wp:inline>
        </w:drawing>
      </w:r>
    </w:p>
    <w:p w:rsidR="003F4A44" w:rsidRDefault="003F4A44" w:rsidP="003F4A44">
      <w:pPr>
        <w:pStyle w:val="ListParagraph"/>
        <w:ind w:left="1080"/>
        <w:jc w:val="center"/>
        <w:rPr>
          <w:rFonts w:ascii="Times New Roman" w:hAnsi="Times New Roman" w:cs="Times New Roman"/>
          <w:i/>
          <w:sz w:val="24"/>
          <w:szCs w:val="24"/>
        </w:rPr>
      </w:pPr>
      <w:r>
        <w:rPr>
          <w:rFonts w:ascii="Times New Roman" w:hAnsi="Times New Roman" w:cs="Times New Roman"/>
          <w:i/>
          <w:sz w:val="24"/>
          <w:szCs w:val="24"/>
        </w:rPr>
        <w:t>Hình ??.?? Kit Tiva C TM4C123G</w:t>
      </w:r>
    </w:p>
    <w:p w:rsidR="009C5F30" w:rsidRDefault="009C5F30" w:rsidP="003F4A44">
      <w:pPr>
        <w:pStyle w:val="ListParagraph"/>
        <w:ind w:left="1080"/>
        <w:jc w:val="center"/>
        <w:rPr>
          <w:rFonts w:ascii="Times New Roman" w:hAnsi="Times New Roman" w:cs="Times New Roman"/>
          <w:i/>
          <w:sz w:val="24"/>
          <w:szCs w:val="24"/>
        </w:rPr>
      </w:pPr>
    </w:p>
    <w:p w:rsidR="009C5F30" w:rsidRDefault="009C5F30" w:rsidP="009C5F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chức năng của vi điều khiển được sử dụng trong luận văn này :</w:t>
      </w:r>
    </w:p>
    <w:p w:rsidR="009C5F30" w:rsidRDefault="009C5F30" w:rsidP="009C5F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Chức năng ADC ( Analog to Digital Conversion)</w:t>
      </w:r>
    </w:p>
    <w:p w:rsidR="009C5F30" w:rsidRPr="00EE49D9" w:rsidRDefault="009C5F30" w:rsidP="009C5F30">
      <w:pPr>
        <w:pStyle w:val="ListParagraph"/>
        <w:numPr>
          <w:ilvl w:val="0"/>
          <w:numId w:val="3"/>
        </w:numPr>
        <w:rPr>
          <w:rFonts w:ascii="Times New Roman" w:hAnsi="Times New Roman" w:cs="Times New Roman"/>
          <w:sz w:val="24"/>
          <w:szCs w:val="24"/>
        </w:rPr>
      </w:pPr>
      <w:r w:rsidRPr="00EE49D9">
        <w:rPr>
          <w:rFonts w:ascii="Times New Roman" w:hAnsi="Times New Roman" w:cs="Times New Roman"/>
          <w:sz w:val="24"/>
          <w:szCs w:val="24"/>
        </w:rPr>
        <w:t>Chức năng PWM  (</w:t>
      </w:r>
      <w:r w:rsidR="00EE49D9" w:rsidRPr="00EE49D9">
        <w:rPr>
          <w:rFonts w:ascii="Times New Roman" w:hAnsi="Times New Roman" w:cs="Times New Roman"/>
          <w:bCs/>
          <w:color w:val="000000"/>
          <w:sz w:val="24"/>
          <w:szCs w:val="24"/>
        </w:rPr>
        <w:t>Pulse Width Modulation</w:t>
      </w:r>
      <w:r w:rsidRPr="00EE49D9">
        <w:rPr>
          <w:rFonts w:ascii="Times New Roman" w:hAnsi="Times New Roman" w:cs="Times New Roman"/>
          <w:color w:val="000000"/>
          <w:sz w:val="24"/>
          <w:szCs w:val="24"/>
        </w:rPr>
        <w:t>)</w:t>
      </w:r>
    </w:p>
    <w:p w:rsidR="009C5F30" w:rsidRPr="000812C8" w:rsidRDefault="009C5F30" w:rsidP="009C5F30">
      <w:pPr>
        <w:pStyle w:val="ListParagraph"/>
        <w:numPr>
          <w:ilvl w:val="0"/>
          <w:numId w:val="3"/>
        </w:numPr>
        <w:rPr>
          <w:rFonts w:ascii="Times New Roman" w:hAnsi="Times New Roman" w:cs="Times New Roman"/>
          <w:sz w:val="24"/>
          <w:szCs w:val="24"/>
        </w:rPr>
      </w:pPr>
      <w:r>
        <w:rPr>
          <w:rFonts w:ascii="TimesNewRoman" w:hAnsi="TimesNewRoman"/>
          <w:color w:val="000000"/>
          <w:sz w:val="24"/>
          <w:szCs w:val="24"/>
        </w:rPr>
        <w:t xml:space="preserve">Chân nguồn 3.3V và 5V </w:t>
      </w:r>
    </w:p>
    <w:p w:rsidR="000812C8" w:rsidRPr="000812C8" w:rsidRDefault="000812C8" w:rsidP="000812C8">
      <w:pPr>
        <w:pStyle w:val="ListParagraph"/>
        <w:ind w:left="1800"/>
        <w:rPr>
          <w:rFonts w:ascii="Times New Roman" w:hAnsi="Times New Roman" w:cs="Times New Roman"/>
          <w:sz w:val="24"/>
          <w:szCs w:val="24"/>
        </w:rPr>
      </w:pPr>
    </w:p>
    <w:p w:rsidR="000812C8" w:rsidRDefault="000812C8" w:rsidP="000812C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Chức năng ADC: </w:t>
      </w:r>
    </w:p>
    <w:p w:rsidR="000812C8" w:rsidRPr="008814A5" w:rsidRDefault="000812C8" w:rsidP="008814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Chức năng ADC của vi điều khiển sẽ nhận tín hiệu liên tục đầu vào analog sau đó chuyển đổi thành tín hiệu rời rạc dạng số. Có hai module ADC giống nhau là ADC0 và ADC1 , có thể phân chia thành tối đa 12 chân đầu vào và mỗi module có thể vận hành độc lập với nhau.</w:t>
      </w:r>
    </w:p>
    <w:p w:rsidR="000812C8" w:rsidRDefault="000812C8" w:rsidP="008814A5">
      <w:pPr>
        <w:pStyle w:val="ListParagraph"/>
        <w:ind w:left="1080"/>
        <w:jc w:val="center"/>
        <w:rPr>
          <w:rFonts w:ascii="Times New Roman" w:hAnsi="Times New Roman" w:cs="Times New Roman"/>
          <w:sz w:val="24"/>
          <w:szCs w:val="24"/>
        </w:rPr>
      </w:pPr>
      <w:r>
        <w:rPr>
          <w:noProof/>
        </w:rPr>
        <w:drawing>
          <wp:inline distT="0" distB="0" distL="0" distR="0" wp14:anchorId="540429F7" wp14:editId="78E32846">
            <wp:extent cx="4377953" cy="1737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7953" cy="1737360"/>
                    </a:xfrm>
                    <a:prstGeom prst="rect">
                      <a:avLst/>
                    </a:prstGeom>
                  </pic:spPr>
                </pic:pic>
              </a:graphicData>
            </a:graphic>
          </wp:inline>
        </w:drawing>
      </w:r>
    </w:p>
    <w:p w:rsidR="008814A5" w:rsidRDefault="008814A5" w:rsidP="008814A5">
      <w:pPr>
        <w:pStyle w:val="ListParagraph"/>
        <w:ind w:left="1080"/>
        <w:jc w:val="center"/>
        <w:rPr>
          <w:rFonts w:ascii="Times New Roman" w:hAnsi="Times New Roman" w:cs="Times New Roman"/>
          <w:i/>
          <w:sz w:val="24"/>
          <w:szCs w:val="24"/>
        </w:rPr>
      </w:pPr>
      <w:r>
        <w:rPr>
          <w:rFonts w:ascii="Times New Roman" w:hAnsi="Times New Roman" w:cs="Times New Roman"/>
          <w:i/>
          <w:sz w:val="24"/>
          <w:szCs w:val="24"/>
        </w:rPr>
        <w:t>Hình ??.?? Khối module của chức năng ADC</w:t>
      </w:r>
    </w:p>
    <w:p w:rsidR="008814A5" w:rsidRDefault="008814A5" w:rsidP="008814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Chức năng SS ( Sample Sequencers ) để thu thập và lấy mấu dữ liệu Input . Mỗi SS lấy được lấy mẫu khác nhau dạng sâu ( depth ) hoặc FIFO  ( Fist In Fist Out ).</w:t>
      </w:r>
    </w:p>
    <w:p w:rsidR="008814A5" w:rsidRDefault="008814A5" w:rsidP="008814A5">
      <w:pPr>
        <w:pStyle w:val="ListParagraph"/>
        <w:ind w:left="1080"/>
        <w:rPr>
          <w:rFonts w:ascii="Times New Roman" w:hAnsi="Times New Roman" w:cs="Times New Roman"/>
          <w:sz w:val="24"/>
          <w:szCs w:val="24"/>
        </w:rPr>
      </w:pPr>
    </w:p>
    <w:p w:rsidR="008814A5" w:rsidRDefault="008814A5" w:rsidP="008814A5">
      <w:pPr>
        <w:pStyle w:val="ListParagraph"/>
        <w:ind w:left="1080"/>
        <w:jc w:val="center"/>
        <w:rPr>
          <w:rFonts w:ascii="Times New Roman" w:hAnsi="Times New Roman" w:cs="Times New Roman"/>
          <w:sz w:val="24"/>
          <w:szCs w:val="24"/>
        </w:rPr>
      </w:pPr>
      <w:r>
        <w:rPr>
          <w:noProof/>
        </w:rPr>
        <w:drawing>
          <wp:inline distT="0" distB="0" distL="0" distR="0" wp14:anchorId="370D320C" wp14:editId="605F9110">
            <wp:extent cx="4846320" cy="141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6320" cy="1414025"/>
                    </a:xfrm>
                    <a:prstGeom prst="rect">
                      <a:avLst/>
                    </a:prstGeom>
                  </pic:spPr>
                </pic:pic>
              </a:graphicData>
            </a:graphic>
          </wp:inline>
        </w:drawing>
      </w:r>
    </w:p>
    <w:p w:rsidR="008814A5" w:rsidRDefault="008814A5" w:rsidP="008814A5">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 xml:space="preserve">Bảng ??.?? </w:t>
      </w:r>
      <w:r w:rsidR="004D3843">
        <w:rPr>
          <w:rFonts w:ascii="Times New Roman" w:hAnsi="Times New Roman" w:cs="Times New Roman"/>
          <w:sz w:val="24"/>
          <w:szCs w:val="24"/>
        </w:rPr>
        <w:t xml:space="preserve"> Lấy mẫu của mỗi SS trong module ADC</w:t>
      </w:r>
    </w:p>
    <w:p w:rsidR="004D3843" w:rsidRDefault="004D3843" w:rsidP="004D3843">
      <w:pPr>
        <w:rPr>
          <w:rFonts w:ascii="Times New Roman" w:hAnsi="Times New Roman" w:cs="Times New Roman"/>
          <w:sz w:val="24"/>
          <w:szCs w:val="24"/>
        </w:rPr>
      </w:pPr>
    </w:p>
    <w:p w:rsidR="004D3843" w:rsidRDefault="004D3843" w:rsidP="004D38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Theo như datasheet của kit Tiva C TM4C123G thì các chân của chức năng GPIO</w:t>
      </w:r>
    </w:p>
    <w:p w:rsidR="004D3843" w:rsidRDefault="004D3843" w:rsidP="004D384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 Genneral Purpose Input Output ) cấu hình cho tất cả 12 kênh ADC như bảng sau:</w:t>
      </w:r>
    </w:p>
    <w:p w:rsidR="004D3843" w:rsidRDefault="004D3843" w:rsidP="004D3843">
      <w:pPr>
        <w:pStyle w:val="ListParagraph"/>
        <w:ind w:left="1080"/>
        <w:rPr>
          <w:rFonts w:ascii="Times New Roman" w:hAnsi="Times New Roman" w:cs="Times New Roman"/>
          <w:sz w:val="24"/>
          <w:szCs w:val="24"/>
        </w:rPr>
      </w:pPr>
    </w:p>
    <w:p w:rsidR="004D3843" w:rsidRDefault="004D3843" w:rsidP="00DB0FE1">
      <w:pPr>
        <w:pStyle w:val="ListParagraph"/>
        <w:ind w:left="1080"/>
        <w:jc w:val="center"/>
        <w:rPr>
          <w:rFonts w:ascii="Times New Roman" w:hAnsi="Times New Roman" w:cs="Times New Roman"/>
          <w:sz w:val="24"/>
          <w:szCs w:val="24"/>
        </w:rPr>
      </w:pPr>
      <w:r>
        <w:rPr>
          <w:noProof/>
        </w:rPr>
        <w:drawing>
          <wp:inline distT="0" distB="0" distL="0" distR="0" wp14:anchorId="752D1395" wp14:editId="29D1FDA1">
            <wp:extent cx="354330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3300" cy="3248025"/>
                    </a:xfrm>
                    <a:prstGeom prst="rect">
                      <a:avLst/>
                    </a:prstGeom>
                  </pic:spPr>
                </pic:pic>
              </a:graphicData>
            </a:graphic>
          </wp:inline>
        </w:drawing>
      </w:r>
    </w:p>
    <w:p w:rsidR="004D3843" w:rsidRDefault="004D3843" w:rsidP="004D3843">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Bảng ??.??  Danh sách chân GPIO cấu hình cho kênh của ADC</w:t>
      </w:r>
    </w:p>
    <w:p w:rsidR="004D3843" w:rsidRDefault="004D3843" w:rsidP="004D3843">
      <w:pPr>
        <w:pStyle w:val="ListParagraph"/>
        <w:ind w:left="1080"/>
        <w:jc w:val="center"/>
        <w:rPr>
          <w:rFonts w:ascii="Times New Roman" w:hAnsi="Times New Roman" w:cs="Times New Roman"/>
          <w:sz w:val="24"/>
          <w:szCs w:val="24"/>
        </w:rPr>
      </w:pPr>
    </w:p>
    <w:p w:rsidR="004D3843" w:rsidRDefault="004D3843" w:rsidP="004D38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Tiva C TM4C123 có 12 bits phân giải ADC có nghĩa là chuỗi bits là từ 0 đế</w:t>
      </w:r>
      <w:r w:rsidR="00DB0FE1">
        <w:rPr>
          <w:rFonts w:ascii="Times New Roman" w:hAnsi="Times New Roman" w:cs="Times New Roman"/>
          <w:sz w:val="24"/>
          <w:szCs w:val="24"/>
        </w:rPr>
        <w:t>n 4096, chuổi điện áp của ADC từ 0 đến 3,3 V. Do đó, độ phân giải ADC ở dạng điện áp có thể tính theo công thức :</w:t>
      </w:r>
    </w:p>
    <w:p w:rsidR="00DB0FE1" w:rsidRDefault="00DB0FE1" w:rsidP="00DB0FE1">
      <w:pPr>
        <w:pStyle w:val="ListParagraph"/>
        <w:ind w:left="1080"/>
        <w:rPr>
          <w:rFonts w:ascii="Times New Roman" w:hAnsi="Times New Roman" w:cs="Times New Roman"/>
          <w:sz w:val="24"/>
          <w:szCs w:val="24"/>
        </w:rPr>
      </w:pPr>
    </w:p>
    <w:p w:rsidR="00DB0FE1" w:rsidRDefault="00DB0FE1" w:rsidP="00DB0FE1">
      <w:pPr>
        <w:pStyle w:val="ListParagraph"/>
        <w:ind w:left="1080"/>
        <w:jc w:val="center"/>
        <w:rPr>
          <w:position w:val="-28"/>
        </w:rPr>
      </w:pPr>
      <w:r w:rsidRPr="00DB0FE1">
        <w:rPr>
          <w:position w:val="-24"/>
        </w:rPr>
        <w:object w:dxaOrig="3440" w:dyaOrig="620">
          <v:shape id="_x0000_i1025" type="#_x0000_t75" style="width:224.25pt;height:29.25pt" o:ole="">
            <v:imagedata r:id="rId12" o:title=""/>
          </v:shape>
          <o:OLEObject Type="Embed" ProgID="Equation.DSMT4" ShapeID="_x0000_i1025" DrawAspect="Content" ObjectID="_1586693676" r:id="rId13"/>
        </w:object>
      </w:r>
    </w:p>
    <w:p w:rsidR="002031E0" w:rsidRPr="00EE49D9" w:rsidRDefault="00DB0FE1" w:rsidP="00EE49D9">
      <w:pPr>
        <w:pStyle w:val="ListParagraph"/>
        <w:numPr>
          <w:ilvl w:val="0"/>
          <w:numId w:val="2"/>
        </w:numPr>
        <w:rPr>
          <w:position w:val="-28"/>
        </w:rPr>
      </w:pPr>
      <w:r>
        <w:rPr>
          <w:rFonts w:ascii="Times New Roman" w:hAnsi="Times New Roman" w:cs="Times New Roman"/>
          <w:position w:val="-28"/>
          <w:sz w:val="24"/>
        </w:rPr>
        <w:lastRenderedPageBreak/>
        <w:t>Trong luậ</w:t>
      </w:r>
      <w:r w:rsidR="002031E0">
        <w:rPr>
          <w:rFonts w:ascii="Times New Roman" w:hAnsi="Times New Roman" w:cs="Times New Roman"/>
          <w:position w:val="-28"/>
          <w:sz w:val="24"/>
        </w:rPr>
        <w:t xml:space="preserve">n văn này , </w:t>
      </w:r>
      <w:r>
        <w:rPr>
          <w:rFonts w:ascii="Times New Roman" w:hAnsi="Times New Roman" w:cs="Times New Roman"/>
          <w:position w:val="-28"/>
          <w:sz w:val="24"/>
        </w:rPr>
        <w:t>hai chân PE3 và PE1</w:t>
      </w:r>
      <w:r w:rsidR="002031E0">
        <w:rPr>
          <w:rFonts w:ascii="Times New Roman" w:hAnsi="Times New Roman" w:cs="Times New Roman"/>
          <w:position w:val="-28"/>
          <w:sz w:val="24"/>
        </w:rPr>
        <w:t xml:space="preserve"> của chức năng GPIO kết nối với kênh CH0 và kênh CH2 của ADC  để nhận tín hiệu  áp và dòng điện tương ứng đầu ra của tấm pin mặt trời nhờ các cảm biến dòng và cảm biến áp đưa về.</w:t>
      </w:r>
    </w:p>
    <w:p w:rsidR="00EE49D9" w:rsidRPr="00EE49D9" w:rsidRDefault="002031E0" w:rsidP="00EE49D9">
      <w:pPr>
        <w:pStyle w:val="ListParagraph"/>
        <w:numPr>
          <w:ilvl w:val="0"/>
          <w:numId w:val="4"/>
        </w:numPr>
        <w:rPr>
          <w:position w:val="-28"/>
        </w:rPr>
      </w:pPr>
      <w:r>
        <w:rPr>
          <w:rFonts w:ascii="Times New Roman" w:hAnsi="Times New Roman" w:cs="Times New Roman"/>
          <w:position w:val="-28"/>
          <w:sz w:val="24"/>
        </w:rPr>
        <w:t>Chức năng PWM  (</w:t>
      </w:r>
      <w:r w:rsidR="00EE49D9">
        <w:rPr>
          <w:rFonts w:ascii="Times New Roman" w:hAnsi="Times New Roman" w:cs="Times New Roman"/>
          <w:position w:val="-28"/>
          <w:sz w:val="24"/>
        </w:rPr>
        <w:t xml:space="preserve"> Pulse Width Modulation)</w:t>
      </w:r>
    </w:p>
    <w:p w:rsidR="002031E0" w:rsidRPr="00EE49D9" w:rsidRDefault="002031E0" w:rsidP="002031E0">
      <w:pPr>
        <w:pStyle w:val="ListParagraph"/>
        <w:numPr>
          <w:ilvl w:val="0"/>
          <w:numId w:val="2"/>
        </w:numPr>
        <w:rPr>
          <w:position w:val="-28"/>
        </w:rPr>
      </w:pPr>
      <w:r>
        <w:rPr>
          <w:rFonts w:ascii="Times New Roman" w:hAnsi="Times New Roman" w:cs="Times New Roman"/>
          <w:position w:val="-28"/>
          <w:sz w:val="24"/>
        </w:rPr>
        <w:t>Trong Tiva C TM4C123G hai modules của PWM được sử dụng là PWM0 và PWM1. Mỗi module PWM bao gồm 4 khối tạo xung PWM và hai module này tạo hai tín hiệu PWM độc lập nhau.</w:t>
      </w:r>
    </w:p>
    <w:p w:rsidR="00EE49D9" w:rsidRPr="00EE49D9" w:rsidRDefault="00EE49D9" w:rsidP="002031E0">
      <w:pPr>
        <w:pStyle w:val="ListParagraph"/>
        <w:numPr>
          <w:ilvl w:val="0"/>
          <w:numId w:val="2"/>
        </w:numPr>
        <w:rPr>
          <w:position w:val="-28"/>
        </w:rPr>
      </w:pPr>
      <w:r>
        <w:rPr>
          <w:rFonts w:ascii="Times New Roman" w:hAnsi="Times New Roman" w:cs="Times New Roman"/>
          <w:position w:val="-28"/>
          <w:sz w:val="24"/>
        </w:rPr>
        <w:t>Đặc tính của bộ tạo PWM:</w:t>
      </w:r>
    </w:p>
    <w:p w:rsidR="00EE49D9" w:rsidRPr="00EE49D9" w:rsidRDefault="00EE49D9" w:rsidP="00EE49D9">
      <w:pPr>
        <w:pStyle w:val="ListParagraph"/>
        <w:numPr>
          <w:ilvl w:val="0"/>
          <w:numId w:val="7"/>
        </w:numPr>
        <w:rPr>
          <w:position w:val="-28"/>
        </w:rPr>
      </w:pPr>
      <w:r w:rsidRPr="00EE49D9">
        <w:rPr>
          <w:rFonts w:ascii="Times New Roman" w:hAnsi="Times New Roman" w:cs="Times New Roman"/>
          <w:position w:val="-28"/>
          <w:sz w:val="24"/>
        </w:rPr>
        <w:t>Tần số PWM  tối đa có thể tạo ra là 40Hz</w:t>
      </w:r>
    </w:p>
    <w:p w:rsidR="00EE49D9" w:rsidRPr="00CA0829" w:rsidRDefault="00EE49D9" w:rsidP="00EE49D9">
      <w:pPr>
        <w:pStyle w:val="ListParagraph"/>
        <w:numPr>
          <w:ilvl w:val="0"/>
          <w:numId w:val="7"/>
        </w:numPr>
        <w:rPr>
          <w:position w:val="-28"/>
        </w:rPr>
      </w:pPr>
      <w:r>
        <w:rPr>
          <w:rFonts w:ascii="Times New Roman" w:hAnsi="Times New Roman" w:cs="Times New Roman"/>
          <w:position w:val="-28"/>
          <w:sz w:val="24"/>
        </w:rPr>
        <w:t>Tín hiệ</w:t>
      </w:r>
      <w:r w:rsidR="00CA0829">
        <w:rPr>
          <w:rFonts w:ascii="Times New Roman" w:hAnsi="Times New Roman" w:cs="Times New Roman"/>
          <w:position w:val="-28"/>
          <w:sz w:val="24"/>
        </w:rPr>
        <w:t>u PWM có chế độ đến lên hoặc đếm xuống ( Up/Down)</w:t>
      </w:r>
    </w:p>
    <w:p w:rsidR="00CA0829" w:rsidRPr="00CA0829" w:rsidRDefault="00CA0829" w:rsidP="00EE49D9">
      <w:pPr>
        <w:pStyle w:val="ListParagraph"/>
        <w:numPr>
          <w:ilvl w:val="0"/>
          <w:numId w:val="7"/>
        </w:numPr>
        <w:rPr>
          <w:position w:val="-28"/>
        </w:rPr>
      </w:pPr>
      <w:r>
        <w:rPr>
          <w:rFonts w:ascii="Times New Roman" w:hAnsi="Times New Roman" w:cs="Times New Roman"/>
          <w:position w:val="-28"/>
          <w:sz w:val="24"/>
        </w:rPr>
        <w:t>Một bộ đếm có 16 bits</w:t>
      </w:r>
    </w:p>
    <w:p w:rsidR="00CA0829" w:rsidRPr="00CA0829" w:rsidRDefault="00CA0829" w:rsidP="00EE49D9">
      <w:pPr>
        <w:pStyle w:val="ListParagraph"/>
        <w:numPr>
          <w:ilvl w:val="0"/>
          <w:numId w:val="7"/>
        </w:numPr>
        <w:rPr>
          <w:position w:val="-28"/>
        </w:rPr>
      </w:pPr>
      <w:r>
        <w:rPr>
          <w:rFonts w:ascii="Times New Roman" w:hAnsi="Times New Roman" w:cs="Times New Roman"/>
          <w:position w:val="-28"/>
          <w:sz w:val="24"/>
        </w:rPr>
        <w:t>Hai bộ so sánh PWM</w:t>
      </w:r>
    </w:p>
    <w:p w:rsidR="00EE49D9" w:rsidRPr="00CA0829" w:rsidRDefault="00EE49D9" w:rsidP="00CA0829">
      <w:pPr>
        <w:rPr>
          <w:position w:val="-28"/>
        </w:rPr>
      </w:pPr>
    </w:p>
    <w:p w:rsidR="00DB0FE1" w:rsidRDefault="00EE49D9" w:rsidP="00EE49D9">
      <w:pPr>
        <w:pStyle w:val="ListParagraph"/>
        <w:ind w:left="1080"/>
        <w:jc w:val="center"/>
        <w:rPr>
          <w:rFonts w:ascii="Times New Roman" w:hAnsi="Times New Roman" w:cs="Times New Roman"/>
          <w:sz w:val="24"/>
          <w:szCs w:val="24"/>
        </w:rPr>
      </w:pPr>
      <w:r>
        <w:rPr>
          <w:noProof/>
        </w:rPr>
        <w:drawing>
          <wp:inline distT="0" distB="0" distL="0" distR="0" wp14:anchorId="082359B3" wp14:editId="3A3D30E1">
            <wp:extent cx="5120640" cy="272881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0640" cy="2728819"/>
                    </a:xfrm>
                    <a:prstGeom prst="rect">
                      <a:avLst/>
                    </a:prstGeom>
                  </pic:spPr>
                </pic:pic>
              </a:graphicData>
            </a:graphic>
          </wp:inline>
        </w:drawing>
      </w:r>
    </w:p>
    <w:p w:rsidR="00EE49D9" w:rsidRDefault="00EE49D9" w:rsidP="00EE49D9">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Hình ??.?? Diễn tả các khối module của chức năng PWM</w:t>
      </w:r>
    </w:p>
    <w:p w:rsidR="00CA0829" w:rsidRDefault="00CA0829" w:rsidP="00EE49D9">
      <w:pPr>
        <w:pStyle w:val="ListParagraph"/>
        <w:ind w:left="1080"/>
        <w:jc w:val="center"/>
        <w:rPr>
          <w:rFonts w:ascii="Times New Roman" w:hAnsi="Times New Roman" w:cs="Times New Roman"/>
          <w:sz w:val="24"/>
          <w:szCs w:val="24"/>
        </w:rPr>
      </w:pPr>
    </w:p>
    <w:p w:rsidR="00CA0829" w:rsidRDefault="00CA0829" w:rsidP="00EE49D9">
      <w:pPr>
        <w:pStyle w:val="ListParagraph"/>
        <w:ind w:left="1080"/>
        <w:jc w:val="center"/>
        <w:rPr>
          <w:rFonts w:ascii="Times New Roman" w:hAnsi="Times New Roman" w:cs="Times New Roman"/>
          <w:sz w:val="24"/>
          <w:szCs w:val="24"/>
        </w:rPr>
      </w:pPr>
    </w:p>
    <w:p w:rsidR="00CA0829" w:rsidRDefault="00CA0829" w:rsidP="00EE49D9">
      <w:pPr>
        <w:pStyle w:val="ListParagraph"/>
        <w:ind w:left="1080"/>
        <w:jc w:val="center"/>
        <w:rPr>
          <w:rFonts w:ascii="Times New Roman" w:hAnsi="Times New Roman" w:cs="Times New Roman"/>
          <w:sz w:val="24"/>
          <w:szCs w:val="24"/>
        </w:rPr>
      </w:pPr>
    </w:p>
    <w:p w:rsidR="00CA0829" w:rsidRDefault="00CA0829" w:rsidP="00EE49D9">
      <w:pPr>
        <w:pStyle w:val="ListParagraph"/>
        <w:ind w:left="1080"/>
        <w:jc w:val="center"/>
        <w:rPr>
          <w:rFonts w:ascii="Times New Roman" w:hAnsi="Times New Roman" w:cs="Times New Roman"/>
          <w:sz w:val="24"/>
          <w:szCs w:val="24"/>
        </w:rPr>
      </w:pPr>
    </w:p>
    <w:p w:rsidR="00CA0829" w:rsidRDefault="00CA0829" w:rsidP="00EE49D9">
      <w:pPr>
        <w:pStyle w:val="ListParagraph"/>
        <w:ind w:left="1080"/>
        <w:jc w:val="center"/>
        <w:rPr>
          <w:rFonts w:ascii="Times New Roman" w:hAnsi="Times New Roman" w:cs="Times New Roman"/>
          <w:sz w:val="24"/>
          <w:szCs w:val="24"/>
        </w:rPr>
      </w:pPr>
    </w:p>
    <w:p w:rsidR="00EE49D9" w:rsidRDefault="00CA0829" w:rsidP="00CA0829">
      <w:pPr>
        <w:pStyle w:val="ListParagraph"/>
        <w:numPr>
          <w:ilvl w:val="0"/>
          <w:numId w:val="1"/>
        </w:numPr>
        <w:rPr>
          <w:rFonts w:ascii="Times New Roman" w:hAnsi="Times New Roman" w:cs="Times New Roman"/>
          <w:b/>
          <w:sz w:val="28"/>
          <w:szCs w:val="24"/>
        </w:rPr>
      </w:pPr>
      <w:r w:rsidRPr="00CA0829">
        <w:rPr>
          <w:rFonts w:ascii="Times New Roman" w:hAnsi="Times New Roman" w:cs="Times New Roman"/>
          <w:b/>
          <w:sz w:val="28"/>
          <w:szCs w:val="24"/>
        </w:rPr>
        <w:t>Phần mềm biên dịch chương trình</w:t>
      </w:r>
    </w:p>
    <w:p w:rsidR="00CA0829" w:rsidRDefault="00CA0829" w:rsidP="00CA08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Trong luận văn này, phần mềm biên dịch CCS ( Code Composer Studio ) được sử dụng để viết code và debug chương trình. Cấu trúc của chương trình trong CCS được phát triển như sau :</w:t>
      </w:r>
    </w:p>
    <w:p w:rsidR="00CA0829" w:rsidRDefault="006118A1"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Files Header hoặc khởi tạo thư viện liên quan</w:t>
      </w:r>
    </w:p>
    <w:p w:rsidR="006118A1" w:rsidRDefault="006118A1"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Khởi tạo biến toàn cục hoặc những chức năng ngoại biên nếu có</w:t>
      </w:r>
    </w:p>
    <w:p w:rsidR="006118A1" w:rsidRDefault="006118A1"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Viết thân chính của chương trình hay chức năng main()</w:t>
      </w:r>
    </w:p>
    <w:p w:rsidR="006118A1" w:rsidRDefault="006118A1"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Trong thân chính đầu tiên phải đặt giá trị của xung clock hệ thống và những xung clock khác như xung PWM</w:t>
      </w:r>
    </w:p>
    <w:p w:rsidR="006118A1" w:rsidRDefault="006118A1"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Cấu hình cho những thiết bị ngoại vi của các port của GPIO , ADC và PWM</w:t>
      </w:r>
    </w:p>
    <w:p w:rsidR="006118A1" w:rsidRDefault="006118A1"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Khai báo cụ thể các chân của chứ</w:t>
      </w:r>
      <w:r w:rsidR="004B3505">
        <w:rPr>
          <w:rFonts w:ascii="Times New Roman" w:hAnsi="Times New Roman" w:cs="Times New Roman"/>
          <w:sz w:val="24"/>
          <w:szCs w:val="24"/>
        </w:rPr>
        <w:t>c năng GPIO, ADC và PWM</w:t>
      </w:r>
    </w:p>
    <w:p w:rsidR="004B3505" w:rsidRDefault="004B3505"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Anable chức năng GPIO, ADC và PWM</w:t>
      </w:r>
    </w:p>
    <w:p w:rsidR="004B3505" w:rsidRDefault="004B3505"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Đặt chu kỳ thời gian và duty cycle cho PWM, đặt SS và kênh input chp ADC</w:t>
      </w:r>
    </w:p>
    <w:p w:rsidR="004B3505" w:rsidRDefault="004B3505" w:rsidP="00CA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Cuối cùng là khởi tạo vòng lặp vô hạn cho chương trình, sau đó build chương trình để kiểm tra lỗi sau đó thực hiện debug chương trình.</w:t>
      </w:r>
    </w:p>
    <w:p w:rsidR="004B3505" w:rsidRPr="00CA0829" w:rsidRDefault="004B3505" w:rsidP="004B3505">
      <w:pPr>
        <w:pStyle w:val="ListParagraph"/>
        <w:ind w:left="1800"/>
        <w:rPr>
          <w:rFonts w:ascii="Times New Roman" w:hAnsi="Times New Roman" w:cs="Times New Roman"/>
          <w:sz w:val="24"/>
          <w:szCs w:val="24"/>
        </w:rPr>
      </w:pPr>
      <w:bookmarkStart w:id="0" w:name="_GoBack"/>
      <w:bookmarkEnd w:id="0"/>
    </w:p>
    <w:p w:rsidR="00DB0FE1" w:rsidRPr="00DB0FE1" w:rsidRDefault="00DB0FE1" w:rsidP="00DB0FE1">
      <w:pPr>
        <w:rPr>
          <w:rFonts w:ascii="Times New Roman" w:hAnsi="Times New Roman" w:cs="Times New Roman"/>
          <w:sz w:val="24"/>
          <w:szCs w:val="24"/>
        </w:rPr>
      </w:pPr>
    </w:p>
    <w:p w:rsidR="00DB0FE1" w:rsidRPr="004D3843" w:rsidRDefault="00DB0FE1" w:rsidP="00DB0FE1">
      <w:pPr>
        <w:pStyle w:val="ListParagraph"/>
        <w:ind w:left="1080"/>
        <w:rPr>
          <w:rFonts w:ascii="Times New Roman" w:hAnsi="Times New Roman" w:cs="Times New Roman"/>
          <w:sz w:val="24"/>
          <w:szCs w:val="24"/>
        </w:rPr>
      </w:pPr>
    </w:p>
    <w:sectPr w:rsidR="00DB0FE1" w:rsidRPr="004D3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67A" w:rsidRDefault="0038467A" w:rsidP="00CA0829">
      <w:pPr>
        <w:spacing w:after="0" w:line="240" w:lineRule="auto"/>
      </w:pPr>
      <w:r>
        <w:separator/>
      </w:r>
    </w:p>
  </w:endnote>
  <w:endnote w:type="continuationSeparator" w:id="0">
    <w:p w:rsidR="0038467A" w:rsidRDefault="0038467A" w:rsidP="00CA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67A" w:rsidRDefault="0038467A" w:rsidP="00CA0829">
      <w:pPr>
        <w:spacing w:after="0" w:line="240" w:lineRule="auto"/>
      </w:pPr>
      <w:r>
        <w:separator/>
      </w:r>
    </w:p>
  </w:footnote>
  <w:footnote w:type="continuationSeparator" w:id="0">
    <w:p w:rsidR="0038467A" w:rsidRDefault="0038467A" w:rsidP="00CA08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25pt;height:11.25pt" o:bullet="t">
        <v:imagedata r:id="rId1" o:title="mso34A9"/>
      </v:shape>
    </w:pict>
  </w:numPicBullet>
  <w:abstractNum w:abstractNumId="0">
    <w:nsid w:val="09FA760C"/>
    <w:multiLevelType w:val="hybridMultilevel"/>
    <w:tmpl w:val="D480BB9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A0D4008"/>
    <w:multiLevelType w:val="hybridMultilevel"/>
    <w:tmpl w:val="5AA254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C777FAD"/>
    <w:multiLevelType w:val="hybridMultilevel"/>
    <w:tmpl w:val="B64891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4DD0690"/>
    <w:multiLevelType w:val="hybridMultilevel"/>
    <w:tmpl w:val="0A3AB0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55064"/>
    <w:multiLevelType w:val="hybridMultilevel"/>
    <w:tmpl w:val="9564B8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56927FC"/>
    <w:multiLevelType w:val="hybridMultilevel"/>
    <w:tmpl w:val="9C784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C2ECB"/>
    <w:multiLevelType w:val="hybridMultilevel"/>
    <w:tmpl w:val="9D180BB6"/>
    <w:lvl w:ilvl="0" w:tplc="81FE7F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73F01D8"/>
    <w:multiLevelType w:val="hybridMultilevel"/>
    <w:tmpl w:val="AE464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44"/>
    <w:rsid w:val="000812C8"/>
    <w:rsid w:val="002031E0"/>
    <w:rsid w:val="0038467A"/>
    <w:rsid w:val="003F4A44"/>
    <w:rsid w:val="004B3505"/>
    <w:rsid w:val="004D3843"/>
    <w:rsid w:val="00595746"/>
    <w:rsid w:val="006118A1"/>
    <w:rsid w:val="008814A5"/>
    <w:rsid w:val="009C5F30"/>
    <w:rsid w:val="00CA0829"/>
    <w:rsid w:val="00DB0FE1"/>
    <w:rsid w:val="00DF1C90"/>
    <w:rsid w:val="00EE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A44"/>
    <w:pPr>
      <w:ind w:left="720"/>
      <w:contextualSpacing/>
    </w:pPr>
  </w:style>
  <w:style w:type="character" w:customStyle="1" w:styleId="fontstyle01">
    <w:name w:val="fontstyle01"/>
    <w:basedOn w:val="DefaultParagraphFont"/>
    <w:rsid w:val="003F4A44"/>
    <w:rPr>
      <w:rFonts w:ascii="Italic" w:hAnsi="Italic" w:hint="default"/>
      <w:b w:val="0"/>
      <w:bCs w:val="0"/>
      <w:i/>
      <w:iCs/>
      <w:color w:val="000000"/>
      <w:sz w:val="24"/>
      <w:szCs w:val="24"/>
    </w:rPr>
  </w:style>
  <w:style w:type="paragraph" w:styleId="BalloonText">
    <w:name w:val="Balloon Text"/>
    <w:basedOn w:val="Normal"/>
    <w:link w:val="BalloonTextChar"/>
    <w:uiPriority w:val="99"/>
    <w:semiHidden/>
    <w:unhideWhenUsed/>
    <w:rsid w:val="003F4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44"/>
    <w:rPr>
      <w:rFonts w:ascii="Tahoma" w:hAnsi="Tahoma" w:cs="Tahoma"/>
      <w:sz w:val="16"/>
      <w:szCs w:val="16"/>
    </w:rPr>
  </w:style>
  <w:style w:type="paragraph" w:styleId="Header">
    <w:name w:val="header"/>
    <w:basedOn w:val="Normal"/>
    <w:link w:val="HeaderChar"/>
    <w:uiPriority w:val="99"/>
    <w:unhideWhenUsed/>
    <w:rsid w:val="00CA0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829"/>
  </w:style>
  <w:style w:type="paragraph" w:styleId="Footer">
    <w:name w:val="footer"/>
    <w:basedOn w:val="Normal"/>
    <w:link w:val="FooterChar"/>
    <w:uiPriority w:val="99"/>
    <w:unhideWhenUsed/>
    <w:rsid w:val="00CA0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8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A44"/>
    <w:pPr>
      <w:ind w:left="720"/>
      <w:contextualSpacing/>
    </w:pPr>
  </w:style>
  <w:style w:type="character" w:customStyle="1" w:styleId="fontstyle01">
    <w:name w:val="fontstyle01"/>
    <w:basedOn w:val="DefaultParagraphFont"/>
    <w:rsid w:val="003F4A44"/>
    <w:rPr>
      <w:rFonts w:ascii="Italic" w:hAnsi="Italic" w:hint="default"/>
      <w:b w:val="0"/>
      <w:bCs w:val="0"/>
      <w:i/>
      <w:iCs/>
      <w:color w:val="000000"/>
      <w:sz w:val="24"/>
      <w:szCs w:val="24"/>
    </w:rPr>
  </w:style>
  <w:style w:type="paragraph" w:styleId="BalloonText">
    <w:name w:val="Balloon Text"/>
    <w:basedOn w:val="Normal"/>
    <w:link w:val="BalloonTextChar"/>
    <w:uiPriority w:val="99"/>
    <w:semiHidden/>
    <w:unhideWhenUsed/>
    <w:rsid w:val="003F4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44"/>
    <w:rPr>
      <w:rFonts w:ascii="Tahoma" w:hAnsi="Tahoma" w:cs="Tahoma"/>
      <w:sz w:val="16"/>
      <w:szCs w:val="16"/>
    </w:rPr>
  </w:style>
  <w:style w:type="paragraph" w:styleId="Header">
    <w:name w:val="header"/>
    <w:basedOn w:val="Normal"/>
    <w:link w:val="HeaderChar"/>
    <w:uiPriority w:val="99"/>
    <w:unhideWhenUsed/>
    <w:rsid w:val="00CA0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829"/>
  </w:style>
  <w:style w:type="paragraph" w:styleId="Footer">
    <w:name w:val="footer"/>
    <w:basedOn w:val="Normal"/>
    <w:link w:val="FooterChar"/>
    <w:uiPriority w:val="99"/>
    <w:unhideWhenUsed/>
    <w:rsid w:val="00CA0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2018-05-01T01:05:00Z</dcterms:created>
  <dcterms:modified xsi:type="dcterms:W3CDTF">2018-05-01T08:27:00Z</dcterms:modified>
</cp:coreProperties>
</file>