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44F0" w14:textId="10D78EEF" w:rsidR="00E05ECF" w:rsidRPr="00F926CC" w:rsidRDefault="00F926CC">
      <w:pPr>
        <w:rPr>
          <w:b/>
          <w:bCs/>
        </w:rPr>
      </w:pPr>
      <w:proofErr w:type="spellStart"/>
      <w:r w:rsidRPr="00F926CC">
        <w:rPr>
          <w:b/>
          <w:bCs/>
        </w:rPr>
        <w:t>Anamnez</w:t>
      </w:r>
      <w:proofErr w:type="spellEnd"/>
      <w:r w:rsidRPr="00F926CC">
        <w:rPr>
          <w:b/>
          <w:bCs/>
        </w:rPr>
        <w:t xml:space="preserve"> </w:t>
      </w:r>
    </w:p>
    <w:p w14:paraId="7F3C63F1" w14:textId="176BC193" w:rsidR="00F926CC" w:rsidRDefault="00F926CC">
      <w:r>
        <w:t xml:space="preserve">43 yaşında, kadın hasta. 50 kg 1.67 m boyunda. Üniversite mezunu, </w:t>
      </w:r>
      <w:proofErr w:type="spellStart"/>
      <w:r>
        <w:t>parakendecilik</w:t>
      </w:r>
      <w:proofErr w:type="spellEnd"/>
      <w:r>
        <w:t xml:space="preserve"> sektöründe çalışıyor. Göz kuruluğu var. </w:t>
      </w:r>
    </w:p>
    <w:p w14:paraId="471F1942" w14:textId="77777777" w:rsidR="00F926CC" w:rsidRDefault="00F926CC"/>
    <w:p w14:paraId="1087ED01" w14:textId="74A96207" w:rsidR="00F926CC" w:rsidRDefault="00F926CC">
      <w:pPr>
        <w:rPr>
          <w:b/>
          <w:bCs/>
        </w:rPr>
      </w:pPr>
      <w:proofErr w:type="spellStart"/>
      <w:r w:rsidRPr="00F926CC">
        <w:rPr>
          <w:b/>
          <w:bCs/>
        </w:rPr>
        <w:t>Komorbid</w:t>
      </w:r>
      <w:proofErr w:type="spellEnd"/>
      <w:r w:rsidRPr="00F926CC">
        <w:rPr>
          <w:b/>
          <w:bCs/>
        </w:rPr>
        <w:t xml:space="preserve"> Durumlar: </w:t>
      </w:r>
    </w:p>
    <w:p w14:paraId="37A6A419" w14:textId="5AFC4A1D" w:rsidR="00F926CC" w:rsidRDefault="00F926CC">
      <w:r w:rsidRPr="00F926CC">
        <w:t xml:space="preserve">Kronik bel ağrısı şikayeti bulunuyor. </w:t>
      </w:r>
      <w:proofErr w:type="spellStart"/>
      <w:r>
        <w:t>Hipotiroid</w:t>
      </w:r>
      <w:proofErr w:type="spellEnd"/>
      <w:r>
        <w:t xml:space="preserve"> hastalığına sahip. </w:t>
      </w:r>
    </w:p>
    <w:p w14:paraId="65CC4090" w14:textId="0F4134E8" w:rsidR="00F926CC" w:rsidRDefault="00F926CC"/>
    <w:p w14:paraId="72851DAD" w14:textId="32E0CA97" w:rsidR="00F926CC" w:rsidRDefault="00F926CC">
      <w:pPr>
        <w:rPr>
          <w:b/>
          <w:bCs/>
        </w:rPr>
      </w:pPr>
      <w:proofErr w:type="spellStart"/>
      <w:r w:rsidRPr="00F926CC">
        <w:rPr>
          <w:b/>
          <w:bCs/>
        </w:rPr>
        <w:t>Başağrısı</w:t>
      </w:r>
      <w:proofErr w:type="spellEnd"/>
      <w:r w:rsidRPr="00F926CC">
        <w:rPr>
          <w:b/>
          <w:bCs/>
        </w:rPr>
        <w:t xml:space="preserve"> Bilgileri: </w:t>
      </w:r>
    </w:p>
    <w:p w14:paraId="25A2450E" w14:textId="37289C1C" w:rsidR="00F926CC" w:rsidRDefault="00F926CC">
      <w:r w:rsidRPr="00F926CC">
        <w:t xml:space="preserve">Ayda ortalama 15-20 ağrılı gün geçiriyor. </w:t>
      </w:r>
      <w:r>
        <w:t xml:space="preserve">Ağrılar ilaçlı ortalama 3-4 saat sürüyor. Şiddetli olan ağrıların şiddeti 9. Ağrılar zonklayıcı bir karakterde. 12 yıldır baş ağrısı şikayeti bulunuyor. </w:t>
      </w:r>
    </w:p>
    <w:p w14:paraId="2745E60F" w14:textId="77777777" w:rsidR="00F926CC" w:rsidRDefault="00F926CC"/>
    <w:p w14:paraId="34535D96" w14:textId="5E6CA814" w:rsidR="00F926CC" w:rsidRDefault="00F926CC">
      <w:pPr>
        <w:rPr>
          <w:b/>
          <w:bCs/>
        </w:rPr>
      </w:pPr>
      <w:r w:rsidRPr="00F926CC">
        <w:rPr>
          <w:b/>
          <w:bCs/>
        </w:rPr>
        <w:t xml:space="preserve">Eşlik Eden Bulgular: </w:t>
      </w:r>
    </w:p>
    <w:p w14:paraId="7D243D31" w14:textId="4218A879" w:rsidR="00F926CC" w:rsidRDefault="00F926CC">
      <w:r w:rsidRPr="00F926CC">
        <w:t xml:space="preserve">Ağrı esnasında </w:t>
      </w:r>
      <w:proofErr w:type="spellStart"/>
      <w:r w:rsidRPr="00F926CC">
        <w:t>fotofobi</w:t>
      </w:r>
      <w:proofErr w:type="spellEnd"/>
      <w:r w:rsidRPr="00F926CC">
        <w:t xml:space="preserve"> </w:t>
      </w:r>
      <w:r>
        <w:t xml:space="preserve">seviyesi 5 (aşırı hassasiyet). Ağrı dışında </w:t>
      </w:r>
      <w:proofErr w:type="spellStart"/>
      <w:r>
        <w:t>fotofobi</w:t>
      </w:r>
      <w:proofErr w:type="spellEnd"/>
      <w:r>
        <w:t xml:space="preserve"> seviyesi 2. </w:t>
      </w:r>
      <w:r w:rsidRPr="00F926CC">
        <w:t xml:space="preserve"> </w:t>
      </w:r>
      <w:r w:rsidR="00E24C08">
        <w:t xml:space="preserve">Ağrı esnasında </w:t>
      </w:r>
      <w:proofErr w:type="spellStart"/>
      <w:r w:rsidR="00E24C08">
        <w:t>fonofobi</w:t>
      </w:r>
      <w:proofErr w:type="spellEnd"/>
      <w:r w:rsidR="00E24C08">
        <w:t xml:space="preserve"> seviyesi 2. Ağrı dışında </w:t>
      </w:r>
      <w:proofErr w:type="spellStart"/>
      <w:r w:rsidR="00E24C08">
        <w:t>fonofobi</w:t>
      </w:r>
      <w:proofErr w:type="spellEnd"/>
      <w:r w:rsidR="00E24C08">
        <w:t xml:space="preserve"> seviyesi 1. Ağrı esnasında </w:t>
      </w:r>
      <w:proofErr w:type="spellStart"/>
      <w:r w:rsidR="00E24C08">
        <w:t>osmofobi</w:t>
      </w:r>
      <w:proofErr w:type="spellEnd"/>
      <w:r w:rsidR="00E24C08">
        <w:t xml:space="preserve"> 5. Ağrı dışında </w:t>
      </w:r>
      <w:proofErr w:type="spellStart"/>
      <w:r w:rsidR="00E24C08">
        <w:t>osmofobi</w:t>
      </w:r>
      <w:proofErr w:type="spellEnd"/>
      <w:r w:rsidR="00E24C08">
        <w:t xml:space="preserve"> 2. Bulantı seviyesi 3 (orta). Kusma 3 (orta).  Aylık analjezik tüketimi migrene özgü olmayan </w:t>
      </w:r>
      <w:proofErr w:type="spellStart"/>
      <w:r w:rsidR="00E24C08">
        <w:t>Cataflam</w:t>
      </w:r>
      <w:proofErr w:type="spellEnd"/>
      <w:r w:rsidR="00E24C08">
        <w:t xml:space="preserve">, migrene özgü </w:t>
      </w:r>
      <w:proofErr w:type="spellStart"/>
      <w:r w:rsidR="00E24C08">
        <w:t>relpax</w:t>
      </w:r>
      <w:proofErr w:type="spellEnd"/>
      <w:r w:rsidR="00E24C08">
        <w:t xml:space="preserve">.  Daha önce SSRI/SNRI ve </w:t>
      </w:r>
      <w:proofErr w:type="spellStart"/>
      <w:r w:rsidR="00E24C08">
        <w:t>Amitriptilin</w:t>
      </w:r>
      <w:proofErr w:type="spellEnd"/>
      <w:r w:rsidR="00E24C08">
        <w:t xml:space="preserve"> kullanılmış. </w:t>
      </w:r>
    </w:p>
    <w:p w14:paraId="7F8880FC" w14:textId="18FAD074" w:rsidR="00E24C08" w:rsidRDefault="00E24C08">
      <w:r>
        <w:t xml:space="preserve">Düzenli olarak </w:t>
      </w:r>
      <w:proofErr w:type="spellStart"/>
      <w:r>
        <w:t>Euthroyx</w:t>
      </w:r>
      <w:proofErr w:type="spellEnd"/>
      <w:r>
        <w:t xml:space="preserve"> 100 mg kullanılmakta. </w:t>
      </w:r>
    </w:p>
    <w:p w14:paraId="65BE83C8" w14:textId="370FF602" w:rsidR="00E24C08" w:rsidRDefault="00E24C08">
      <w:r>
        <w:t xml:space="preserve">Parlak ışıklar, yanıp sönen ışıklar, göz yorgunluğu, uykusuzluk, hava değişimi, ortamın ışığı, ortamın havası, stres, gürültü, keskin kokular ve açlık </w:t>
      </w:r>
      <w:r w:rsidR="00A86C07">
        <w:t>hastanın baş ağrısını</w:t>
      </w:r>
      <w:r>
        <w:t xml:space="preserve"> tetikleyen faktörler. </w:t>
      </w:r>
    </w:p>
    <w:p w14:paraId="5870FC8E" w14:textId="77777777" w:rsidR="00E24C08" w:rsidRPr="00A86C07" w:rsidRDefault="00E24C08">
      <w:pPr>
        <w:rPr>
          <w:b/>
          <w:bCs/>
        </w:rPr>
      </w:pPr>
    </w:p>
    <w:p w14:paraId="70602418" w14:textId="668B90D7" w:rsidR="00A86C07" w:rsidRPr="00A86C07" w:rsidRDefault="00A86C07">
      <w:pPr>
        <w:rPr>
          <w:b/>
          <w:bCs/>
        </w:rPr>
      </w:pPr>
      <w:r w:rsidRPr="00A86C07">
        <w:rPr>
          <w:b/>
          <w:bCs/>
        </w:rPr>
        <w:t xml:space="preserve">Tedavi ile ilgili beklentiniz nedir? </w:t>
      </w:r>
    </w:p>
    <w:p w14:paraId="6139E5D7" w14:textId="3470F557" w:rsidR="00A86C07" w:rsidRDefault="00A86C07" w:rsidP="00A86C07">
      <w:r>
        <w:t xml:space="preserve">Hasta tedavinin etkili olacağına katılıyor (4) . Hastanın </w:t>
      </w:r>
      <w:proofErr w:type="spellStart"/>
      <w:r>
        <w:t>a</w:t>
      </w:r>
      <w:r>
        <w:t>uro</w:t>
      </w:r>
      <w:r>
        <w:t>sı</w:t>
      </w:r>
      <w:proofErr w:type="spellEnd"/>
      <w:r>
        <w:t xml:space="preserve"> </w:t>
      </w:r>
      <w:proofErr w:type="spellStart"/>
      <w:r>
        <w:t>vizüel</w:t>
      </w:r>
      <w:proofErr w:type="spellEnd"/>
      <w:r>
        <w:t xml:space="preserve">. </w:t>
      </w:r>
      <w:proofErr w:type="spellStart"/>
      <w:r>
        <w:t>Auro</w:t>
      </w:r>
      <w:proofErr w:type="spellEnd"/>
      <w:r>
        <w:t xml:space="preserve"> süresi 20 dakika sürmekte. </w:t>
      </w:r>
      <w:proofErr w:type="spellStart"/>
      <w:r>
        <w:t>Aura</w:t>
      </w:r>
      <w:proofErr w:type="spellEnd"/>
      <w:r>
        <w:t xml:space="preserve"> aylık atak sayısı 1. </w:t>
      </w:r>
    </w:p>
    <w:p w14:paraId="2D107801" w14:textId="05335156" w:rsidR="00A86C07" w:rsidRDefault="00A86C07"/>
    <w:p w14:paraId="6B74212D" w14:textId="7634AA0A" w:rsidR="00A86C07" w:rsidRPr="00A86C07" w:rsidRDefault="00A86C07">
      <w:pPr>
        <w:rPr>
          <w:b/>
          <w:bCs/>
        </w:rPr>
      </w:pPr>
      <w:r w:rsidRPr="00A86C07">
        <w:rPr>
          <w:b/>
          <w:bCs/>
        </w:rPr>
        <w:t xml:space="preserve">Ölçekler: </w:t>
      </w:r>
    </w:p>
    <w:p w14:paraId="6BCE92D8" w14:textId="77CE2D94" w:rsidR="00A86C07" w:rsidRPr="00F926CC" w:rsidRDefault="00A86C07">
      <w:r>
        <w:t xml:space="preserve">Hastanın </w:t>
      </w:r>
      <w:r w:rsidR="00E24C08">
        <w:t xml:space="preserve">MIDAS </w:t>
      </w:r>
      <w:r>
        <w:t>ölçeği</w:t>
      </w:r>
      <w:r w:rsidR="00E24C08">
        <w:t xml:space="preserve"> 50</w:t>
      </w:r>
      <w:r>
        <w:t xml:space="preserve">, </w:t>
      </w:r>
      <w:r w:rsidR="00E24C08">
        <w:t>HIT</w:t>
      </w:r>
      <w:r>
        <w:t xml:space="preserve"> ölçeği</w:t>
      </w:r>
      <w:r w:rsidR="00E24C08">
        <w:t xml:space="preserve"> 66</w:t>
      </w:r>
      <w:r>
        <w:t xml:space="preserve">, </w:t>
      </w:r>
      <w:proofErr w:type="spellStart"/>
      <w:r w:rsidR="00E24C08">
        <w:t>Beck</w:t>
      </w:r>
      <w:proofErr w:type="spellEnd"/>
      <w:r w:rsidR="00E24C08">
        <w:t xml:space="preserve"> depresyon </w:t>
      </w:r>
      <w:r>
        <w:t xml:space="preserve">ölçek değeri </w:t>
      </w:r>
      <w:r w:rsidR="00E24C08">
        <w:t>13</w:t>
      </w:r>
      <w:r>
        <w:t xml:space="preserve">, </w:t>
      </w:r>
      <w:proofErr w:type="spellStart"/>
      <w:r w:rsidR="00E24C08">
        <w:t>Beck</w:t>
      </w:r>
      <w:proofErr w:type="spellEnd"/>
      <w:r w:rsidR="00E24C08">
        <w:t xml:space="preserve"> </w:t>
      </w:r>
      <w:proofErr w:type="spellStart"/>
      <w:r w:rsidR="00E24C08">
        <w:t>anksiyete</w:t>
      </w:r>
      <w:proofErr w:type="spellEnd"/>
      <w:r w:rsidR="00E24C08">
        <w:t xml:space="preserve"> </w:t>
      </w:r>
      <w:r>
        <w:t xml:space="preserve">ölçek değeri </w:t>
      </w:r>
      <w:r w:rsidR="00E24C08">
        <w:t>19</w:t>
      </w:r>
      <w:r>
        <w:t xml:space="preserve">, </w:t>
      </w:r>
      <w:proofErr w:type="spellStart"/>
      <w:r w:rsidR="00E24C08">
        <w:t>Allodini</w:t>
      </w:r>
      <w:proofErr w:type="spellEnd"/>
      <w:r>
        <w:t xml:space="preserve"> ölçek değeri</w:t>
      </w:r>
      <w:r w:rsidR="00E24C08">
        <w:t xml:space="preserve"> </w:t>
      </w:r>
      <w:r>
        <w:t xml:space="preserve">6, UPSIS-12 ölçek değeri 222’dir. </w:t>
      </w:r>
    </w:p>
    <w:sectPr w:rsidR="00A86C07" w:rsidRPr="00F92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CC"/>
    <w:rsid w:val="00A86C07"/>
    <w:rsid w:val="00E05ECF"/>
    <w:rsid w:val="00E24C08"/>
    <w:rsid w:val="00F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E4059"/>
  <w15:chartTrackingRefBased/>
  <w15:docId w15:val="{411DD87C-55CF-A347-B219-FE729B49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92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92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92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92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92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926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926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926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926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92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92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92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926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926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926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926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926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926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926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9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926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92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926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926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926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926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92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926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92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YETİM</dc:creator>
  <cp:keywords/>
  <dc:description/>
  <cp:lastModifiedBy>Beyza Nur YETİM</cp:lastModifiedBy>
  <cp:revision>1</cp:revision>
  <dcterms:created xsi:type="dcterms:W3CDTF">2024-03-05T19:02:00Z</dcterms:created>
  <dcterms:modified xsi:type="dcterms:W3CDTF">2024-03-05T19:28:00Z</dcterms:modified>
</cp:coreProperties>
</file>