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SÜT ALIM MODÜLÜ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Reception 1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ABC-PROJE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20.05.2026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Süt Alım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400"/>
        <w:gridCol w:w="1700"/>
        <w:gridCol w:w="1500"/>
        <w:gridCol w:w="1400"/>
        <w:gridCol w:w="20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7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Hesaplanan DN</w:t>
            </w:r>
          </w:p>
        </w:tc>
        <w:tc>
          <w:tcPr>
            <w:tcW w:w="2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1</w:t>
            </w:r>
          </w:p>
        </w:tc>
        <w:tc>
          <w:tcPr>
            <w:tcW w:w="17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  <w:tc>
          <w:tcPr>
            <w:tcW w:w="15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W+35/55</w:t>
            </w:r>
          </w:p>
        </w:tc>
      </w:tr>
    </w:tbl>
    <w:p>
      <w:pPr>
        <w:spacing w:after="80"/>
      </w:pPr>
    </w:p>
    {#showTankerCip}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Tanker CIP İstasyonu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Kapasite (L/h)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Basınç (Bar)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Hesaplanan CIP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Pompa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</w:tr>
    </w:tbl>
    <w:p>
      <w:pPr>
        <w:spacing w:after="80"/>
      </w:pPr>
    </w:p>
    {/showTankerCip}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25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19.669,94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