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1</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rsidR="00337C14" w:rsidRPr="008930F4" w14:paraId="03E0078E" w14:textId="77777777" w:rsidTr="00B26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F3864" w:themeFill="accent1" w:themeFillShade="80"/>
          </w:tcPr>
          <w:p w14:paraId="44EB5C4A" w14:textId="439D8E41" w:rsidR="00337C14" w:rsidRPr="00B26AF7" w:rsidRDefault="00337C14" w:rsidP="00337C14">
            <w:pPr>
              <w:spacing w:after="31" w:line="259" w:lineRule="auto"/>
              <w:ind w:left="0" w:right="0" w:firstLine="0"/>
              <w:jc w:val="center"/>
              <w:rPr>
                <w:rFonts w:ascii="Times New Roman" w:hAnsi="Times New Roman"/>
                <w:color w:val="FFFFFF" w:themeColor="background1"/>
              </w:rPr>
            </w:pPr>
            <w:r w:rsidRPr="00B26AF7">
              <w:rPr>
                <w:rFonts w:ascii="Times New Roman" w:hAnsi="Times New Roman"/>
                <w:color w:val="FFFFFF" w:themeColor="background1"/>
              </w:rPr>
              <w:t>Equipment</w:t>
            </w:r>
          </w:p>
        </w:tc>
        <w:tc>
          <w:tcPr>
            <w:tcW w:w="4580" w:type="dxa"/>
            <w:shd w:val="clear" w:color="auto" w:fill="1F3864" w:themeFill="accent1" w:themeFillShade="80"/>
          </w:tcPr>
          <w:p w14:paraId="1440608C" w14:textId="1FDE0F07" w:rsidR="00337C14" w:rsidRPr="00B26AF7" w:rsidRDefault="000A1853" w:rsidP="00337C14">
            <w:pPr>
              <w:spacing w:after="31"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Pr>
                <w:rFonts w:ascii="Times New Roman" w:hAnsi="Times New Roman"/>
                <w:color w:val="FFFFFF" w:themeColor="background1"/>
              </w:rPr>
              <w:t>Purpose</w:t>
            </w:r>
          </w:p>
        </w:tc>
        <w:tc>
          <w:tcPr>
            <w:tcW w:w="1840" w:type="dxa"/>
            <w:shd w:val="clear" w:color="auto" w:fill="1F3864" w:themeFill="accent1" w:themeFillShade="80"/>
          </w:tcPr>
          <w:p w14:paraId="04C4904A" w14:textId="13D9D0D0" w:rsidR="00337C14" w:rsidRPr="00B26AF7" w:rsidRDefault="00337C14" w:rsidP="00337C14">
            <w:pPr>
              <w:spacing w:after="31"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B26AF7">
              <w:rPr>
                <w:rFonts w:ascii="Times New Roman" w:hAnsi="Times New Roman"/>
                <w:color w:val="FFFFFF" w:themeColor="background1"/>
              </w:rPr>
              <w:t>Quantity</w:t>
            </w:r>
          </w:p>
        </w:tc>
      </w:tr>
      <w:tr w:rsidR="00337C14" w:rsidRPr="008930F4" w14:paraId="0EB1AE31"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448E8D8E" w14:textId="21B07C6F" w:rsidR="00337C14" w:rsidRPr="008930F4" w:rsidRDefault="00337C14" w:rsidP="000A1853">
            <w:pPr>
              <w:spacing w:after="0" w:line="259" w:lineRule="auto"/>
              <w:ind w:left="0" w:right="0" w:firstLine="0"/>
              <w:jc w:val="center"/>
              <w:rPr>
                <w:rFonts w:ascii="Times New Roman" w:hAnsi="Times New Roman"/>
              </w:rPr>
            </w:pPr>
            <w:r w:rsidRPr="008930F4">
              <w:rPr>
                <w:rFonts w:ascii="Times New Roman" w:hAnsi="Times New Roman"/>
              </w:rPr>
              <w:t>Valves</w:t>
            </w:r>
          </w:p>
        </w:tc>
        <w:tc>
          <w:tcPr>
            <w:tcW w:w="45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4"/>
            </w:tblGrid>
            <w:tr w:rsidR="000A1853" w:rsidRPr="000A1853" w14:paraId="63D4E228" w14:textId="77777777">
              <w:trPr>
                <w:tblCellSpacing w:w="15" w:type="dxa"/>
              </w:trPr>
              <w:tc>
                <w:tcPr>
                  <w:tcW w:w="0" w:type="auto"/>
                  <w:vAlign w:val="center"/>
                  <w:hideMark/>
                </w:tcPr>
                <w:p w14:paraId="182BCFF0" w14:textId="77777777" w:rsidR="000A1853" w:rsidRPr="000A1853" w:rsidRDefault="000A1853" w:rsidP="000A1853">
                  <w:pPr>
                    <w:spacing w:after="0" w:line="240" w:lineRule="auto"/>
                    <w:ind w:left="0" w:right="0" w:firstLine="0"/>
                    <w:jc w:val="center"/>
                    <w:rPr>
                      <w:rFonts w:ascii="Times New Roman" w:hAnsi="Times New Roman"/>
                      <w:lang w:val="tr-TR"/>
                    </w:rPr>
                  </w:pPr>
                  <w:r w:rsidRPr="000A1853">
                    <w:rPr>
                      <w:rFonts w:ascii="Times New Roman" w:hAnsi="Times New Roman"/>
                      <w:lang w:val="tr-TR"/>
                    </w:rPr>
                    <w:t>To control and direct the product flow throughout the process line.</w:t>
                  </w:r>
                </w:p>
              </w:tc>
            </w:tr>
          </w:tbl>
          <w:p w14:paraId="2BD9588E" w14:textId="42DC4ABB" w:rsidR="00337C14" w:rsidRPr="008930F4" w:rsidRDefault="00337C14" w:rsidP="000A1853">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1840" w:type="dxa"/>
            <w:vAlign w:val="center"/>
          </w:tcPr>
          <w:p w14:paraId="4C26FC81" w14:textId="1A52518A" w:rsidR="00337C14" w:rsidRPr="000A1853" w:rsidRDefault="00337C14" w:rsidP="000A1853">
            <w:pPr>
              <w:spacing w:after="0"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 xml:space="preserve">13</w:t>
            </w:r>
          </w:p>
        </w:tc>
      </w:tr>
      <w:tr w:rsidR="00337C14" w:rsidRPr="008930F4" w14:paraId="5F1FA91A"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517452A9" w14:textId="272DA74A" w:rsidR="00337C14" w:rsidRPr="008930F4" w:rsidRDefault="00337C14" w:rsidP="000A1853">
            <w:pPr>
              <w:spacing w:after="0" w:line="259" w:lineRule="auto"/>
              <w:ind w:left="0" w:right="0" w:firstLine="0"/>
              <w:jc w:val="center"/>
              <w:rPr>
                <w:rFonts w:ascii="Times New Roman" w:hAnsi="Times New Roman"/>
              </w:rPr>
            </w:pPr>
            <w:r w:rsidRPr="008930F4">
              <w:rPr>
                <w:rFonts w:ascii="Times New Roman" w:hAnsi="Times New Roman"/>
              </w:rPr>
              <w:t>Degasser</w:t>
            </w:r>
          </w:p>
        </w:tc>
        <w:tc>
          <w:tcPr>
            <w:tcW w:w="4580" w:type="dxa"/>
            <w:vAlign w:val="center"/>
          </w:tcPr>
          <w:p w14:paraId="7693F475" w14:textId="64F6D7AE" w:rsidR="00337C14" w:rsidRPr="008930F4" w:rsidRDefault="000A1853" w:rsidP="000A1853">
            <w:pPr>
              <w:spacing w:after="0"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To continuously remove dissolved air from the milk without introducing additional air.</w:t>
            </w:r>
          </w:p>
        </w:tc>
        <w:tc>
          <w:tcPr>
            <w:tcW w:w="1840" w:type="dxa"/>
            <w:vAlign w:val="center"/>
          </w:tcPr>
          <w:p w14:paraId="25162F41" w14:textId="1D777B6E" w:rsidR="00337C14" w:rsidRPr="000A1853" w:rsidRDefault="00337C14" w:rsidP="000A1853">
            <w:pPr>
              <w:spacing w:after="0"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 xml:space="preserve">0</w:t>
            </w:r>
          </w:p>
        </w:tc>
      </w:tr>
      <w:tr w:rsidR="00337C14" w:rsidRPr="008930F4" w14:paraId="77F3FEC2"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5CA73824" w14:textId="2FD4A9FE" w:rsidR="00337C14" w:rsidRPr="008930F4" w:rsidRDefault="00337C14" w:rsidP="00B26AF7">
            <w:pPr>
              <w:spacing w:after="31" w:line="259" w:lineRule="auto"/>
              <w:ind w:left="0" w:right="0" w:firstLine="0"/>
              <w:jc w:val="center"/>
              <w:rPr>
                <w:rFonts w:ascii="Times New Roman" w:hAnsi="Times New Roman"/>
              </w:rPr>
            </w:pPr>
            <w:r w:rsidRPr="008930F4">
              <w:rPr>
                <w:rFonts w:ascii="Times New Roman" w:hAnsi="Times New Roman"/>
              </w:rPr>
              <w:t>Filter Unit</w:t>
            </w:r>
          </w:p>
        </w:tc>
        <w:tc>
          <w:tcPr>
            <w:tcW w:w="4580" w:type="dxa"/>
            <w:vAlign w:val="center"/>
          </w:tcPr>
          <w:p w14:paraId="162193EC" w14:textId="1F576893" w:rsidR="00337C14" w:rsidRPr="000A1853" w:rsidRDefault="000A1853" w:rsidP="000A1853">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tr-TR"/>
              </w:rPr>
            </w:pPr>
            <w:r w:rsidRPr="000A1853">
              <w:rPr>
                <w:rFonts w:ascii="Times New Roman" w:hAnsi="Times New Roman"/>
                <w:lang w:val="tr-TR"/>
              </w:rPr>
              <w:t xml:space="preserve">To remove unwanted particles and impurities from the milk. </w:t>
            </w:r>
            <w:r>
              <w:rPr>
                <w:rFonts w:ascii="Times New Roman" w:hAnsi="Times New Roman"/>
                <w:lang w:val="tr-TR"/>
              </w:rPr>
              <w:t xml:space="preserve"> </w:t>
            </w:r>
          </w:p>
        </w:tc>
        <w:tc>
          <w:tcPr>
            <w:tcW w:w="1840" w:type="dxa"/>
            <w:vAlign w:val="center"/>
          </w:tcPr>
          <w:p w14:paraId="21348C38" w14:textId="188B6A9C" w:rsidR="00337C14" w:rsidRPr="000A1853" w:rsidRDefault="00337C14"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 xml:space="preserve">1</w:t>
            </w:r>
          </w:p>
        </w:tc>
      </w:tr>
      <w:tr w:rsidR="00337C14" w:rsidRPr="008930F4" w14:paraId="775C91EF"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210845CE" w14:textId="01DD18E8" w:rsidR="00337C14" w:rsidRPr="008930F4" w:rsidRDefault="00337C14" w:rsidP="00B26AF7">
            <w:pPr>
              <w:spacing w:after="31" w:line="259" w:lineRule="auto"/>
              <w:ind w:left="0" w:right="0" w:firstLine="0"/>
              <w:jc w:val="center"/>
              <w:rPr>
                <w:rFonts w:ascii="Times New Roman" w:hAnsi="Times New Roman"/>
              </w:rPr>
            </w:pPr>
            <w:r w:rsidRPr="008930F4">
              <w:rPr>
                <w:rFonts w:ascii="Times New Roman" w:hAnsi="Times New Roman"/>
              </w:rPr>
              <w:t>Plate Heat Exchanger</w:t>
            </w:r>
          </w:p>
        </w:tc>
        <w:tc>
          <w:tcPr>
            <w:tcW w:w="4580" w:type="dxa"/>
            <w:vAlign w:val="center"/>
          </w:tcPr>
          <w:p w14:paraId="556AC09C" w14:textId="4B5543BC" w:rsidR="00337C14" w:rsidRPr="008930F4" w:rsidRDefault="000A1853"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To cool raw milk from 10°C down to 4°C.</w:t>
            </w:r>
          </w:p>
        </w:tc>
        <w:tc>
          <w:tcPr>
            <w:tcW w:w="1840" w:type="dxa"/>
            <w:vAlign w:val="center"/>
          </w:tcPr>
          <w:p w14:paraId="7B6BF32A" w14:textId="24A6285B" w:rsidR="00337C14" w:rsidRPr="000A1853" w:rsidRDefault="00337C14"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 xml:space="preserve">1</w:t>
            </w:r>
          </w:p>
        </w:tc>
      </w:tr>
      <w:tr w:rsidR="00337C14" w:rsidRPr="008930F4" w14:paraId="178356D0"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5D2F5BC8" w14:textId="499A7FD6" w:rsidR="00337C14" w:rsidRPr="008930F4" w:rsidRDefault="002563C0" w:rsidP="00B26AF7">
            <w:pPr>
              <w:spacing w:after="31" w:line="259" w:lineRule="auto"/>
              <w:ind w:left="0" w:right="0" w:firstLine="0"/>
              <w:jc w:val="center"/>
              <w:rPr>
                <w:rFonts w:ascii="Times New Roman" w:hAnsi="Times New Roman"/>
              </w:rPr>
            </w:pPr>
            <w:r>
              <w:rPr>
                <w:rFonts w:ascii="Times New Roman" w:hAnsi="Times New Roman"/>
              </w:rPr>
              <w:t>Sensors</w:t>
            </w:r>
          </w:p>
        </w:tc>
        <w:tc>
          <w:tcPr>
            <w:tcW w:w="4580" w:type="dxa"/>
            <w:vAlign w:val="center"/>
          </w:tcPr>
          <w:p w14:paraId="7CE0EC5B" w14:textId="038EC070" w:rsidR="00337C14" w:rsidRPr="008930F4" w:rsidRDefault="000A1853"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To monitor process parameters such as pressure, temperature, and flow rate.</w:t>
            </w:r>
          </w:p>
        </w:tc>
        <w:tc>
          <w:tcPr>
            <w:tcW w:w="1840" w:type="dxa"/>
            <w:vAlign w:val="center"/>
          </w:tcPr>
          <w:p w14:paraId="5BD8640E" w14:textId="77777777" w:rsidR="00337C14" w:rsidRPr="000A1853" w:rsidRDefault="00337C14"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 xml:space="preserve">0</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14:paraId="1ABC3C5B" w14:textId="058A4C47" w:rsidR="0082267B" w:rsidRPr="008930F4" w:rsidRDefault="00D222FD">
      <w:pPr>
        <w:spacing w:after="44" w:line="259" w:lineRule="auto"/>
        <w:ind w:left="284" w:right="0" w:firstLine="0"/>
        <w:jc w:val="left"/>
        <w:rPr>
          <w:rFonts w:ascii="Times New Roman" w:hAnsi="Times New Roman"/>
        </w:rPr>
      </w:pPr>
      <w:r w:rsidRPr="008930F4">
        <w:rPr>
          <w:rFonts w:ascii="Times New Roman" w:hAnsi="Times New Roman"/>
          <w:noProof/>
        </w:rPr>
        <w:drawing>
          <wp:inline distT="0" distB="0" distL="0" distR="0" wp14:anchorId="259D02DB" wp14:editId="0453BCB8">
            <wp:extent cx="6096000" cy="3528473"/>
            <wp:effectExtent l="0" t="0" r="0" b="0"/>
            <wp:docPr id="2" name="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yagram"/>
                    <pic:cNvPicPr/>
                  </pic:nvPicPr>
                  <pic:blipFill>
                    <a:blip r:embed="rId12"/>
                    <a:stretch>
                      <a:fillRect/>
                    </a:stretch>
                  </pic:blipFill>
                  <pic:spPr>
                    <a:xfrm>
                      <a:off x="0" y="0"/>
                      <a:ext cx="6096000" cy="3528473"/>
                    </a:xfrm>
                    <a:prstGeom prst="rect">
                      <a:avLst/>
                    </a:prstGeom>
                  </pic:spPr>
                </pic:pic>
              </a:graphicData>
            </a:graphic>
          </wp:inline>
        </w:drawing>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20.534,27</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Customer Factory</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