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20.05.2026</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ABC Süt</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Sistem Yöneticisi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20.05.2026</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RECEPTION 1</w:t>
      </w:r>
      <w:r w:rsidRPr="008930F4">
        <w:rPr>
          <w:rFonts w:ascii="Times New Roman" w:hAnsi="Times New Roman" w:cs="Times New Roman"/>
        </w:rPr>
        <w:t xml:space="preserve">  </w:t>
      </w:r>
    </w:p>
    <w:tbl>
      <w:tblPr>
        <w:tblW w:w="9867"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616"/>
        <w:gridCol w:w="2467"/>
        <w:gridCol w:w="1747"/>
        <w:gridCol w:w="1542"/>
        <w:gridCol w:w="1439"/>
        <w:gridCol w:w="2056"/>
      </w:tblGrid>
      <w:tr w:rsidR="00337C14" w:rsidRPr="008930F4" w14:paraId="54BE9A9A" w14:textId="77777777" w:rsidTr="00B26AF7">
        <w:trPr>
          <w:trHeight w:val="512"/>
        </w:trPr>
        <w:tc>
          <w:tcPr>
            <w:tcW w:w="616" w:type="dxa"/>
            <w:shd w:val="clear" w:color="auto" w:fill="1B2A52"/>
            <w:vAlign w:val="center"/>
          </w:tcPr>
          <w:p w14:paraId="1329D819"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w:t>
            </w:r>
          </w:p>
        </w:tc>
        <w:tc>
          <w:tcPr>
            <w:tcW w:w="2467" w:type="dxa"/>
            <w:shd w:val="clear" w:color="auto" w:fill="1B2A52"/>
            <w:vAlign w:val="center"/>
          </w:tcPr>
          <w:p w14:paraId="4753EE4E"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Hat</w:t>
            </w:r>
          </w:p>
        </w:tc>
        <w:tc>
          <w:tcPr>
            <w:tcW w:w="1747" w:type="dxa"/>
            <w:shd w:val="clear" w:color="auto" w:fill="1B2A52"/>
            <w:vAlign w:val="center"/>
          </w:tcPr>
          <w:p w14:paraId="79E9FB27"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Kapasite (L/h)</w:t>
            </w:r>
          </w:p>
        </w:tc>
        <w:tc>
          <w:tcPr>
            <w:tcW w:w="1542" w:type="dxa"/>
            <w:shd w:val="clear" w:color="auto" w:fill="1B2A52"/>
            <w:vAlign w:val="center"/>
          </w:tcPr>
          <w:p w14:paraId="2054F8B0"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Basınç (Bar)</w:t>
            </w:r>
          </w:p>
        </w:tc>
        <w:tc>
          <w:tcPr>
            <w:tcW w:w="1439" w:type="dxa"/>
            <w:shd w:val="clear" w:color="auto" w:fill="1B2A52"/>
            <w:vAlign w:val="center"/>
          </w:tcPr>
          <w:p w14:paraId="76D5329A"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Hesaplanan DN</w:t>
            </w:r>
          </w:p>
        </w:tc>
        <w:tc>
          <w:tcPr>
            <w:tcW w:w="2056" w:type="dxa"/>
            <w:shd w:val="clear" w:color="auto" w:fill="1B2A52"/>
            <w:vAlign w:val="center"/>
          </w:tcPr>
          <w:p w14:paraId="6C0346C3"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Pompa</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1</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Raw Milk Reception 1</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30.000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2</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76 SMS (3")</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W+35/55</w:t>
            </w:r>
          </w:p>
        </w:tc>
      </w:tr>
    </w:tbl>
    <w:p w14:paraId="5C6B15A2" w14:textId="77777777" w:rsidR="00337C14" w:rsidRPr="008930F4" w:rsidRDefault="00337C14" w:rsidP="00971474">
      <w:pPr>
        <w:ind w:left="0" w:firstLine="0"/>
        <w:rPr>
          <w:rFonts w:ascii="Times New Roman" w:hAnsi="Times New Roman"/>
          <w:lang w:val="tr-TR" w:eastAsia="tr-TR"/>
        </w:rPr>
      </w:pPr>
    </w:p>
    <w:p w14:paraId="1484C772" w14:textId="77777777" w:rsidR="00337C14" w:rsidRPr="008930F4" w:rsidRDefault="00000000" w:rsidP="00337C14">
      <w:pPr>
        <w:spacing w:after="31" w:line="259" w:lineRule="auto"/>
        <w:ind w:left="284" w:right="0" w:firstLine="0"/>
        <w:jc w:val="left"/>
        <w:rPr>
          <w:rFonts w:ascii="Times New Roman" w:hAnsi="Times New Roman"/>
        </w:rPr>
      </w:pPr>
      <w:r w:rsidRPr="008930F4">
        <w:rPr>
          <w:rFonts w:ascii="Times New Roman" w:hAnsi="Times New Roman"/>
        </w:rPr>
        <w:t xml:space="preserve"> </w:t>
      </w:r>
    </w:p>
    <w:tbl>
      <w:tblPr>
        <w:tblStyle w:val="KlavuzTablo1Ak"/>
        <w:tblW w:w="0" w:type="auto"/>
        <w:tblLook w:val="04A0" w:firstRow="1" w:lastRow="0" w:firstColumn="1" w:lastColumn="0" w:noHBand="0" w:noVBand="1"/>
      </w:tblPr>
      <w:tblGrid>
        <w:gridCol w:w="3211"/>
        <w:gridCol w:w="4580"/>
        <w:gridCol w:w="1840"/>
      </w:tblGrid>
      <w:tr>
        <w:tc>
          <w:tcPr>
            <w:tcW w:w="3211" w:type="dxa"/>
            <w:shd w:val="clear" w:color="auto" w:fill="1B2A52"/>
            <w:vAlign w:val="center"/>
          </w:tcPr>
          <w:p>
            <w:pPr>
              <w:spacing w:after="31" w:line="259" w:lineRule="auto"/>
              <w:jc w:val="left"/>
            </w:pPr>
            <w:r>
              <w:rPr>
                <w:rFonts w:ascii="Times New Roman" w:hAnsi="Times New Roman"/>
                <w:b/>
                <w:color w:val="FFFFFF"/>
              </w:rPr>
              <w:t xml:space="preserve">Equipment</w:t>
            </w:r>
          </w:p>
        </w:tc>
        <w:tc>
          <w:tcPr>
            <w:tcW w:w="4580" w:type="dxa"/>
            <w:shd w:val="clear" w:color="auto" w:fill="1B2A52"/>
            <w:vAlign w:val="center"/>
          </w:tcPr>
          <w:p>
            <w:pPr>
              <w:spacing w:after="31" w:line="259" w:lineRule="auto"/>
              <w:jc w:val="left"/>
            </w:pPr>
            <w:r>
              <w:rPr>
                <w:rFonts w:ascii="Times New Roman" w:hAnsi="Times New Roman"/>
                <w:b/>
                <w:color w:val="FFFFFF"/>
              </w:rPr>
              <w:t xml:space="preserve">Purpose</w:t>
            </w:r>
          </w:p>
        </w:tc>
        <w:tc>
          <w:tcPr>
            <w:tcW w:w="1840" w:type="dxa"/>
            <w:shd w:val="clear" w:color="auto" w:fill="1B2A52"/>
            <w:vAlign w:val="center"/>
          </w:tcPr>
          <w:p>
            <w:pPr>
              <w:spacing w:after="31" w:line="259" w:lineRule="auto"/>
              <w:jc w:val="center"/>
            </w:pPr>
            <w:r>
              <w:rPr>
                <w:rFonts w:ascii="Times New Roman" w:hAnsi="Times New Roman"/>
                <w:b/>
                <w:color w:val="FFFFFF"/>
              </w:rPr>
              <w:t xml:space="preserve">Quantity</w:t>
            </w:r>
          </w:p>
        </w:tc>
      </w:tr>
      <w:tr>
        <w:tc>
          <w:tcPr>
            <w:tcW w:w="3211" w:type="dxa"/>
            <w:vAlign w:val="center"/>
          </w:tcPr>
          <w:p>
            <w:pPr>
              <w:spacing w:after="31" w:line="259" w:lineRule="auto"/>
              <w:jc w:val="left"/>
            </w:pPr>
            <w:r>
              <w:rPr>
                <w:rFonts w:ascii="Times New Roman" w:hAnsi="Times New Roman"/>
              </w:rPr>
              <w:t xml:space="preserve">Valves</w:t>
            </w:r>
          </w:p>
        </w:tc>
        <w:tc>
          <w:tcPr>
            <w:tcW w:w="4580" w:type="dxa"/>
            <w:vAlign w:val="center"/>
          </w:tcPr>
          <w:p>
            <w:pPr>
              <w:spacing w:after="31" w:line="259" w:lineRule="auto"/>
              <w:jc w:val="left"/>
            </w:pPr>
            <w:r>
              <w:rPr>
                <w:rFonts w:ascii="Times New Roman" w:hAnsi="Times New Roman"/>
              </w:rPr>
              <w:t xml:space="preserve">To control and direct the product flow throughout the process line.</w:t>
            </w:r>
          </w:p>
        </w:tc>
        <w:tc>
          <w:tcPr>
            <w:tcW w:w="1840" w:type="dxa"/>
            <w:vAlign w:val="center"/>
          </w:tcPr>
          <w:p>
            <w:pPr>
              <w:spacing w:after="31" w:line="259" w:lineRule="auto"/>
              <w:jc w:val="center"/>
            </w:pPr>
            <w:r>
              <w:rPr>
                <w:rFonts w:ascii="Times New Roman" w:hAnsi="Times New Roman"/>
              </w:rPr>
              <w:t xml:space="preserve">13</w:t>
            </w:r>
          </w:p>
        </w:tc>
      </w:tr>
      <w:tr>
        <w:tc>
          <w:tcPr>
            <w:tcW w:w="3211" w:type="dxa"/>
            <w:vAlign w:val="center"/>
          </w:tcPr>
          <w:p>
            <w:pPr>
              <w:spacing w:after="31" w:line="259" w:lineRule="auto"/>
              <w:jc w:val="left"/>
            </w:pPr>
            <w:r>
              <w:rPr>
                <w:rFonts w:ascii="Times New Roman" w:hAnsi="Times New Roman"/>
              </w:rPr>
              <w:t xml:space="preserve">Degasser</w:t>
            </w:r>
          </w:p>
        </w:tc>
        <w:tc>
          <w:tcPr>
            <w:tcW w:w="4580" w:type="dxa"/>
            <w:vAlign w:val="center"/>
          </w:tcPr>
          <w:p>
            <w:pPr>
              <w:spacing w:after="31" w:line="259" w:lineRule="auto"/>
              <w:jc w:val="left"/>
            </w:pPr>
            <w:r>
              <w:rPr>
                <w:rFonts w:ascii="Times New Roman" w:hAnsi="Times New Roman"/>
              </w:rPr>
              <w:t xml:space="preserve">To continuously remove dissolved air from the milk without introducing additional air.</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Filter Unit</w:t>
            </w:r>
          </w:p>
        </w:tc>
        <w:tc>
          <w:tcPr>
            <w:tcW w:w="4580" w:type="dxa"/>
            <w:vAlign w:val="center"/>
          </w:tcPr>
          <w:p>
            <w:pPr>
              <w:spacing w:after="31" w:line="259" w:lineRule="auto"/>
              <w:jc w:val="left"/>
            </w:pPr>
            <w:r>
              <w:rPr>
                <w:rFonts w:ascii="Times New Roman" w:hAnsi="Times New Roman"/>
              </w:rPr>
              <w:t xml:space="preserve">To remove unwanted particles and impurities from the milk.</w:t>
            </w:r>
          </w:p>
        </w:tc>
        <w:tc>
          <w:tcPr>
            <w:tcW w:w="1840" w:type="dxa"/>
            <w:vAlign w:val="center"/>
          </w:tcPr>
          <w:p>
            <w:pPr>
              <w:spacing w:after="31" w:line="259" w:lineRule="auto"/>
              <w:jc w:val="center"/>
            </w:pPr>
            <w:r>
              <w:rPr>
                <w:rFonts w:ascii="Times New Roman" w:hAnsi="Times New Roman"/>
              </w:rPr>
              <w:t xml:space="preserve">1</w:t>
            </w:r>
          </w:p>
        </w:tc>
      </w:tr>
      <w:tr>
        <w:tc>
          <w:tcPr>
            <w:tcW w:w="3211" w:type="dxa"/>
            <w:vAlign w:val="center"/>
          </w:tcPr>
          <w:p>
            <w:pPr>
              <w:spacing w:after="31" w:line="259" w:lineRule="auto"/>
              <w:jc w:val="left"/>
            </w:pPr>
            <w:r>
              <w:rPr>
                <w:rFonts w:ascii="Times New Roman" w:hAnsi="Times New Roman"/>
              </w:rPr>
              <w:t xml:space="preserve">Plate Heat Exchanger</w:t>
            </w:r>
          </w:p>
        </w:tc>
        <w:tc>
          <w:tcPr>
            <w:tcW w:w="4580" w:type="dxa"/>
            <w:vAlign w:val="center"/>
          </w:tcPr>
          <w:p>
            <w:pPr>
              <w:spacing w:after="31" w:line="259" w:lineRule="auto"/>
              <w:jc w:val="left"/>
            </w:pPr>
            <w:r>
              <w:rPr>
                <w:rFonts w:ascii="Times New Roman" w:hAnsi="Times New Roman"/>
              </w:rPr>
              <w:t xml:space="preserve">To cool raw milk from 10°C down to 4°C.</w:t>
            </w:r>
          </w:p>
        </w:tc>
        <w:tc>
          <w:tcPr>
            <w:tcW w:w="1840" w:type="dxa"/>
            <w:vAlign w:val="center"/>
          </w:tcPr>
          <w:p>
            <w:pPr>
              <w:spacing w:after="31" w:line="259" w:lineRule="auto"/>
              <w:jc w:val="center"/>
            </w:pPr>
            <w:r>
              <w:rPr>
                <w:rFonts w:ascii="Times New Roman" w:hAnsi="Times New Roman"/>
              </w:rPr>
              <w:t xml:space="preserve">1</w:t>
            </w:r>
          </w:p>
        </w:tc>
      </w:tr>
      <w:tr>
        <w:tc>
          <w:tcPr>
            <w:tcW w:w="3211" w:type="dxa"/>
            <w:vAlign w:val="center"/>
          </w:tcPr>
          <w:p>
            <w:pPr>
              <w:spacing w:after="31" w:line="259" w:lineRule="auto"/>
              <w:jc w:val="left"/>
            </w:pPr>
            <w:r>
              <w:rPr>
                <w:rFonts w:ascii="Times New Roman" w:hAnsi="Times New Roman"/>
              </w:rPr>
              <w:t xml:space="preserve">Sensors</w:t>
            </w:r>
          </w:p>
        </w:tc>
        <w:tc>
          <w:tcPr>
            <w:tcW w:w="4580" w:type="dxa"/>
            <w:vAlign w:val="center"/>
          </w:tcPr>
          <w:p>
            <w:pPr>
              <w:spacing w:after="31" w:line="259" w:lineRule="auto"/>
              <w:jc w:val="left"/>
            </w:pPr>
            <w:r>
              <w:rPr>
                <w:rFonts w:ascii="Times New Roman" w:hAnsi="Times New Roman"/>
              </w:rPr>
              <w:t xml:space="preserve">To monitor process parameters such as pressure, temperature, and flow rate.</w:t>
            </w:r>
          </w:p>
        </w:tc>
        <w:tc>
          <w:tcPr>
            <w:tcW w:w="1840" w:type="dxa"/>
            <w:vAlign w:val="center"/>
          </w:tcPr>
          <w:p>
            <w:pPr>
              <w:spacing w:after="31" w:line="259" w:lineRule="auto"/>
              <w:jc w:val="center"/>
            </w:pPr>
            <w:r>
              <w:rPr>
                <w:rFonts w:ascii="Times New Roman" w:hAnsi="Times New Roman"/>
              </w:rPr>
              <w:t xml:space="preserve">8</w:t>
            </w:r>
          </w:p>
        </w:tc>
      </w:tr>
    </w:tbl>
    <w:p w14:paraId="242B319C" w14:textId="16CEBF12" w:rsidR="0082267B" w:rsidRPr="008930F4" w:rsidRDefault="0082267B" w:rsidP="00337C14">
      <w:pPr>
        <w:spacing w:after="31" w:line="259" w:lineRule="auto"/>
        <w:ind w:left="284" w:right="0" w:firstLine="0"/>
        <w:jc w:val="left"/>
        <w:rPr>
          <w:rFonts w:ascii="Times New Roman" w:hAnsi="Times New Roman"/>
        </w:rPr>
      </w:pPr>
    </w:p>
    <w:p w14:paraId="2FB7015E" w14:textId="77777777" w:rsidR="0082267B" w:rsidRPr="008930F4" w:rsidRDefault="00000000">
      <w:pPr>
        <w:spacing w:after="0" w:line="259" w:lineRule="auto"/>
        <w:ind w:left="1004" w:right="0" w:firstLine="0"/>
        <w:jc w:val="left"/>
        <w:rPr>
          <w:rFonts w:ascii="Times New Roman" w:hAnsi="Times New Roman"/>
        </w:rPr>
      </w:pPr>
      <w:r w:rsidRPr="008930F4">
        <w:rPr>
          <w:rFonts w:ascii="Times New Roman" w:hAnsi="Times New Roman"/>
        </w:rPr>
        <w:t xml:space="preserve"> </w:t>
      </w:r>
    </w:p>
    <w:p>
      <w:pPr>
        <w:spacing w:before="160" w:after="60"/>
      </w:pPr>
      <w:r>
        <w:rPr>
          <w:rFonts w:ascii="Times New Roman" w:hAnsi="Times New Roman"/>
          <w:b/>
          <w:sz w:val="22"/>
          <w:szCs w:val="22"/>
        </w:rPr>
        <w:t xml:space="preserve">P&amp;ID Şematik Diyagram</w:t>
      </w:r>
    </w:p>
    <w:p>
      <w:pPr>
        <w:spacing w:after="160"/>
      </w:pPr>
      <w:r>
        <w:drawing>
          <wp:inline distT="0" distB="0" distL="0" distR="0">
            <wp:extent cx="6096000" cy="3528473"/>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3528473"/>
                    </a:xfrm>
                    <a:prstGeom prst="rect">
                      <a:avLst/>
                    </a:prstGeom>
                  </pic:spPr>
                </pic:pic>
              </a:graphicData>
            </a:graphic>
          </wp:inline>
        </w:drawing>
      </w:r>
    </w:p>
    <w:p>
      <w:pPr>
        <w:rPr>
          <w:rFonts w:ascii="Times New Roman" w:hAnsi="Times New Roman"/>
        </w:rPr>
      </w:pPr>
      <w:r>
        <w:rPr>
          <w:rFonts w:ascii="Times New Roman" w:hAnsi="Times New Roman"/>
        </w:rPr>
        <w:t/>
      </w:r>
    </w:p>
    <w:p w14:paraId="6C0A249C" w14:textId="36BAE821" w:rsidR="0082267B" w:rsidRPr="008930F4" w:rsidRDefault="0082267B" w:rsidP="00337C14">
      <w:pPr>
        <w:spacing w:after="31" w:line="259" w:lineRule="auto"/>
        <w:ind w:left="0" w:right="0" w:firstLine="0"/>
        <w:jc w:val="left"/>
        <w:rPr>
          <w:rFonts w:ascii="Times New Roman" w:hAnsi="Times New Roman"/>
        </w:rPr>
      </w:pPr>
    </w:p>
    <w:p w14:paraId="38372DF3" w14:textId="52AAE11B" w:rsidR="0082267B" w:rsidRPr="008930F4" w:rsidRDefault="0082267B" w:rsidP="00337C14">
      <w:pPr>
        <w:spacing w:after="19" w:line="259" w:lineRule="auto"/>
        <w:ind w:left="0" w:right="0" w:firstLine="0"/>
        <w:jc w:val="left"/>
        <w:rPr>
          <w:rFonts w:ascii="Times New Roman" w:hAnsi="Times New Roman"/>
        </w:rPr>
      </w:pPr>
    </w:p>
    <w:p w14:paraId="308DD578" w14:textId="3880BD1E" w:rsidR="000A1853" w:rsidRDefault="00000000" w:rsidP="00971474">
      <w:pPr>
        <w:spacing w:after="17" w:line="259" w:lineRule="auto"/>
        <w:ind w:left="284" w:right="0" w:firstLine="0"/>
        <w:jc w:val="left"/>
        <w:rPr>
          <w:rFonts w:ascii="Times New Roman" w:hAnsi="Times New Roman"/>
          <w:b/>
        </w:rPr>
      </w:pPr>
      <w:r w:rsidRPr="008930F4">
        <w:rPr>
          <w:rFonts w:ascii="Times New Roman" w:hAnsi="Times New Roman"/>
          <w:b/>
        </w:rPr>
        <w:t xml:space="preserve"> </w:t>
      </w:r>
    </w:p>
    <w:p w14:paraId="46337889" w14:textId="77777777" w:rsidR="000A1853" w:rsidRDefault="000A1853">
      <w:pPr>
        <w:spacing w:after="17" w:line="259" w:lineRule="auto"/>
        <w:ind w:left="284" w:right="0" w:firstLine="0"/>
        <w:jc w:val="left"/>
        <w:rPr>
          <w:rFonts w:ascii="Times New Roman" w:hAnsi="Times New Roman"/>
          <w:b/>
        </w:rPr>
      </w:pPr>
    </w:p>
    <w:p w14:paraId="10ABA759" w14:textId="77777777" w:rsidR="000A1853" w:rsidRPr="008930F4" w:rsidRDefault="000A1853">
      <w:pPr>
        <w:spacing w:after="17" w:line="259" w:lineRule="auto"/>
        <w:ind w:left="284" w:right="0" w:firstLine="0"/>
        <w:jc w:val="left"/>
        <w:rPr>
          <w:rFonts w:ascii="Times New Roman" w:hAnsi="Times New Roman"/>
          <w:b/>
        </w:rPr>
      </w:pPr>
    </w:p>
    <w:p w14:paraId="628C1862" w14:textId="77777777" w:rsidR="00337C14" w:rsidRPr="008930F4" w:rsidRDefault="00337C14">
      <w:pPr>
        <w:spacing w:after="17" w:line="259" w:lineRule="auto"/>
        <w:ind w:left="284" w:right="0" w:firstLine="0"/>
        <w:jc w:val="left"/>
        <w:rPr>
          <w:rFonts w:ascii="Times New Roman" w:hAnsi="Times New Roman"/>
        </w:rPr>
      </w:pPr>
    </w:p>
    <w:p w14:paraId="6DF69613" w14:textId="31D2ABB2" w:rsidR="00D222FD" w:rsidRPr="00B26AF7" w:rsidRDefault="00000000" w:rsidP="00337C14">
      <w:pPr>
        <w:pStyle w:val="Balk1"/>
        <w:rPr>
          <w:rFonts w:ascii="Times New Roman" w:hAnsi="Times New Roman" w:cs="Times New Roman"/>
          <w:sz w:val="22"/>
          <w:szCs w:val="22"/>
        </w:rPr>
      </w:pPr>
      <w:r w:rsidRPr="00B26AF7">
        <w:rPr>
          <w:rFonts w:ascii="Times New Roman" w:hAnsi="Times New Roman" w:cs="Times New Roman"/>
          <w:sz w:val="22"/>
          <w:szCs w:val="22"/>
        </w:rPr>
        <w:lastRenderedPageBreak/>
        <w:t xml:space="preserve">RAW MILK TRUCKS CIP STATION  </w:t>
      </w:r>
    </w:p>
    <w:tbl>
      <w:tblPr>
        <w:tblW w:w="9600"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00"/>
        <w:gridCol w:w="6600"/>
      </w:tblGrid>
      <w:tr w:rsidR="00D222FD" w:rsidRPr="00B26AF7" w14:paraId="5D11D03A" w14:textId="77777777" w:rsidTr="00295ED8">
        <w:tc>
          <w:tcPr>
            <w:tcW w:w="3000" w:type="dxa"/>
            <w:shd w:val="clear" w:color="auto" w:fill="F1F5F9"/>
            <w:vAlign w:val="center"/>
          </w:tcPr>
          <w:p w14:paraId="27E859A7"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Kapasite (L/h)</w:t>
            </w:r>
          </w:p>
        </w:tc>
        <w:tc>
          <w:tcPr>
            <w:tcW w:w="6600" w:type="dxa"/>
            <w:vAlign w:val="center"/>
          </w:tcPr>
          <w:p w14:paraId="17C4342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30.000</w:t>
            </w:r>
          </w:p>
        </w:tc>
      </w:tr>
      <w:tr w:rsidR="00D222FD" w:rsidRPr="00B26AF7" w14:paraId="22FC2731" w14:textId="77777777" w:rsidTr="00295ED8">
        <w:tc>
          <w:tcPr>
            <w:tcW w:w="3000" w:type="dxa"/>
            <w:shd w:val="clear" w:color="auto" w:fill="F1F5F9"/>
            <w:vAlign w:val="center"/>
          </w:tcPr>
          <w:p w14:paraId="0F6E17E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Basınç (Bar)</w:t>
            </w:r>
          </w:p>
        </w:tc>
        <w:tc>
          <w:tcPr>
            <w:tcW w:w="6600" w:type="dxa"/>
            <w:vAlign w:val="center"/>
          </w:tcPr>
          <w:p w14:paraId="0D98337E"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2</w:t>
            </w:r>
          </w:p>
        </w:tc>
      </w:tr>
      <w:tr w:rsidR="00D222FD" w:rsidRPr="00B26AF7" w14:paraId="25718675" w14:textId="77777777" w:rsidTr="00295ED8">
        <w:tc>
          <w:tcPr>
            <w:tcW w:w="3000" w:type="dxa"/>
            <w:shd w:val="clear" w:color="auto" w:fill="F1F5F9"/>
            <w:vAlign w:val="center"/>
          </w:tcPr>
          <w:p w14:paraId="3E78420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Hesaplanan CIP Çapı</w:t>
            </w:r>
          </w:p>
        </w:tc>
        <w:tc>
          <w:tcPr>
            <w:tcW w:w="6600" w:type="dxa"/>
            <w:vAlign w:val="center"/>
          </w:tcPr>
          <w:p w14:paraId="268A5F2A"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76 SMS (3")</w:t>
            </w:r>
          </w:p>
        </w:tc>
      </w:tr>
      <w:tr w:rsidR="00D222FD" w:rsidRPr="00B26AF7" w14:paraId="4C7B610C" w14:textId="77777777" w:rsidTr="00295ED8">
        <w:tc>
          <w:tcPr>
            <w:tcW w:w="3000" w:type="dxa"/>
            <w:shd w:val="clear" w:color="auto" w:fill="F1F5F9"/>
            <w:vAlign w:val="center"/>
          </w:tcPr>
          <w:p w14:paraId="0F3FF2D3"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Pompa</w:t>
            </w:r>
          </w:p>
        </w:tc>
        <w:tc>
          <w:tcPr>
            <w:tcW w:w="6600" w:type="dxa"/>
            <w:vAlign w:val="center"/>
          </w:tcPr>
          <w:p w14:paraId="2353449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W+22/20</w:t>
            </w:r>
          </w:p>
        </w:tc>
      </w:tr>
    </w:tbl>
    <w:p w14:paraId="6E931C55" w14:textId="77777777" w:rsidR="00D222FD" w:rsidRPr="00B26AF7" w:rsidRDefault="00D222FD" w:rsidP="00D222FD">
      <w:pPr>
        <w:ind w:left="279" w:right="11"/>
        <w:rPr>
          <w:rFonts w:ascii="Times New Roman" w:hAnsi="Times New Roman"/>
          <w:sz w:val="22"/>
          <w:szCs w:val="22"/>
        </w:rPr>
      </w:pPr>
    </w:p>
    <w:p w14:paraId="6E1F15BA" w14:textId="77777777" w:rsidR="003A391E" w:rsidRPr="00B26AF7" w:rsidRDefault="003A391E" w:rsidP="003A391E">
      <w:pPr>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20.534,27</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Style w:val="TableGrid"/>
        <w:tblpPr w:vertAnchor="text" w:tblpX="284" w:tblpY="225"/>
        <w:tblOverlap w:val="never"/>
        <w:tblW w:w="3119" w:type="dxa"/>
        <w:tblInd w:w="0" w:type="dxa"/>
        <w:tblCellMar>
          <w:top w:w="42" w:type="dxa"/>
          <w:right w:w="115" w:type="dxa"/>
        </w:tblCellMar>
        <w:tblLook w:val="04A0" w:firstRow="1" w:lastRow="0" w:firstColumn="1" w:lastColumn="0" w:noHBand="0" w:noVBand="1"/>
      </w:tblPr>
      <w:tblGrid>
        <w:gridCol w:w="3119"/>
      </w:tblGrid>
      <w:tr w:rsidR="003A391E" w:rsidRPr="00B26AF7" w14:paraId="74DBE3FC" w14:textId="77777777" w:rsidTr="00295ED8">
        <w:trPr>
          <w:trHeight w:val="250"/>
        </w:trPr>
        <w:tc>
          <w:tcPr>
            <w:tcW w:w="3119" w:type="dxa"/>
            <w:tcBorders>
              <w:top w:val="nil"/>
              <w:left w:val="nil"/>
              <w:bottom w:val="nil"/>
              <w:right w:val="nil"/>
            </w:tcBorders>
            <w:shd w:val="clear" w:color="auto" w:fill="D9D9D9"/>
          </w:tcPr>
          <w:p w14:paraId="0FC717B7" w14:textId="77777777" w:rsidR="003A391E" w:rsidRPr="00B26AF7" w:rsidRDefault="003A391E" w:rsidP="00295ED8">
            <w:pPr>
              <w:tabs>
                <w:tab w:val="center" w:pos="2124"/>
              </w:tabs>
              <w:spacing w:after="0" w:line="259" w:lineRule="auto"/>
              <w:ind w:left="0" w:right="0" w:firstLine="0"/>
              <w:jc w:val="left"/>
              <w:rPr>
                <w:rFonts w:ascii="Times New Roman" w:hAnsi="Times New Roman"/>
                <w:b/>
                <w:sz w:val="22"/>
                <w:szCs w:val="22"/>
              </w:rPr>
            </w:pPr>
            <w:r w:rsidRPr="00B26AF7">
              <w:rPr>
                <w:rFonts w:ascii="Times New Roman" w:hAnsi="Times New Roman"/>
                <w:b/>
                <w:sz w:val="22"/>
                <w:szCs w:val="22"/>
              </w:rPr>
              <w:t>E</w:t>
            </w:r>
            <w:r w:rsidRPr="00B26AF7">
              <w:rPr>
                <w:rFonts w:ascii="Times New Roman" w:hAnsi="Times New Roman"/>
                <w:b/>
                <w:sz w:val="22"/>
                <w:szCs w:val="22"/>
                <w:lang w:bidi="tr"/>
              </w:rPr>
              <w:t>STIMATED DELIVERY WEEK:</w:t>
            </w:r>
          </w:p>
          <w:p w14:paraId="63E5758F" w14:textId="77777777" w:rsidR="003A391E" w:rsidRPr="00B26AF7" w:rsidRDefault="003A391E" w:rsidP="00295ED8">
            <w:pPr>
              <w:tabs>
                <w:tab w:val="center" w:pos="2124"/>
              </w:tabs>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DELIVERY PLACE: </w:t>
            </w:r>
            <w:r w:rsidRPr="00B26AF7">
              <w:rPr>
                <w:rFonts w:ascii="Times New Roman" w:hAnsi="Times New Roman"/>
                <w:b/>
                <w:sz w:val="22"/>
                <w:szCs w:val="22"/>
              </w:rPr>
              <w:tab/>
              <w:t xml:space="preserve"> </w:t>
            </w:r>
          </w:p>
        </w:tc>
      </w:tr>
      <w:tr w:rsidR="003A391E" w:rsidRPr="00B26AF7" w14:paraId="78307BDC" w14:textId="77777777" w:rsidTr="00295ED8">
        <w:trPr>
          <w:trHeight w:val="250"/>
        </w:trPr>
        <w:tc>
          <w:tcPr>
            <w:tcW w:w="3119" w:type="dxa"/>
            <w:tcBorders>
              <w:top w:val="nil"/>
              <w:left w:val="nil"/>
              <w:bottom w:val="nil"/>
              <w:right w:val="nil"/>
            </w:tcBorders>
            <w:shd w:val="clear" w:color="auto" w:fill="D9D9D9"/>
          </w:tcPr>
          <w:p w14:paraId="32C6301C"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OFFER VALIDITY DAYS:</w:t>
            </w:r>
          </w:p>
        </w:tc>
      </w:tr>
    </w:tbl>
    <w:p w14:paraId="770C9104" w14:textId="77777777" w:rsidR="003A391E" w:rsidRPr="00B26AF7" w:rsidRDefault="003A391E" w:rsidP="003A391E">
      <w:pPr>
        <w:ind w:left="0" w:right="11" w:firstLine="0"/>
        <w:rPr>
          <w:rFonts w:ascii="Times New Roman" w:hAnsi="Times New Roman"/>
          <w:sz w:val="22"/>
          <w:szCs w:val="22"/>
        </w:rPr>
      </w:pPr>
    </w:p>
    <w:p w14:paraId="38244E73" w14:textId="0211FAF3" w:rsidR="003A391E" w:rsidRPr="00B26AF7" w:rsidRDefault="003A391E" w:rsidP="003A391E">
      <w:pPr>
        <w:spacing w:after="17" w:line="259" w:lineRule="auto"/>
        <w:ind w:right="3262"/>
        <w:rPr>
          <w:rFonts w:ascii="Times New Roman" w:hAnsi="Times New Roman"/>
          <w:sz w:val="22"/>
          <w:szCs w:val="22"/>
        </w:rPr>
      </w:pPr>
      <w:r w:rsidRPr="00B26AF7">
        <w:rPr>
          <w:rFonts w:ascii="Times New Roman" w:hAnsi="Times New Roman"/>
          <w:sz w:val="22"/>
          <w:szCs w:val="22"/>
        </w:rPr>
        <w:t xml:space="preserve">Can be delivered within </w:t>
      </w:r>
      <w:r w:rsidR="000A1853">
        <w:rPr>
          <w:rFonts w:ascii="Times New Roman" w:hAnsi="Times New Roman"/>
          <w:sz w:val="22"/>
          <w:szCs w:val="22"/>
        </w:rPr>
        <w:t xml:space="preserve">—</w:t>
      </w:r>
      <w:r w:rsidRPr="00B26AF7">
        <w:rPr>
          <w:rFonts w:ascii="Times New Roman" w:hAnsi="Times New Roman"/>
          <w:sz w:val="22"/>
          <w:szCs w:val="22"/>
        </w:rPr>
        <w:t xml:space="preserve"> weeks                                                                 </w:t>
      </w:r>
    </w:p>
    <w:p w14:paraId="63E25F54"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Customer Factory</w:t>
      </w:r>
    </w:p>
    <w:p w14:paraId="7E6FF347" w14:textId="77777777" w:rsidR="003A391E" w:rsidRPr="00B26AF7" w:rsidRDefault="003A391E" w:rsidP="003A391E">
      <w:pPr>
        <w:spacing w:after="0" w:line="259" w:lineRule="auto"/>
        <w:ind w:left="284" w:right="0" w:firstLine="0"/>
        <w:jc w:val="left"/>
        <w:rPr>
          <w:rFonts w:ascii="Times New Roman" w:hAnsi="Times New Roman"/>
          <w:bCs/>
          <w:sz w:val="22"/>
          <w:szCs w:val="22"/>
        </w:rPr>
      </w:pPr>
      <w:r w:rsidRPr="00B26AF7">
        <w:rPr>
          <w:rFonts w:ascii="Times New Roman" w:hAnsi="Times New Roman"/>
          <w:bCs/>
          <w:sz w:val="22"/>
          <w:szCs w:val="22"/>
        </w:rPr>
        <w:t xml:space="preserve">30 days</w:t>
      </w:r>
    </w:p>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