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STORAGE</w:t>
      </w:r>
      <w:r w:rsidRPr="008930F4">
        <w:rPr>
          <w:rFonts w:ascii="Times New Roman" w:hAnsi="Times New Roman" w:cs="Times New Roman"/>
        </w:rPr>
        <w:t xml:space="preserve">  </w:t>
      </w:r>
    </w:p>
    <w:p>
      <w:pPr>
        <w:spacing w:after="60"/>
      </w:pPr>
    </w:p>
    <w:p>
      <w:pPr>
        <w:spacing w:before="160" w:after="60"/>
      </w:pPr>
      <w:r>
        <w:rPr>
          <w:rFonts w:ascii="Times New Roman" w:hAnsi="Times New Roman"/>
          <w:b/>
          <w:sz w:val="22"/>
          <w:szCs w:val="22"/>
        </w:rPr>
        <w:t xml:space="preserve">Dolum Hatları</w:t>
      </w:r>
    </w:p>
    <w:tbl>
      <w:tblPr>
        <w:tblStyle w:val="KlavuzTablo1Ak"/>
        <w:tblW w:w="0" w:type="auto"/>
        <w:tblLook w:val="04A0" w:firstRow="1" w:lastRow="0" w:firstColumn="1" w:lastColumn="0" w:noHBand="0" w:noVBand="1"/>
      </w:tblPr>
      <w:tblGrid>
        <w:gridCol w:w="600"/>
        <w:gridCol w:w="3000"/>
        <w:gridCol w:w="2200"/>
        <w:gridCol w:w="1900"/>
        <w:gridCol w:w="19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22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900" w:type="dxa"/>
            <w:shd w:val="clear" w:color="auto" w:fill="1B2A52"/>
            <w:vAlign w:val="center"/>
          </w:tcPr>
          <w:p>
            <w:pPr>
              <w:spacing w:after="31" w:line="259" w:lineRule="auto"/>
              <w:jc w:val="left"/>
            </w:pPr>
            <w:r>
              <w:rPr>
                <w:rFonts w:ascii="Times New Roman" w:hAnsi="Times New Roman"/>
                <w:b/>
                <w:color w:val="FFFFFF"/>
              </w:rPr>
              <w:t xml:space="preserve">Vana Tipi</w:t>
            </w:r>
          </w:p>
        </w:tc>
        <w:tc>
          <w:tcPr>
            <w:tcW w:w="1900" w:type="dxa"/>
            <w:shd w:val="clear" w:color="auto" w:fill="1B2A52"/>
            <w:vAlign w:val="center"/>
          </w:tcPr>
          <w:p>
            <w:pPr>
              <w:spacing w:after="31" w:line="259" w:lineRule="auto"/>
              <w:jc w:val="left"/>
            </w:pPr>
            <w:r>
              <w:rPr>
                <w:rFonts w:ascii="Times New Roman" w:hAnsi="Times New Roman"/>
                <w:b/>
                <w:color w:val="FFFFFF"/>
              </w:rPr>
              <w:t xml:space="preserve">Seçilen DN</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raw milk reception line 1</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raw milk reception line 2</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bl>
    <w:p>
      <w:pPr>
        <w:spacing w:after="60"/>
      </w:pPr>
    </w:p>
    <w:p>
      <w:pPr>
        <w:spacing w:before="160" w:after="60"/>
      </w:pPr>
      <w:r>
        <w:rPr>
          <w:rFonts w:ascii="Times New Roman" w:hAnsi="Times New Roman"/>
          <w:b/>
          <w:sz w:val="22"/>
          <w:szCs w:val="22"/>
        </w:rPr>
        <w:t xml:space="preserve">Boşaltım Hatları</w:t>
      </w:r>
    </w:p>
    <w:tbl>
      <w:tblPr>
        <w:tblStyle w:val="KlavuzTablo1Ak"/>
        <w:tblW w:w="0" w:type="auto"/>
        <w:tblLook w:val="04A0" w:firstRow="1" w:lastRow="0" w:firstColumn="1" w:lastColumn="0" w:noHBand="0" w:noVBand="1"/>
      </w:tblPr>
      <w:tblGrid>
        <w:gridCol w:w="600"/>
        <w:gridCol w:w="2600"/>
        <w:gridCol w:w="1800"/>
        <w:gridCol w:w="1300"/>
        <w:gridCol w:w="1900"/>
        <w:gridCol w:w="14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26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18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300" w:type="dxa"/>
            <w:shd w:val="clear" w:color="auto" w:fill="1B2A52"/>
            <w:vAlign w:val="center"/>
          </w:tcPr>
          <w:p>
            <w:pPr>
              <w:spacing w:after="31" w:line="259" w:lineRule="auto"/>
              <w:jc w:val="right"/>
            </w:pPr>
            <w:r>
              <w:rPr>
                <w:rFonts w:ascii="Times New Roman" w:hAnsi="Times New Roman"/>
                <w:b/>
                <w:color w:val="FFFFFF"/>
              </w:rPr>
              <w:t xml:space="preserve">Basınç (Bar)</w:t>
            </w:r>
          </w:p>
        </w:tc>
        <w:tc>
          <w:tcPr>
            <w:tcW w:w="1900" w:type="dxa"/>
            <w:shd w:val="clear" w:color="auto" w:fill="1B2A52"/>
            <w:vAlign w:val="center"/>
          </w:tcPr>
          <w:p>
            <w:pPr>
              <w:spacing w:after="31" w:line="259" w:lineRule="auto"/>
              <w:jc w:val="left"/>
            </w:pPr>
            <w:r>
              <w:rPr>
                <w:rFonts w:ascii="Times New Roman" w:hAnsi="Times New Roman"/>
                <w:b/>
                <w:color w:val="FFFFFF"/>
              </w:rPr>
              <w:t xml:space="preserve">Pompa</w:t>
            </w:r>
          </w:p>
        </w:tc>
        <w:tc>
          <w:tcPr>
            <w:tcW w:w="1400" w:type="dxa"/>
            <w:shd w:val="clear" w:color="auto" w:fill="1B2A52"/>
            <w:vAlign w:val="center"/>
          </w:tcPr>
          <w:p>
            <w:pPr>
              <w:spacing w:after="31" w:line="259" w:lineRule="auto"/>
              <w:jc w:val="left"/>
            </w:pPr>
            <w:r>
              <w:rPr>
                <w:rFonts w:ascii="Times New Roman" w:hAnsi="Times New Roman"/>
                <w:b/>
                <w:color w:val="FFFFFF"/>
              </w:rPr>
              <w:t xml:space="preserve">Flow Meter</w:t>
            </w:r>
          </w:p>
        </w:tc>
      </w:tr>
      <w:tr>
        <w:tc>
          <w:tcPr>
            <w:tcW w:w="600" w:type="dxa"/>
            <w:vAlign w:val="center"/>
          </w:tcPr>
          <w:p>
            <w:pPr>
              <w:spacing w:after="31" w:line="259" w:lineRule="auto"/>
              <w:jc w:val="center"/>
            </w:pPr>
            <w:r>
              <w:rPr>
                <w:rFonts w:ascii="Times New Roman" w:hAnsi="Times New Roman"/>
              </w:rPr>
              <w:t xml:space="preserve">1</w:t>
            </w:r>
          </w:p>
        </w:tc>
        <w:tc>
          <w:tcPr>
            <w:tcW w:w="2600" w:type="dxa"/>
            <w:vAlign w:val="center"/>
          </w:tcPr>
          <w:p>
            <w:pPr>
              <w:spacing w:after="31" w:line="259" w:lineRule="auto"/>
              <w:jc w:val="left"/>
            </w:pPr>
            <w:r>
              <w:rPr>
                <w:rFonts w:ascii="Times New Roman" w:hAnsi="Times New Roman"/>
              </w:rPr>
              <w:t xml:space="preserve">P1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r>
        <w:tc>
          <w:tcPr>
            <w:tcW w:w="600" w:type="dxa"/>
            <w:vAlign w:val="center"/>
          </w:tcPr>
          <w:p>
            <w:pPr>
              <w:spacing w:after="31" w:line="259" w:lineRule="auto"/>
              <w:jc w:val="center"/>
            </w:pPr>
            <w:r>
              <w:rPr>
                <w:rFonts w:ascii="Times New Roman" w:hAnsi="Times New Roman"/>
              </w:rPr>
              <w:t xml:space="preserve">2</w:t>
            </w:r>
          </w:p>
        </w:tc>
        <w:tc>
          <w:tcPr>
            <w:tcW w:w="2600" w:type="dxa"/>
            <w:vAlign w:val="center"/>
          </w:tcPr>
          <w:p>
            <w:pPr>
              <w:spacing w:after="31" w:line="259" w:lineRule="auto"/>
              <w:jc w:val="left"/>
            </w:pPr>
            <w:r>
              <w:rPr>
                <w:rFonts w:ascii="Times New Roman" w:hAnsi="Times New Roman"/>
              </w:rPr>
              <w:t xml:space="preserve">P2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bl>
    <w:p>
      <w:pPr>
        <w:spacing w:after="60"/>
      </w:pPr>
    </w:p>
    <w:p>
      <w:pPr>
        <w:spacing w:before="160" w:after="60"/>
      </w:pPr>
      <w:r>
        <w:rPr>
          <w:rFonts w:ascii="Times New Roman" w:hAnsi="Times New Roman"/>
          <w:b/>
          <w:sz w:val="22"/>
          <w:szCs w:val="22"/>
        </w:rPr>
        <w:t xml:space="preserve">Tanklar</w:t>
      </w:r>
    </w:p>
    <w:tbl>
      <w:tblPr>
        <w:tblStyle w:val="KlavuzTablo1Ak"/>
        <w:tblW w:w="0" w:type="auto"/>
        <w:tblLook w:val="04A0" w:firstRow="1" w:lastRow="0" w:firstColumn="1" w:lastColumn="0" w:noHBand="0" w:noVBand="1"/>
      </w:tblPr>
      <w:tblGrid>
        <w:gridCol w:w="600"/>
        <w:gridCol w:w="3000"/>
        <w:gridCol w:w="1900"/>
        <w:gridCol w:w="2600"/>
        <w:gridCol w:w="15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Tank</w:t>
            </w:r>
          </w:p>
        </w:tc>
        <w:tc>
          <w:tcPr>
            <w:tcW w:w="1900" w:type="dxa"/>
            <w:shd w:val="clear" w:color="auto" w:fill="1B2A52"/>
            <w:vAlign w:val="center"/>
          </w:tcPr>
          <w:p>
            <w:pPr>
              <w:spacing w:after="31" w:line="259" w:lineRule="auto"/>
              <w:jc w:val="right"/>
            </w:pPr>
            <w:r>
              <w:rPr>
                <w:rFonts w:ascii="Times New Roman" w:hAnsi="Times New Roman"/>
                <w:b/>
                <w:color w:val="FFFFFF"/>
              </w:rPr>
              <w:t xml:space="preserve">Hacim (L)</w:t>
            </w:r>
          </w:p>
        </w:tc>
        <w:tc>
          <w:tcPr>
            <w:tcW w:w="2600" w:type="dxa"/>
            <w:shd w:val="clear" w:color="auto" w:fill="1B2A52"/>
            <w:vAlign w:val="center"/>
          </w:tcPr>
          <w:p>
            <w:pPr>
              <w:spacing w:after="31" w:line="259" w:lineRule="auto"/>
              <w:jc w:val="left"/>
            </w:pPr>
            <w:r>
              <w:rPr>
                <w:rFonts w:ascii="Times New Roman" w:hAnsi="Times New Roman"/>
                <w:b/>
                <w:color w:val="FFFFFF"/>
              </w:rPr>
              <w:t xml:space="preserve">Sensörler</w:t>
            </w:r>
          </w:p>
        </w:tc>
        <w:tc>
          <w:tcPr>
            <w:tcW w:w="1500" w:type="dxa"/>
            <w:shd w:val="clear" w:color="auto" w:fill="1B2A52"/>
            <w:vAlign w:val="center"/>
          </w:tcPr>
          <w:p>
            <w:pPr>
              <w:spacing w:after="31" w:line="259" w:lineRule="auto"/>
              <w:jc w:val="left"/>
            </w:pPr>
            <w:r>
              <w:rPr>
                <w:rFonts w:ascii="Times New Roman" w:hAnsi="Times New Roman"/>
                <w:b/>
                <w:color w:val="FFFFFF"/>
              </w:rPr>
              <w:t xml:space="preserve">Agitatör</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RMT 1</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LSM, LSL, TT, PT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RMT 2</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3</w:t>
            </w:r>
          </w:p>
        </w:tc>
        <w:tc>
          <w:tcPr>
            <w:tcW w:w="3000" w:type="dxa"/>
            <w:vAlign w:val="center"/>
          </w:tcPr>
          <w:p>
            <w:pPr>
              <w:spacing w:after="31" w:line="259" w:lineRule="auto"/>
              <w:jc w:val="left"/>
            </w:pPr>
            <w:r>
              <w:rPr>
                <w:rFonts w:ascii="Times New Roman" w:hAnsi="Times New Roman"/>
              </w:rPr>
              <w:t xml:space="preserve">RMT 3</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4</w:t>
            </w:r>
          </w:p>
        </w:tc>
        <w:tc>
          <w:tcPr>
            <w:tcW w:w="3000" w:type="dxa"/>
            <w:vAlign w:val="center"/>
          </w:tcPr>
          <w:p>
            <w:pPr>
              <w:spacing w:after="31" w:line="259" w:lineRule="auto"/>
              <w:jc w:val="left"/>
            </w:pPr>
            <w:r>
              <w:rPr>
                <w:rFonts w:ascii="Times New Roman" w:hAnsi="Times New Roman"/>
              </w:rPr>
              <w:t xml:space="preserve">RMT 4</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bl>
    <w:p>
      <w:pPr>
        <w:spacing w:after="60"/>
      </w:pPr>
    </w:p>
    <w:p>
      <w:pPr>
        <w:spacing w:before="160" w:after="60"/>
      </w:pPr>
      <w:r>
        <w:rPr>
          <w:rFonts w:ascii="Times New Roman" w:hAnsi="Times New Roman"/>
          <w:b/>
          <w:sz w:val="22"/>
          <w:szCs w:val="22"/>
        </w:rPr>
        <w:t xml:space="preserve">Ekipman</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34</w:t>
            </w:r>
          </w:p>
        </w:tc>
      </w:tr>
      <w:tr>
        <w:tc>
          <w:tcPr>
            <w:tcW w:w="3211" w:type="dxa"/>
            <w:vAlign w:val="center"/>
          </w:tcPr>
          <w:p>
            <w:pPr>
              <w:spacing w:after="31" w:line="259" w:lineRule="auto"/>
              <w:jc w:val="left"/>
            </w:pPr>
            <w:r>
              <w:rPr>
                <w:rFonts w:ascii="Times New Roman" w:hAnsi="Times New Roman"/>
              </w:rPr>
              <w:t xml:space="preserve">Storage Tanks</w:t>
            </w:r>
          </w:p>
        </w:tc>
        <w:tc>
          <w:tcPr>
            <w:tcW w:w="4580" w:type="dxa"/>
            <w:vAlign w:val="center"/>
          </w:tcPr>
          <w:p>
            <w:pPr>
              <w:spacing w:after="31" w:line="259" w:lineRule="auto"/>
              <w:jc w:val="left"/>
            </w:pPr>
            <w:r>
              <w:rPr>
                <w:rFonts w:ascii="Times New Roman" w:hAnsi="Times New Roman"/>
              </w:rPr>
              <w:t xml:space="preserve">To store the product under hygienic conditions.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Agitators</w:t>
            </w:r>
          </w:p>
        </w:tc>
        <w:tc>
          <w:tcPr>
            <w:tcW w:w="4580" w:type="dxa"/>
            <w:vAlign w:val="center"/>
          </w:tcPr>
          <w:p>
            <w:pPr>
              <w:spacing w:after="31" w:line="259" w:lineRule="auto"/>
              <w:jc w:val="left"/>
            </w:pPr>
            <w:r>
              <w:rPr>
                <w:rFonts w:ascii="Times New Roman" w:hAnsi="Times New Roman"/>
              </w:rPr>
              <w:t xml:space="preserve">To keep the product homogeneous inside the tanks.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product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Flow Meters</w:t>
            </w:r>
          </w:p>
        </w:tc>
        <w:tc>
          <w:tcPr>
            <w:tcW w:w="4580" w:type="dxa"/>
            <w:vAlign w:val="center"/>
          </w:tcPr>
          <w:p>
            <w:pPr>
              <w:spacing w:after="31" w:line="259" w:lineRule="auto"/>
              <w:jc w:val="left"/>
            </w:pPr>
            <w:r>
              <w:rPr>
                <w:rFonts w:ascii="Times New Roman" w:hAnsi="Times New Roman"/>
              </w:rPr>
              <w:t xml:space="preserve">To measure the product flow rate.</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level, pressure, and temperature.</w:t>
            </w:r>
          </w:p>
        </w:tc>
        <w:tc>
          <w:tcPr>
            <w:tcW w:w="1840" w:type="dxa"/>
            <w:vAlign w:val="center"/>
          </w:tcPr>
          <w:p>
            <w:pPr>
              <w:spacing w:after="31" w:line="259" w:lineRule="auto"/>
              <w:jc w:val="center"/>
            </w:pPr>
            <w:r>
              <w:rPr>
                <w:rFonts w:ascii="Times New Roman" w:hAnsi="Times New Roman"/>
              </w:rPr>
              <w:t xml:space="preserve">15</w:t>
            </w:r>
          </w:p>
        </w:tc>
      </w:tr>
    </w:tbl>
    <w:p>
      <w:pPr>
        <w:spacing w:after="60"/>
      </w:pPr>
    </w:p>
    <w:p>
      <w:pPr>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778421"/>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778421"/>
                    </a:xfrm>
                    <a:prstGeom prst="rect">
                      <a:avLst/>
                    </a:prstGeom>
                  </pic:spPr>
                </pic:pic>
              </a:graphicData>
            </a:graphic>
          </wp:inline>
        </w:drawing>
      </w:r>
    </w:p>
    <w:p>
      <w:pPr>
        <w:pageBreakBefore/>
        <w:spacing w:before="0" w:after="0"/>
      </w:pPr>
    </w:p>
    <w:p>
      <w:pPr>
        <w:rPr>
          <w:rFonts w:ascii="Times New Roman" w:hAnsi="Times New Roman"/>
        </w:rPr>
      </w:pPr>
      <w:r>
        <w:rPr>
          <w:rFonts w:ascii="Times New Roman" w:hAnsi="Times New Roman"/>
        </w:rPr>
        <w:t/>
      </w:r>
    </w:p>
    <w:p>
      <w:pPr>
        <w:spacing w:after="60"/>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111.125,14</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Customer Factory</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