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{module.name}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{module.customerName}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{module.projectCode}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{module.standard}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{module.controlUnit}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{totals.lineCount}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{module.createdDate}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{creator.name}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{#hasDiagram}Şematik Diyagram</w:t>
      </w:r>
    </w:p>
    <w:p>
      <w:pPr>
        <w:spacing w:before="0" w:after="0"/>
      </w:pPr>
      <w:r>
        <w:rPr>
          <w:sz w:val="20"/>
          <w:szCs w:val="20"/>
        </w:rPr>
        <w:t xml:space="preserve">{@diagramXml}</w:t>
      </w:r>
    </w:p>
    <w:p>
      <w:pPr>
        <w:spacing w:before="0" w:after="0"/>
      </w:pPr>
      <w:r>
        <w:rPr>
          <w:sz w:val="20"/>
          <w:szCs w:val="20"/>
        </w:rPr>
        <w:t xml:space="preserve">{/hasDiagram}</w:t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{#receptionLines}{sira}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{capacity}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{pressure}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{dn}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{pumpModel}{/receptionLines}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{tankerCip.capacity}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{tankerCip.pressure}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{tankerCip.dn}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{tankerCip.pumpModel}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{totals.lineCount}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{valveCount}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{otherCount}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{itemCount}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{pricing.totalPrice} {pricing.currency}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