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xml:space="preserve">John Wick</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STORAGE</w:t>
      </w:r>
      <w:r w:rsidRPr="008930F4">
        <w:rPr>
          <w:rFonts w:ascii="Times New Roman" w:hAnsi="Times New Roman" w:cs="Times New Roman"/>
        </w:rPr>
        <w:t xml:space="preserve">  </w:t>
      </w:r>
    </w:p>
    <w:p>
      <w:pPr>
        <w:spacing w:after="60"/>
      </w:pPr>
    </w:p>
    <w:p>
      <w:pPr>
        <w:spacing w:before="160" w:after="60"/>
      </w:pPr>
      <w:r>
        <w:rPr>
          <w:rFonts w:ascii="Times New Roman" w:hAnsi="Times New Roman"/>
          <w:b/>
          <w:sz w:val="22"/>
          <w:szCs w:val="22"/>
        </w:rPr>
        <w:t xml:space="preserve">Dolum Hatları</w:t>
      </w:r>
    </w:p>
    <w:tbl>
      <w:tblPr>
        <w:tblStyle w:val="KlavuzTablo1Ak"/>
        <w:tblW w:w="0" w:type="auto"/>
        <w:tblLook w:val="04A0" w:firstRow="1" w:lastRow="0" w:firstColumn="1" w:lastColumn="0" w:noHBand="0" w:noVBand="1"/>
      </w:tblPr>
      <w:tblGrid>
        <w:gridCol w:w="600"/>
        <w:gridCol w:w="3000"/>
        <w:gridCol w:w="2200"/>
        <w:gridCol w:w="1900"/>
        <w:gridCol w:w="19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22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900" w:type="dxa"/>
            <w:shd w:val="clear" w:color="auto" w:fill="1B2A52"/>
            <w:vAlign w:val="center"/>
          </w:tcPr>
          <w:p>
            <w:pPr>
              <w:spacing w:after="31" w:line="259" w:lineRule="auto"/>
              <w:jc w:val="left"/>
            </w:pPr>
            <w:r>
              <w:rPr>
                <w:rFonts w:ascii="Times New Roman" w:hAnsi="Times New Roman"/>
                <w:b/>
                <w:color w:val="FFFFFF"/>
              </w:rPr>
              <w:t xml:space="preserve">Vana Tipi</w:t>
            </w:r>
          </w:p>
        </w:tc>
        <w:tc>
          <w:tcPr>
            <w:tcW w:w="1900" w:type="dxa"/>
            <w:shd w:val="clear" w:color="auto" w:fill="1B2A52"/>
            <w:vAlign w:val="center"/>
          </w:tcPr>
          <w:p>
            <w:pPr>
              <w:spacing w:after="31" w:line="259" w:lineRule="auto"/>
              <w:jc w:val="left"/>
            </w:pPr>
            <w:r>
              <w:rPr>
                <w:rFonts w:ascii="Times New Roman" w:hAnsi="Times New Roman"/>
                <w:b/>
                <w:color w:val="FFFFFF"/>
              </w:rPr>
              <w:t xml:space="preserve">Seçilen DN</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raw milk reception line 1</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raw milk reception line 2</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bl>
    <w:p>
      <w:pPr>
        <w:spacing w:after="60"/>
      </w:pPr>
    </w:p>
    <w:p>
      <w:pPr>
        <w:spacing w:before="160" w:after="60"/>
      </w:pPr>
      <w:r>
        <w:rPr>
          <w:rFonts w:ascii="Times New Roman" w:hAnsi="Times New Roman"/>
          <w:b/>
          <w:sz w:val="22"/>
          <w:szCs w:val="22"/>
        </w:rPr>
        <w:t xml:space="preserve">Boşaltım Hatları</w:t>
      </w:r>
    </w:p>
    <w:tbl>
      <w:tblPr>
        <w:tblStyle w:val="KlavuzTablo1Ak"/>
        <w:tblW w:w="0" w:type="auto"/>
        <w:tblLook w:val="04A0" w:firstRow="1" w:lastRow="0" w:firstColumn="1" w:lastColumn="0" w:noHBand="0" w:noVBand="1"/>
      </w:tblPr>
      <w:tblGrid>
        <w:gridCol w:w="600"/>
        <w:gridCol w:w="2600"/>
        <w:gridCol w:w="1800"/>
        <w:gridCol w:w="1300"/>
        <w:gridCol w:w="1900"/>
        <w:gridCol w:w="14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26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18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300" w:type="dxa"/>
            <w:shd w:val="clear" w:color="auto" w:fill="1B2A52"/>
            <w:vAlign w:val="center"/>
          </w:tcPr>
          <w:p>
            <w:pPr>
              <w:spacing w:after="31" w:line="259" w:lineRule="auto"/>
              <w:jc w:val="right"/>
            </w:pPr>
            <w:r>
              <w:rPr>
                <w:rFonts w:ascii="Times New Roman" w:hAnsi="Times New Roman"/>
                <w:b/>
                <w:color w:val="FFFFFF"/>
              </w:rPr>
              <w:t xml:space="preserve">Basınç (Bar)</w:t>
            </w:r>
          </w:p>
        </w:tc>
        <w:tc>
          <w:tcPr>
            <w:tcW w:w="1900" w:type="dxa"/>
            <w:shd w:val="clear" w:color="auto" w:fill="1B2A52"/>
            <w:vAlign w:val="center"/>
          </w:tcPr>
          <w:p>
            <w:pPr>
              <w:spacing w:after="31" w:line="259" w:lineRule="auto"/>
              <w:jc w:val="left"/>
            </w:pPr>
            <w:r>
              <w:rPr>
                <w:rFonts w:ascii="Times New Roman" w:hAnsi="Times New Roman"/>
                <w:b/>
                <w:color w:val="FFFFFF"/>
              </w:rPr>
              <w:t xml:space="preserve">Pompa</w:t>
            </w:r>
          </w:p>
        </w:tc>
        <w:tc>
          <w:tcPr>
            <w:tcW w:w="1400" w:type="dxa"/>
            <w:shd w:val="clear" w:color="auto" w:fill="1B2A52"/>
            <w:vAlign w:val="center"/>
          </w:tcPr>
          <w:p>
            <w:pPr>
              <w:spacing w:after="31" w:line="259" w:lineRule="auto"/>
              <w:jc w:val="left"/>
            </w:pPr>
            <w:r>
              <w:rPr>
                <w:rFonts w:ascii="Times New Roman" w:hAnsi="Times New Roman"/>
                <w:b/>
                <w:color w:val="FFFFFF"/>
              </w:rPr>
              <w:t xml:space="preserve">Flow Meter</w:t>
            </w:r>
          </w:p>
        </w:tc>
      </w:tr>
      <w:tr>
        <w:tc>
          <w:tcPr>
            <w:tcW w:w="600" w:type="dxa"/>
            <w:vAlign w:val="center"/>
          </w:tcPr>
          <w:p>
            <w:pPr>
              <w:spacing w:after="31" w:line="259" w:lineRule="auto"/>
              <w:jc w:val="center"/>
            </w:pPr>
            <w:r>
              <w:rPr>
                <w:rFonts w:ascii="Times New Roman" w:hAnsi="Times New Roman"/>
              </w:rPr>
              <w:t xml:space="preserve">1</w:t>
            </w:r>
          </w:p>
        </w:tc>
        <w:tc>
          <w:tcPr>
            <w:tcW w:w="2600" w:type="dxa"/>
            <w:vAlign w:val="center"/>
          </w:tcPr>
          <w:p>
            <w:pPr>
              <w:spacing w:after="31" w:line="259" w:lineRule="auto"/>
              <w:jc w:val="left"/>
            </w:pPr>
            <w:r>
              <w:rPr>
                <w:rFonts w:ascii="Times New Roman" w:hAnsi="Times New Roman"/>
              </w:rPr>
              <w:t xml:space="preserve">P1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r>
        <w:tc>
          <w:tcPr>
            <w:tcW w:w="600" w:type="dxa"/>
            <w:vAlign w:val="center"/>
          </w:tcPr>
          <w:p>
            <w:pPr>
              <w:spacing w:after="31" w:line="259" w:lineRule="auto"/>
              <w:jc w:val="center"/>
            </w:pPr>
            <w:r>
              <w:rPr>
                <w:rFonts w:ascii="Times New Roman" w:hAnsi="Times New Roman"/>
              </w:rPr>
              <w:t xml:space="preserve">2</w:t>
            </w:r>
          </w:p>
        </w:tc>
        <w:tc>
          <w:tcPr>
            <w:tcW w:w="2600" w:type="dxa"/>
            <w:vAlign w:val="center"/>
          </w:tcPr>
          <w:p>
            <w:pPr>
              <w:spacing w:after="31" w:line="259" w:lineRule="auto"/>
              <w:jc w:val="left"/>
            </w:pPr>
            <w:r>
              <w:rPr>
                <w:rFonts w:ascii="Times New Roman" w:hAnsi="Times New Roman"/>
              </w:rPr>
              <w:t xml:space="preserve">P2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bl>
    <w:p>
      <w:pPr>
        <w:spacing w:after="60"/>
      </w:pPr>
    </w:p>
    <w:p>
      <w:pPr>
        <w:spacing w:before="160" w:after="60"/>
      </w:pPr>
      <w:r>
        <w:rPr>
          <w:rFonts w:ascii="Times New Roman" w:hAnsi="Times New Roman"/>
          <w:b/>
          <w:sz w:val="22"/>
          <w:szCs w:val="22"/>
        </w:rPr>
        <w:t xml:space="preserve">Tanklar</w:t>
      </w:r>
    </w:p>
    <w:tbl>
      <w:tblPr>
        <w:tblStyle w:val="KlavuzTablo1Ak"/>
        <w:tblW w:w="0" w:type="auto"/>
        <w:tblLook w:val="04A0" w:firstRow="1" w:lastRow="0" w:firstColumn="1" w:lastColumn="0" w:noHBand="0" w:noVBand="1"/>
      </w:tblPr>
      <w:tblGrid>
        <w:gridCol w:w="600"/>
        <w:gridCol w:w="3000"/>
        <w:gridCol w:w="1900"/>
        <w:gridCol w:w="2600"/>
        <w:gridCol w:w="15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Tank</w:t>
            </w:r>
          </w:p>
        </w:tc>
        <w:tc>
          <w:tcPr>
            <w:tcW w:w="1900" w:type="dxa"/>
            <w:shd w:val="clear" w:color="auto" w:fill="1B2A52"/>
            <w:vAlign w:val="center"/>
          </w:tcPr>
          <w:p>
            <w:pPr>
              <w:spacing w:after="31" w:line="259" w:lineRule="auto"/>
              <w:jc w:val="right"/>
            </w:pPr>
            <w:r>
              <w:rPr>
                <w:rFonts w:ascii="Times New Roman" w:hAnsi="Times New Roman"/>
                <w:b/>
                <w:color w:val="FFFFFF"/>
              </w:rPr>
              <w:t xml:space="preserve">Hacim (L)</w:t>
            </w:r>
          </w:p>
        </w:tc>
        <w:tc>
          <w:tcPr>
            <w:tcW w:w="2600" w:type="dxa"/>
            <w:shd w:val="clear" w:color="auto" w:fill="1B2A52"/>
            <w:vAlign w:val="center"/>
          </w:tcPr>
          <w:p>
            <w:pPr>
              <w:spacing w:after="31" w:line="259" w:lineRule="auto"/>
              <w:jc w:val="left"/>
            </w:pPr>
            <w:r>
              <w:rPr>
                <w:rFonts w:ascii="Times New Roman" w:hAnsi="Times New Roman"/>
                <w:b/>
                <w:color w:val="FFFFFF"/>
              </w:rPr>
              <w:t xml:space="preserve">Sensörler</w:t>
            </w:r>
          </w:p>
        </w:tc>
        <w:tc>
          <w:tcPr>
            <w:tcW w:w="1500" w:type="dxa"/>
            <w:shd w:val="clear" w:color="auto" w:fill="1B2A52"/>
            <w:vAlign w:val="center"/>
          </w:tcPr>
          <w:p>
            <w:pPr>
              <w:spacing w:after="31" w:line="259" w:lineRule="auto"/>
              <w:jc w:val="left"/>
            </w:pPr>
            <w:r>
              <w:rPr>
                <w:rFonts w:ascii="Times New Roman" w:hAnsi="Times New Roman"/>
                <w:b/>
                <w:color w:val="FFFFFF"/>
              </w:rPr>
              <w:t xml:space="preserve">Agitatör</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RMT 1</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LSM, LSL, TT, PT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RMT 2</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3</w:t>
            </w:r>
          </w:p>
        </w:tc>
        <w:tc>
          <w:tcPr>
            <w:tcW w:w="3000" w:type="dxa"/>
            <w:vAlign w:val="center"/>
          </w:tcPr>
          <w:p>
            <w:pPr>
              <w:spacing w:after="31" w:line="259" w:lineRule="auto"/>
              <w:jc w:val="left"/>
            </w:pPr>
            <w:r>
              <w:rPr>
                <w:rFonts w:ascii="Times New Roman" w:hAnsi="Times New Roman"/>
              </w:rPr>
              <w:t xml:space="preserve">RMT 3</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4</w:t>
            </w:r>
          </w:p>
        </w:tc>
        <w:tc>
          <w:tcPr>
            <w:tcW w:w="3000" w:type="dxa"/>
            <w:vAlign w:val="center"/>
          </w:tcPr>
          <w:p>
            <w:pPr>
              <w:spacing w:after="31" w:line="259" w:lineRule="auto"/>
              <w:jc w:val="left"/>
            </w:pPr>
            <w:r>
              <w:rPr>
                <w:rFonts w:ascii="Times New Roman" w:hAnsi="Times New Roman"/>
              </w:rPr>
              <w:t xml:space="preserve">RMT 4</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bl>
    <w:p>
      <w:pPr>
        <w:spacing w:after="60"/>
      </w:pPr>
    </w:p>
    <w:p>
      <w:pPr>
        <w:spacing w:before="160" w:after="60"/>
      </w:pPr>
      <w:r>
        <w:rPr>
          <w:rFonts w:ascii="Times New Roman" w:hAnsi="Times New Roman"/>
          <w:b/>
          <w:sz w:val="22"/>
          <w:szCs w:val="22"/>
        </w:rPr>
        <w:t xml:space="preserve">Ekipman</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34</w:t>
            </w:r>
          </w:p>
        </w:tc>
      </w:tr>
      <w:tr>
        <w:tc>
          <w:tcPr>
            <w:tcW w:w="3211" w:type="dxa"/>
            <w:vAlign w:val="center"/>
          </w:tcPr>
          <w:p>
            <w:pPr>
              <w:spacing w:after="31" w:line="259" w:lineRule="auto"/>
              <w:jc w:val="left"/>
            </w:pPr>
            <w:r>
              <w:rPr>
                <w:rFonts w:ascii="Times New Roman" w:hAnsi="Times New Roman"/>
              </w:rPr>
              <w:t xml:space="preserve">Storage Tanks</w:t>
            </w:r>
          </w:p>
        </w:tc>
        <w:tc>
          <w:tcPr>
            <w:tcW w:w="4580" w:type="dxa"/>
            <w:vAlign w:val="center"/>
          </w:tcPr>
          <w:p>
            <w:pPr>
              <w:spacing w:after="31" w:line="259" w:lineRule="auto"/>
              <w:jc w:val="left"/>
            </w:pPr>
            <w:r>
              <w:rPr>
                <w:rFonts w:ascii="Times New Roman" w:hAnsi="Times New Roman"/>
              </w:rPr>
              <w:t xml:space="preserve">To store the product under hygienic conditions.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Agitators</w:t>
            </w:r>
          </w:p>
        </w:tc>
        <w:tc>
          <w:tcPr>
            <w:tcW w:w="4580" w:type="dxa"/>
            <w:vAlign w:val="center"/>
          </w:tcPr>
          <w:p>
            <w:pPr>
              <w:spacing w:after="31" w:line="259" w:lineRule="auto"/>
              <w:jc w:val="left"/>
            </w:pPr>
            <w:r>
              <w:rPr>
                <w:rFonts w:ascii="Times New Roman" w:hAnsi="Times New Roman"/>
              </w:rPr>
              <w:t xml:space="preserve">To keep the product homogeneous inside the tanks.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CIP Spray Balls</w:t>
            </w:r>
          </w:p>
        </w:tc>
        <w:tc>
          <w:tcPr>
            <w:tcW w:w="4580" w:type="dxa"/>
            <w:vAlign w:val="center"/>
          </w:tcPr>
          <w:p>
            <w:pPr>
              <w:spacing w:after="31" w:line="259" w:lineRule="auto"/>
              <w:jc w:val="left"/>
            </w:pPr>
            <w:r>
              <w:rPr>
                <w:rFonts w:ascii="Times New Roman" w:hAnsi="Times New Roman"/>
              </w:rPr>
              <w:t xml:space="preserve">To clean the tank interior during the CIP cycle.</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Pumps</w:t>
            </w:r>
          </w:p>
        </w:tc>
        <w:tc>
          <w:tcPr>
            <w:tcW w:w="4580" w:type="dxa"/>
            <w:vAlign w:val="center"/>
          </w:tcPr>
          <w:p>
            <w:pPr>
              <w:spacing w:after="31" w:line="259" w:lineRule="auto"/>
              <w:jc w:val="left"/>
            </w:pPr>
            <w:r>
              <w:rPr>
                <w:rFonts w:ascii="Times New Roman" w:hAnsi="Times New Roman"/>
              </w:rPr>
              <w:t xml:space="preserve">To transfer the product through the process lines.</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Flow Meters</w:t>
            </w:r>
          </w:p>
        </w:tc>
        <w:tc>
          <w:tcPr>
            <w:tcW w:w="4580" w:type="dxa"/>
            <w:vAlign w:val="center"/>
          </w:tcPr>
          <w:p>
            <w:pPr>
              <w:spacing w:after="31" w:line="259" w:lineRule="auto"/>
              <w:jc w:val="left"/>
            </w:pPr>
            <w:r>
              <w:rPr>
                <w:rFonts w:ascii="Times New Roman" w:hAnsi="Times New Roman"/>
              </w:rPr>
              <w:t xml:space="preserve">To measure the product flow rate.</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level, pressure, temperature, and position.</w:t>
            </w:r>
          </w:p>
        </w:tc>
        <w:tc>
          <w:tcPr>
            <w:tcW w:w="1840" w:type="dxa"/>
            <w:vAlign w:val="center"/>
          </w:tcPr>
          <w:p>
            <w:pPr>
              <w:spacing w:after="31" w:line="259" w:lineRule="auto"/>
              <w:jc w:val="center"/>
            </w:pPr>
            <w:r>
              <w:rPr>
                <w:rFonts w:ascii="Times New Roman" w:hAnsi="Times New Roman"/>
              </w:rPr>
              <w:t xml:space="preserve">16</w:t>
            </w:r>
          </w:p>
        </w:tc>
      </w:tr>
    </w:tbl>
    <w:p>
      <w:pPr>
        <w:spacing w:after="60"/>
      </w:pPr>
    </w:p>
    <w:p>
      <w:pPr>
        <w:keepNext/>
        <w:keepLines/>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4778421"/>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778421"/>
                    </a:xfrm>
                    <a:prstGeom prst="rect">
                      <a:avLst/>
                    </a:prstGeom>
                  </pic:spPr>
                </pic:pic>
              </a:graphicData>
            </a:graphic>
          </wp:inline>
        </w:drawing>
      </w:r>
    </w:p>
    <w:p>
      <w:pPr>
        <w:pageBreakBefore/>
        <w:spacing w:before="0" w:after="0"/>
      </w:pPr>
    </w:p>
    <w:p>
      <w:pPr>
        <w:rPr>
          <w:rFonts w:ascii="Times New Roman" w:hAnsi="Times New Roman"/>
        </w:rPr>
      </w:pPr>
      <w:r>
        <w:rPr>
          <w:rFonts w:ascii="Times New Roman" w:hAnsi="Times New Roman"/>
        </w:rPr>
        <w:t/>
      </w:r>
    </w:p>
    <w:p>
      <w:pPr>
        <w:spacing w:after="60"/>
      </w:pPr>
    </w:p>
    <w:p w14:paraId="6E1F15BA" w14:textId="77777777" w:rsidR="003A391E" w:rsidRPr="00B26AF7" w:rsidRDefault="003A391E" w:rsidP="003A391E">
      <w:pPr>
        <w:keepNext/>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111.125,14</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W w:w="9600" w:type="dxa"/>
        <w:tblBorders>
          <w:top w:val="nil"/>
          <w:left w:val="nil"/>
          <w:bottom w:val="nil"/>
          <w:right w:val="nil"/>
          <w:insideH w:val="nil"/>
          <w:insideV w:val="nil"/>
        </w:tblBorders>
        <w:tblLayout w:type="fixed"/>
      </w:tblPr>
      <w:tblGrid>
        <w:gridCol w:w="3600"/>
        <w:gridCol w:w="6000"/>
      </w:tblGrid>
      <w:tr>
        <w:tc>
          <w:tcPr>
            <w:tcW w:w="3600" w:type="dxa"/>
            <w:vAlign w:val="center"/>
          </w:tcPr>
          <w:p>
            <w:pPr>
              <w:spacing w:after="40" w:line="259" w:lineRule="auto"/>
            </w:pPr>
            <w:r>
              <w:rPr>
                <w:rFonts w:ascii="Times New Roman" w:hAnsi="Times New Roman"/>
                <w:b/>
                <w:sz w:val="22"/>
                <w:szCs w:val="22"/>
              </w:rPr>
              <w:t xml:space="preserve">ESTIMATED DELIVERY WEEK:</w:t>
            </w:r>
          </w:p>
        </w:tc>
        <w:tc>
          <w:tcPr>
            <w:tcW w:w="6000" w:type="dxa"/>
            <w:vAlign w:val="center"/>
          </w:tcPr>
          <w:p>
            <w:pPr>
              <w:spacing w:after="40" w:line="259" w:lineRule="auto"/>
            </w:pPr>
            <w:r>
              <w:rPr>
                <w:rFonts w:ascii="Times New Roman" w:hAnsi="Times New Roman"/>
                <w:sz w:val="22"/>
                <w:szCs w:val="22"/>
              </w:rPr>
              <w:t xml:space="preserve">Can be delivered within 5 weeks</w:t>
            </w:r>
          </w:p>
        </w:tc>
      </w:tr>
      <w:tr>
        <w:tc>
          <w:tcPr>
            <w:tcW w:w="3600" w:type="dxa"/>
            <w:vAlign w:val="center"/>
          </w:tcPr>
          <w:p>
            <w:pPr>
              <w:spacing w:after="40" w:line="259" w:lineRule="auto"/>
            </w:pPr>
            <w:r>
              <w:rPr>
                <w:rFonts w:ascii="Times New Roman" w:hAnsi="Times New Roman"/>
                <w:b/>
                <w:sz w:val="22"/>
                <w:szCs w:val="22"/>
              </w:rPr>
              <w:t xml:space="preserve">DELIVERY PLACE:</w:t>
            </w:r>
          </w:p>
        </w:tc>
        <w:tc>
          <w:tcPr>
            <w:tcW w:w="6000" w:type="dxa"/>
            <w:vAlign w:val="center"/>
          </w:tcPr>
          <w:p>
            <w:pPr>
              <w:spacing w:after="40" w:line="259" w:lineRule="auto"/>
            </w:pPr>
            <w:r>
              <w:rPr>
                <w:rFonts w:ascii="Times New Roman" w:hAnsi="Times New Roman"/>
                <w:sz w:val="22"/>
                <w:szCs w:val="22"/>
              </w:rPr>
              <w:t xml:space="preserve">ADRES GIRILECEKTIR</w:t>
            </w:r>
          </w:p>
        </w:tc>
      </w:tr>
      <w:tr>
        <w:tc>
          <w:tcPr>
            <w:tcW w:w="3600" w:type="dxa"/>
            <w:vAlign w:val="center"/>
          </w:tcPr>
          <w:p>
            <w:pPr>
              <w:spacing w:after="40" w:line="259" w:lineRule="auto"/>
            </w:pPr>
            <w:r>
              <w:rPr>
                <w:rFonts w:ascii="Times New Roman" w:hAnsi="Times New Roman"/>
                <w:b/>
                <w:sz w:val="22"/>
                <w:szCs w:val="22"/>
              </w:rPr>
              <w:t xml:space="preserve">OFFER VALIDITY DAYS:</w:t>
            </w:r>
          </w:p>
        </w:tc>
        <w:tc>
          <w:tcPr>
            <w:tcW w:w="6000" w:type="dxa"/>
            <w:vAlign w:val="center"/>
          </w:tcPr>
          <w:p>
            <w:pPr>
              <w:spacing w:after="40" w:line="259" w:lineRule="auto"/>
            </w:pPr>
            <w:r>
              <w:rPr>
                <w:rFonts w:ascii="Times New Roman" w:hAnsi="Times New Roman"/>
                <w:sz w:val="22"/>
                <w:szCs w:val="22"/>
              </w:rPr>
              <w:t xml:space="preserve">30 days</w:t>
            </w:r>
          </w:p>
        </w:tc>
      </w:tr>
    </w:tbl>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