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##company_name##</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##compacity##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jc w:val="center"/>
        <w:tblLayout w:type="fixed"/>
        <w:tblLook w:firstColumn="1" w:firstRow="1" w:lastColumn="0" w:lastRow="0" w:noHBand="0" w:noVBand="1" w:val="04A0"/>
        <w:tblW w:w="8640" w:type="dxa"/>
        <w:tblAutofit w:val="0"/>
        <w:tblBorders>
          <w:top w:val="double" w:sz="4" w:space="0" w:color="000000"/>
          <w:left w:val="double" w:sz="4" w:space="0" w:color="000000"/>
          <w:bottom w:val="double" w:sz="4" w:space="0" w:color="000000"/>
          <w:right w:val="double" w:sz="4" w:space="0" w:color="000000"/>
        </w:tblBorders>
      </w:tblPr>
      <w:tblGrid>
        <w:gridCol w:w="5472"/>
        <w:gridCol w:w="3168"/>
      </w:tblGrid>
      <w:t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21 09 2026 1 MX 1 76 23 112</w:t>
            </w:r>
          </w:p>
        </w:tc>
      </w:tr>
      <w:t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75,71 m³/gün</w:t>
            </w:r>
          </w:p>
        </w:tc>
      </w:tr>
      <w:t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300 mg/l</w:t>
            </w:r>
          </w:p>
        </w:tc>
      </w:tr>
      <w:t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##date##</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##customer_email##</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w:t>
      </w:r>
      <w:r>
        <w:rPr>
          <w:rFonts w:asciiTheme="minorHAnsi" w:hAnsiTheme="minorHAnsi" w:cstheme="minorHAnsi"/>
          <w:b/>
          <w:bCs/>
          <w:color w:val="auto"/>
          <w:sz w:val="20"/>
          <w:szCs w:val="20"/>
        </w:rPr>
        <w:t>date</w:t>
      </w:r>
      <w:r w:rsidRPr="00630F88">
        <w:rPr>
          <w:rFonts w:asciiTheme="minorHAnsi" w:hAnsiTheme="minorHAnsi" w:cstheme="minorHAnsi"/>
          <w:b/>
          <w:bCs/>
          <w:color w:val="auto"/>
          <w:sz w:val="20"/>
          <w:szCs w:val="20"/>
        </w:rPr>
        <w:t>l##</w:t>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 xml:space="preserve">Sayın </w:t>
      </w:r>
      <w:r w:rsidRPr="00630F88">
        <w:rPr>
          <w:rFonts w:asciiTheme="minorHAnsi" w:hAnsiTheme="minorHAnsi" w:cstheme="minorHAnsi"/>
          <w:bCs/>
          <w:color w:val="auto"/>
          <w:sz w:val="20"/>
          <w:szCs w:val="20"/>
        </w:rPr>
        <w:t>##customer_</w:t>
      </w:r>
      <w:r>
        <w:rPr>
          <w:rFonts w:asciiTheme="minorHAnsi" w:hAnsiTheme="minorHAnsi" w:cstheme="minorHAnsi"/>
          <w:bCs/>
          <w:color w:val="auto"/>
          <w:sz w:val="20"/>
          <w:szCs w:val="20"/>
        </w:rPr>
        <w:t>name</w:t>
      </w:r>
      <w:r w:rsidRPr="00630F88">
        <w:rPr>
          <w:rFonts w:asciiTheme="minorHAnsi" w:hAnsiTheme="minorHAnsi" w:cstheme="minorHAnsi"/>
          <w:bCs/>
          <w:color w:val="auto"/>
          <w:sz w:val="20"/>
          <w:szCs w:val="20"/>
        </w:rPr>
        <w:t>#</w:t>
      </w:r>
      <w:proofErr w:type="gramStart"/>
      <w:r w:rsidRPr="00630F88">
        <w:rPr>
          <w:rFonts w:asciiTheme="minorHAnsi" w:hAnsiTheme="minorHAnsi" w:cstheme="minorHAnsi"/>
          <w:bCs/>
          <w:color w:val="auto"/>
          <w:sz w:val="20"/>
          <w:szCs w:val="20"/>
        </w:rPr>
        <w:t>#</w:t>
      </w:r>
      <w:r>
        <w:rPr>
          <w:rFonts w:asciiTheme="minorHAnsi" w:hAnsiTheme="minorHAnsi" w:cstheme="minorHAnsi"/>
          <w:bCs/>
          <w:color w:val="auto"/>
          <w:sz w:val="20"/>
          <w:szCs w:val="20"/>
        </w:rPr>
        <w:t xml:space="preserve"> </w:t>
      </w:r>
      <w:r>
        <w:rPr>
          <w:rFonts w:asciiTheme="minorHAnsi" w:hAnsiTheme="minorHAnsi" w:cstheme="minorHAnsi"/>
          <w:color w:val="auto"/>
          <w:sz w:val="20"/>
          <w:szCs w:val="20"/>
        </w:rPr>
        <w:t>,</w:t>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jc w:val="center"/>
        <w:tblLayout w:type="fixed"/>
        <w:tblLook w:firstColumn="1" w:firstRow="1" w:lastColumn="0" w:lastRow="0" w:noHBand="0" w:noVBand="1" w:val="04A0"/>
        <w:tblW w:w="8639" w:type="dxa"/>
        <w:tblAutofit w:val="0"/>
        <w:tblBorders>
          <w:top w:val="double" w:sz="4" w:space="0" w:color="000000"/>
          <w:left w:val="double" w:sz="4" w:space="0" w:color="000000"/>
          <w:bottom w:val="double" w:sz="4" w:space="0" w:color="000000"/>
          <w:right w:val="double" w:sz="4" w:space="0" w:color="000000"/>
        </w:tblBorders>
      </w:tblPr>
      <w:tblGrid>
        <w:gridCol w:w="4031"/>
        <w:gridCol w:w="1152"/>
        <w:gridCol w:w="1728"/>
        <w:gridCol w:w="1728"/>
      </w:tblGrid>
      <w:tr>
        <w:trPr>
          <w:cantSplit/>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75,71</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22,71</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3,15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tblInd w:w="108" w:type="dxa"/>
        <w:tblBorders>
          <w:top w:val="double" w:sz="4" w:space="0" w:color="auto"/>
          <w:left w:val="double" w:sz="4" w:space="0" w:color="auto"/>
          <w:bottom w:val="double" w:sz="4" w:space="0" w:color="auto"/>
          <w:right w:val="double" w:sz="4" w:space="0" w:color="auto"/>
          <w:insideH w:val="single" w:sz="6" w:space="0" w:color="auto"/>
          <w:insideV w:val="dashed" w:sz="4" w:space="0" w:color="auto"/>
        </w:tblBorders>
        <w:tblLook w:val="01E0" w:firstRow="1" w:lastRow="1" w:firstColumn="1" w:lastColumn="1" w:noHBand="0" w:noVBand="0"/>
      </w:tblPr>
      <w:tblGrid>
        <w:gridCol w:w="4899"/>
        <w:gridCol w:w="2082"/>
        <w:gridCol w:w="2725"/>
      </w:tblGrid>
      <w:tr w:rsidR="00696254" w:rsidRPr="008303EB" w14:paraId="52EB6DB9" w14:textId="77777777" w:rsidTr="00696254">
        <w:trPr>
          <w:trHeight w:val="465"/>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tblInd w:w="108" w:type="dxa"/>
        <w:tblBorders>
          <w:top w:val="double" w:sz="4" w:space="0" w:color="auto"/>
          <w:left w:val="double" w:sz="4" w:space="0" w:color="auto"/>
          <w:bottom w:val="double" w:sz="4" w:space="0" w:color="auto"/>
          <w:right w:val="double" w:sz="4" w:space="0" w:color="auto"/>
          <w:insideH w:val="single" w:sz="6" w:space="0" w:color="auto"/>
          <w:insideV w:val="dashed" w:sz="4" w:space="0" w:color="auto"/>
        </w:tblBorders>
        <w:tblLook w:val="01E0" w:firstRow="1" w:lastRow="1" w:firstColumn="1" w:lastColumn="1" w:noHBand="0" w:noVBand="0"/>
      </w:tblPr>
      <w:tblGrid>
        <w:gridCol w:w="4931"/>
        <w:gridCol w:w="2095"/>
        <w:gridCol w:w="2743"/>
      </w:tblGrid>
      <w:tr w:rsidR="00B21E84" w:rsidRPr="008303EB" w14:paraId="52EB6DF7" w14:textId="77777777" w:rsidTr="00B21E84">
        <w:trPr>
          <w:trHeight w:val="267"/>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0"/>
        <w:gridCol w:w="1499"/>
        <w:gridCol w:w="2469"/>
        <w:gridCol w:w="1560"/>
        <w:gridCol w:w="1461"/>
      </w:tblGrid>
      <w:tr w:rsidR="002B6318" w:rsidRPr="000852C3" w14:paraId="3539753C" w14:textId="77777777" w:rsidTr="00B13612">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360" w:type="dxa"/>
        <w:tblAutofit w:val="0"/>
        <w:tblBorders>
          <w:top w:val="double" w:sz="4" w:space="0" w:color="000000"/>
          <w:left w:val="double" w:sz="4" w:space="0" w:color="000000"/>
          <w:bottom w:val="double" w:sz="4" w:space="0" w:color="000000"/>
          <w:right w:val="double" w:sz="4" w:space="0" w:color="000000"/>
        </w:tblBorders>
      </w:tblPr>
      <w:tblGrid>
        <w:gridCol w:w="648"/>
        <w:gridCol w:w="3384"/>
        <w:gridCol w:w="720"/>
        <w:gridCol w:w="1152"/>
        <w:gridCol w:w="1224"/>
        <w:gridCol w:w="936"/>
        <w:gridCol w:w="1296"/>
      </w:tblGrid>
      <w:t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Acme Endüstri A.Ş.</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0298</w:t>
            </w:r>
          </w:p>
        </w:tc>
      </w:tr>
      <w:t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YDD R0 21 09 2026 1 MX 1 76 23 112</w:t>
            </w:r>
          </w:p>
        </w:tc>
      </w:tr>
      <w:t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879,12 €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800,80 €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380,16 €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868,88 €</w:t>
            </w:r>
          </w:p>
        </w:tc>
      </w:tr>
      <w:t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w:t>
              <w:br/>
              <w:t>- Epoksi Boyalı AISI 1045 (C45) Karbon Çelik Dolu Mil,</w:t>
              <w:br/>
              <w:t>- Islak Parçalar SS304 Paslanmaz ve Galvaniz Kaplı Çelik,</w:t>
              <w:br/>
              <w:t>- Mil Başına 112 disk / ünite ,</w:t>
              <w:br/>
              <w:t>- Disk Yüzey Alanı 739,20 m² / ünite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23.700,00 €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LS_30 Lamella Seperatör Son Çöktürme Tankı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6.412,00 €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smt 100A Son Çöktürme Tankı Çamur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317,12 €</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6785"/>
            <w:gridSpan w:val="5"/>
            <w:vMerge/>
          </w:tcP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6785"/>
            <w:gridSpan w:val="5"/>
            <w:vMerge/>
          </w:tcP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6785"/>
            <w:gridSpan w:val="5"/>
            <w:vMerge/>
          </w:tcP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3.190,88 €</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4.309,36 €</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1.584,00 €</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53.951,72 €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9.209,41 €</w:t>
            </w:r>
          </w:p>
        </w:tc>
      </w:tr>
      <w:t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44.742,31 €</w:t>
            </w:r>
          </w:p>
        </w:tc>
      </w:tr>
      <w:t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714"/>
            <w:gridSpan w:val="2"/>
            <w:vMerge/>
          </w:tcPr>
          <w:p/>
        </w:tc>
        <w:tc>
          <w:tcPr>
            <w:tcW w:type="dxa" w:w="1357"/>
            <w:vMerge/>
          </w:tcPr>
          <w:p/>
        </w:tc>
      </w:tr>
      <w:t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714"/>
            <w:gridSpan w:val="2"/>
            <w:vMerge/>
          </w:tcPr>
          <w:p/>
        </w:tc>
        <w:tc>
          <w:tcPr>
            <w:tcW w:type="dxa" w:w="1357"/>
            <w:vMerge/>
          </w:tcPr>
          <w:p/>
        </w:tc>
      </w:tr>
      <w:t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714"/>
            <w:gridSpan w:val="2"/>
            <w:vMerge/>
          </w:tcPr>
          <w:p/>
        </w:tc>
        <w:tc>
          <w:tcPr>
            <w:tcW w:type="dxa" w:w="1357"/>
            <w:vMerge/>
          </w:tcPr>
          <w:p/>
        </w:tc>
      </w:tr>
      <w:t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##delivery1#</w:t>
      </w:r>
      <w:proofErr w:type="gramStart"/>
      <w:r w:rsidR="00446D3D" w:rsidRPr="00446D3D">
        <w:rPr>
          <w:rFonts w:asciiTheme="minorHAnsi" w:hAnsiTheme="minorHAnsi" w:cstheme="minorHAnsi"/>
          <w:sz w:val="20"/>
          <w:szCs w:val="20"/>
        </w:rPr>
        <w:t xml:space="preserve"># </w:t>
      </w:r>
      <w:r w:rsidRPr="00446D3D">
        <w:rPr>
          <w:rFonts w:asciiTheme="minorHAnsi" w:hAnsiTheme="minorHAnsi" w:cstheme="minorHAnsi"/>
          <w:sz w:val="20"/>
          <w:szCs w:val="20"/>
        </w:rPr>
        <w:t xml:space="preserve"> </w:t>
      </w:r>
      <w:r w:rsidRPr="00446D3D">
        <w:rPr>
          <w:rFonts w:asciiTheme="minorHAnsi" w:hAnsiTheme="minorHAnsi" w:cstheme="minorHAnsi"/>
          <w:sz w:val="20"/>
          <w:szCs w:val="20"/>
        </w:rPr>
        <w:tab/>
      </w:r>
      <w:proofErr w:type="gramEnd"/>
      <w:r w:rsidRPr="00446D3D">
        <w:rPr>
          <w:rFonts w:asciiTheme="minorHAnsi" w:hAnsiTheme="minorHAnsi" w:cstheme="minorHAnsi"/>
          <w:sz w:val="20"/>
          <w:szCs w:val="20"/>
        </w:rPr>
        <w:t>Hafta</w:t>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2</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3</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4</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Pr>
      <w:tblGrid>
        <w:gridCol w:w="6480"/>
        <w:gridCol w:w="2880"/>
      </w:tblGrid>
      <w:tr>
        <w:trPr>
          <w:cantSplit/>
        </w:trPr>
        <w:tc>
          <w:tcPr>
            <w:gridSpan w:val="2"/>
            <w:tcW w:w="2880" w:type="dxa"/>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1.233 € /yıl</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36 € /yıl</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1.269 €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tblLayout w:type="fixed"/>
        <w:tblLook w:firstColumn="1" w:firstRow="1" w:lastColumn="0" w:lastRow="0" w:noHBand="0" w:noVBand="1" w:val="04A0"/>
        <w:tblW w:w="9360" w:type="dxa"/>
        <w:tblAutofit w:val="0"/>
      </w:tblPr>
      <w:tblGrid>
        <w:gridCol w:w="2448"/>
        <w:gridCol w:w="864"/>
        <w:gridCol w:w="576"/>
        <w:gridCol w:w="1080"/>
        <w:gridCol w:w="1080"/>
        <w:gridCol w:w="1080"/>
        <w:gridCol w:w="1080"/>
        <w:gridCol w:w="1152"/>
      </w:tblGrid>
      <w:t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7.571,00 m³/saat</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25,99</w:t>
            </w:r>
          </w:p>
        </w:tc>
      </w:tr>
      <w:t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0,34</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4,46</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3,38</w:t>
              <w:br/>
              <w:t>1.233</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tblLayout w:type="fixed"/>
        <w:tblLook w:firstColumn="1" w:firstRow="1" w:lastColumn="0" w:lastRow="0" w:noHBand="0" w:noVBand="1" w:val="04A0"/>
        <w:tblW w:w="9720" w:type="dxa"/>
        <w:tblAutofit w:val="0"/>
      </w:tblPr>
      <w:tblGrid>
        <w:gridCol w:w="3096"/>
        <w:gridCol w:w="1584"/>
        <w:gridCol w:w="1944"/>
        <w:gridCol w:w="1368"/>
        <w:gridCol w:w="1728"/>
      </w:tblGrid>
      <w:t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rulman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6,00 €/yıl</w:t>
            </w:r>
          </w:p>
        </w:tc>
      </w:tr>
      <w:t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redüktör</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29,60 €/yıl</w:t>
            </w:r>
          </w:p>
        </w:tc>
      </w:tr>
      <w:t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35,60 €/yıl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tblLayout w:type="fixed"/>
        <w:tblLook w:firstColumn="1" w:firstRow="1" w:lastColumn="0" w:lastRow="0" w:noHBand="0" w:noVBand="1" w:val="04A0"/>
        <w:tblW w:w="9503" w:type="dxa"/>
        <w:tblAutofit w:val="0"/>
      </w:tblPr>
      <w:tblGrid>
        <w:gridCol w:w="1655"/>
        <w:gridCol w:w="1440"/>
        <w:gridCol w:w="792"/>
        <w:gridCol w:w="2088"/>
        <w:gridCol w:w="1224"/>
        <w:gridCol w:w="792"/>
        <w:gridCol w:w="648"/>
        <w:gridCol w:w="864"/>
      </w:tblGrid>
      <w:t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ve İşletme Maliyeti Karşılaştırma Analizi</w:t>
            </w:r>
          </w:p>
        </w:tc>
      </w:tr>
      <w:t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2,70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Yıllık Tüketim Maliyeti</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 / yıl</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Sistemi Enerji Gideri</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3.075 € / yıl</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1512"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94 € / yıl</w:t>
            </w:r>
          </w:p>
        </w:tc>
      </w:tr>
      <w:t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"Klasik Aktif Çamur Sistemi"'ne Kıyasla Yıllık Enerji Tasarrufu:</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2.789 € / yıl</w:t>
            </w:r>
          </w:p>
        </w:tc>
      </w:tr>
      <w:t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Ömrü Boyunca 10 Yıllık Elektrik Kazancı:</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27.895 € / 10 yıl</w:t>
            </w:r>
          </w:p>
        </w:tc>
      </w:tr>
      <w:t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Difüzör Yenileme ve Bakım Maliyetleri Dahil Yaklaşık Toplam Tasarruf (10 Yıl)</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28.000 €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tblLayout w:type="fixed"/>
        <w:tblLook w:firstColumn="1" w:firstRow="1" w:lastColumn="0" w:lastRow="0" w:noHBand="0" w:noVBand="1" w:val="04A0"/>
        <w:tblW w:w="9358" w:type="dxa"/>
        <w:tblAutofit w:val="0"/>
      </w:tblPr>
      <w:tblGrid>
        <w:gridCol w:w="2376"/>
        <w:gridCol w:w="1007"/>
        <w:gridCol w:w="1296"/>
        <w:gridCol w:w="2376"/>
        <w:gridCol w:w="1007"/>
        <w:gridCol w:w="1296"/>
      </w:tblGrid>
      <w:t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66,8</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24.375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10,5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476</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tblLayout w:type="fixed"/>
        <w:tblLook w:firstColumn="1" w:firstRow="1" w:lastColumn="0" w:lastRow="0" w:noHBand="0" w:noVBand="1" w:val="04A0"/>
        <w:tblW w:w="9358" w:type="dxa"/>
        <w:tblAutofit w:val="0"/>
      </w:tblPr>
      <w:tblGrid>
        <w:gridCol w:w="2160"/>
        <w:gridCol w:w="2088"/>
        <w:gridCol w:w="1655"/>
        <w:gridCol w:w="1655"/>
        <w:gridCol w:w="1800"/>
      </w:tblGrid>
      <w:t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1.219 €</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36 €</w:t>
            </w:r>
          </w:p>
        </w:tc>
      </w:tr>
      <w:t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33.557 €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3.169 €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4.876 €</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107 €</w:t>
            </w:r>
          </w:p>
        </w:tc>
      </w:tr>
      <w:t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DBD sistemin 10 yıl sonundaki toplam kazancı 70.000 EURO'dur</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tblLayout w:type="fixed"/>
        <w:tblLook w:firstColumn="1" w:firstRow="1" w:lastColumn="0" w:lastRow="0" w:noHBand="0" w:noVBand="1" w:val="04A0"/>
        <w:tblW w:w="9359" w:type="dxa"/>
        <w:tblAutofit w:val="0"/>
      </w:tblPr>
      <w:tblGrid>
        <w:gridCol w:w="2160"/>
        <w:gridCol w:w="1007"/>
        <w:gridCol w:w="1080"/>
        <w:gridCol w:w="1584"/>
        <w:gridCol w:w="1080"/>
        <w:gridCol w:w="1224"/>
        <w:gridCol w:w="1224"/>
      </w:tblGrid>
      <w:t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2.271</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15.899</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25.279</w:t>
            </w:r>
          </w:p>
        </w:tc>
      </w:tr>
      <w:t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1,77</w:t>
            </w:r>
          </w:p>
        </w:tc>
      </w:tr>
      <w:t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21</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(36 €/yıl)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tblLayout w:type="fixed"/>
        <w:tblLook w:firstColumn="1" w:firstRow="1" w:lastColumn="0" w:lastRow="0" w:noHBand="0" w:noVBand="1" w:val="04A0"/>
        <w:tblW w:w="9359" w:type="dxa"/>
        <w:tblAutofit w:val="0"/>
      </w:tblPr>
      <w:tblGrid>
        <w:gridCol w:w="1728"/>
        <w:gridCol w:w="4031"/>
        <w:gridCol w:w="3600"/>
      </w:tblGrid>
      <w:t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Acme Endüstri A.Ş.</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75,71 m³/gün Kapasiteli - Alıcı Ortama Deşarj</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75,71 m³/gün</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22,71 kg/gün (75,71 m³/gün x 300 mg/l)</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7,50 kg/gün ( 33% )</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15,22 kg/gün</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15°C-Maks 32°C</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1,43 saat (&gt;45 dakika minimum)</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PlanetDISK® MX 1 ünitesi (112 diskli) - Toplam 112 adet, 2,05 m çaplı disk, CTP (fiber) gövde.</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112 disk x 6,6 m² x 1 adet = 739,2 m² yüzey alanı.</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LS 30 Lamella Seperatör Çökeltim Tankı, CTP (fiber) gövde.</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30 m² x 1 adet = 30 m² lamella yüzey alanı.</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112 disk -&gt; 3.14 x 1,025 x 1,025 x 2 x 112 = 739,0 m²</w:t>
            </w:r>
          </w:p>
        </w:tc>
      </w:tr>
      <w:t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tblLayout w:type="fixed"/>
        <w:tblLook w:firstColumn="1" w:firstRow="1" w:lastColumn="0" w:lastRow="0" w:noHBand="0" w:noVBand="1" w:val="04A0"/>
        <w:tblW w:w="9358" w:type="dxa"/>
        <w:tblAutofit w:val="0"/>
      </w:tblPr>
      <w:tblGrid>
        <w:gridCol w:w="503"/>
        <w:gridCol w:w="1007"/>
        <w:gridCol w:w="1440"/>
        <w:gridCol w:w="3168"/>
        <w:gridCol w:w="2304"/>
        <w:gridCol w:w="936"/>
      </w:tblGrid>
      <w:t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0298</w:t>
            </w:r>
          </w:p>
        </w:tc>
      </w:tr>
      <w:t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21 09 2026 1 MX 1 76 23 112</w:t>
            </w:r>
          </w:p>
        </w:tc>
      </w:tr>
      <w:t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Acme Endüstri A.Ş.</w:t>
            </w:r>
          </w:p>
        </w:tc>
      </w:tr>
      <w:t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Deşarj</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6.31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 Çamur Pompası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tblLayout w:type="fixed"/>
        <w:tblLook w:firstColumn="1" w:firstRow="1" w:lastColumn="0" w:lastRow="0" w:noHBand="0" w:noVBand="1" w:val="04A0"/>
        <w:tblW w:w="9360" w:type="dxa"/>
        <w:tblAutofit w:val="0"/>
      </w:tblPr>
      <w:tblGrid>
        <w:gridCol w:w="3600"/>
        <w:gridCol w:w="5760"/>
      </w:tblGrid>
      <w:t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3,2 m³/sa @ 5,9 mSS</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112 disk / ünite</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739,2 m²</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m³/sa @ 200 mbar</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30 Lamella Seperatör Son Çöktürme Tankı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m²/tank</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m³/tank</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 ıslak hacim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30 dakika</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 m³ ıslak hacim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2,5 saat</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m³ ıslak hacim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 saat</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m³ ıslak hacim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 saat</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CellMar>
          <w:left w:w="70" w:type="dxa"/>
          <w:right w:w="70" w:type="dxa"/>
        </w:tblCellMar>
        <w:tblLook w:val="04A0" w:firstRow="1" w:lastRow="0" w:firstColumn="1" w:lastColumn="0" w:noHBand="0" w:noVBand="1"/>
      </w:tblPr>
      <w:tblGrid>
        <w:gridCol w:w="3700"/>
        <w:gridCol w:w="5200"/>
      </w:tblGrid>
      <w:tr w:rsidR="00247D1E" w:rsidRPr="008303EB" w14:paraId="52EB6EC1" w14:textId="77777777" w:rsidTr="00BC3406">
        <w:trPr>
          <w:trHeight w:val="300"/>
          <w:jc w:val="center"/>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