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heading=h.qob7yc7s91ed" w:id="0"/>
      <w:bookmarkEnd w:id="0"/>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wp:posOffset>
                </wp:positionH>
                <wp:positionV relativeFrom="paragraph">
                  <wp:posOffset>9525</wp:posOffset>
                </wp:positionV>
                <wp:extent cx="6238875" cy="1562100"/>
                <wp:effectExtent b="0" l="0" r="0" t="0"/>
                <wp:wrapNone/>
                <wp:docPr id="30"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2226550" y="2998950"/>
                            <a:chExt cx="6238900" cy="1562100"/>
                          </a:xfrm>
                        </wpg:grpSpPr>
                        <wps:wsp>
                          <wps:cNvSpPr/>
                          <wps:cNvPr id="3" name="Shape 3"/>
                          <wps:spPr>
                            <a:xfrm>
                              <a:off x="2226550" y="2998950"/>
                              <a:ext cx="6238900"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26563" y="2998950"/>
                              <a:ext cx="6238875" cy="1562100"/>
                              <a:chOff x="0" y="0"/>
                              <a:chExt cx="5991225" cy="1562100"/>
                            </a:xfrm>
                          </wpg:grpSpPr>
                          <wps:wsp>
                            <wps:cNvSpPr/>
                            <wps:cNvPr id="5" name="Shape 5"/>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wp:posOffset>
                </wp:positionH>
                <wp:positionV relativeFrom="paragraph">
                  <wp:posOffset>9525</wp:posOffset>
                </wp:positionV>
                <wp:extent cx="6238875" cy="1562100"/>
                <wp:effectExtent b="0" l="0" r="0" t="0"/>
                <wp:wrapNone/>
                <wp:docPr id="30"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1f3864"/>
                <w:sz w:val="28"/>
                <w:szCs w:val="28"/>
              </w:rPr>
            </w:pPr>
            <w:r w:rsidDel="00000000" w:rsidR="00000000" w:rsidRPr="00000000">
              <w:rPr>
                <w:b w:val="1"/>
                <w:bCs w:val="1"/>
                <w:color w:val="1f3864"/>
                <w:sz w:val="28"/>
                <w:szCs w:val="28"/>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w:t>
            </w:r>
          </w:p>
        </w:tc>
      </w:tr>
    </w:tbl>
    <w:p w:rsidR="00000000" w:rsidDel="00000000" w:rsidP="00000000" w:rsidRDefault="00000000" w:rsidRPr="00000000" w14:paraId="0000000A">
      <w:pPr>
        <w:spacing w:after="0" w:line="240" w:lineRule="auto"/>
        <w:rPr>
          <w:color w:val="595959"/>
          <w:sz w:val="24"/>
          <w:szCs w:val="24"/>
        </w:rPr>
      </w:pPr>
      <w:r w:rsidDel="00000000" w:rsidR="00000000" w:rsidRPr="00000000">
        <w:rPr>
          <w:rtl w:val="0"/>
        </w:rPr>
      </w:r>
    </w:p>
    <w:tbl>
      <w:tblPr>
        <w:tblStyle w:val="Table2"/>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28"/>
        <w:gridCol w:w="7111"/>
        <w:tblGridChange w:id="0">
          <w:tblGrid>
            <w:gridCol w:w="2528"/>
            <w:gridCol w:w="7111"/>
          </w:tblGrid>
        </w:tblGridChange>
      </w:tblGrid>
      <w:tr>
        <w:trPr>
          <w:cantSplit w:val="0"/>
          <w:tblHeader w:val="0"/>
        </w:trPr>
        <w:tc>
          <w:tcPr>
            <w:vAlign w:val="center"/>
          </w:tcPr>
          <w:p w:rsidR="00000000" w:rsidDel="00000000" w:rsidP="00000000" w:rsidRDefault="00000000" w:rsidRPr="00000000" w14:paraId="0000000B">
            <w:pPr>
              <w:rPr>
                <w:rFonts w:ascii="Calibri" w:cs="Calibri" w:eastAsia="Calibri" w:hAnsi="Calibri"/>
                <w:color w:val="1f3864"/>
              </w:rPr>
            </w:pPr>
            <w:r w:rsidDel="00000000" w:rsidR="00000000" w:rsidRPr="00000000">
              <w:rPr>
                <w:rFonts w:ascii="Calibri" w:cs="Calibri" w:eastAsia="Calibri" w:hAnsi="Calibri"/>
                <w:color w:val="1f3864"/>
                <w:rtl w:val="0"/>
              </w:rPr>
              <w:t xml:space="preserve">Resumen de avance proyecto APT</w:t>
            </w:r>
          </w:p>
        </w:tc>
        <w:tc>
          <w:tcPr/>
          <w:p w:rsidR="00000000" w:rsidDel="00000000" w:rsidP="00000000" w:rsidRDefault="00000000" w:rsidRPr="00000000" w14:paraId="0000000C">
            <w:pPr>
              <w:jc w:val="both"/>
              <w:rPr>
                <w:i w:val="1"/>
                <w:iCs w:val="1"/>
                <w:color w:val="548dd4"/>
                <w:sz w:val="20"/>
                <w:szCs w:val="20"/>
              </w:rPr>
            </w:pPr>
            <w:r w:rsidDel="00000000" w:rsidR="00000000" w:rsidRPr="00000000">
              <w:rPr>
                <w:i w:val="1"/>
                <w:iCs w:val="1"/>
                <w:color w:val="548dd4"/>
                <w:sz w:val="20"/>
                <w:szCs w:val="20"/>
                <w:rtl w:val="0"/>
              </w:rPr>
              <w:t xml:space="preserve">Durante el desarrollo del proyecto APT “RedBarrio”, se han desarrollado el 50% de los casos de uso funcionales en la aplicación.</w:t>
            </w:r>
          </w:p>
          <w:p w:rsidR="00000000" w:rsidDel="00000000" w:rsidP="00000000" w:rsidRDefault="00000000" w:rsidRPr="00000000" w14:paraId="0000000D">
            <w:pPr>
              <w:jc w:val="both"/>
              <w:rPr>
                <w:i w:val="1"/>
                <w:iCs w:val="1"/>
                <w:color w:val="548dd4"/>
                <w:sz w:val="20"/>
                <w:szCs w:val="20"/>
              </w:rPr>
            </w:pPr>
            <w:r w:rsidDel="00000000" w:rsidR="00000000" w:rsidRPr="00000000">
              <w:rPr>
                <w:i w:val="1"/>
                <w:iCs w:val="1"/>
                <w:color w:val="548dd4"/>
                <w:sz w:val="20"/>
                <w:szCs w:val="20"/>
                <w:rtl w:val="0"/>
              </w:rPr>
              <w:t xml:space="preserve">El avance logrado hasta la fecha abarca principalmente módulos de perfil de usuario, Solicitudes de Certificados, arriendo de espacios, generación de noticias, proyectos, votaciones y actividades, Inscripciones de Actividades y proyectos. Además de integraciones de Transbank, MapBox, automatizaciones n8n y OCR</w:t>
            </w:r>
          </w:p>
        </w:tc>
      </w:tr>
      <w:tr>
        <w:trPr>
          <w:cantSplit w:val="0"/>
          <w:trHeight w:val="1247"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w:t>
            </w:r>
          </w:p>
        </w:tc>
        <w:tc>
          <w:tcPr>
            <w:vAlign w:val="center"/>
          </w:tcPr>
          <w:p w:rsidR="00000000" w:rsidDel="00000000" w:rsidP="00000000" w:rsidRDefault="00000000" w:rsidRPr="00000000" w14:paraId="0000000F">
            <w:pPr>
              <w:spacing w:after="240" w:before="240" w:lineRule="auto"/>
              <w:jc w:val="both"/>
              <w:rPr>
                <w:rFonts w:ascii="Calibri" w:cs="Calibri" w:eastAsia="Calibri" w:hAnsi="Calibri"/>
                <w:b w:val="1"/>
                <w:bCs w:val="1"/>
                <w:i w:val="1"/>
                <w:iCs w:val="1"/>
                <w:color w:val="548dd4"/>
                <w:sz w:val="20"/>
                <w:szCs w:val="20"/>
              </w:rPr>
            </w:pPr>
            <w:r w:rsidDel="00000000" w:rsidR="00000000" w:rsidRPr="00000000">
              <w:rPr>
                <w:b w:val="1"/>
                <w:bCs w:val="1"/>
                <w:i w:val="1"/>
                <w:iCs w:val="1"/>
                <w:color w:val="548dd4"/>
                <w:sz w:val="20"/>
                <w:szCs w:val="20"/>
                <w:rtl w:val="0"/>
              </w:rPr>
              <w:t xml:space="preserve">Los objetivos generales y específicos definidos en la Fase 1 se mantienen vigentes.</w:t>
              <w:br w:type="textWrapping"/>
              <w:t xml:space="preserve"> No ha sido necesario realizar modificaciones a los objetivos iniciales, dado que el desarrollo del proyecto continúa alineado con el propósito de digitalizar y transparentar los procesos comunitarios mediante una aplicación móvil segura y escalable. Actualmente se proyecta desarrollar el resto de los módulos</w:t>
            </w:r>
            <w:r w:rsidDel="00000000" w:rsidR="00000000" w:rsidRPr="00000000">
              <w:rPr>
                <w:rtl w:val="0"/>
              </w:rPr>
            </w:r>
          </w:p>
        </w:tc>
      </w:tr>
      <w:tr>
        <w:trPr>
          <w:cantSplit w:val="0"/>
          <w:trHeight w:val="939"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Metodología</w:t>
            </w:r>
          </w:p>
        </w:tc>
        <w:tc>
          <w:tcPr>
            <w:vAlign w:val="center"/>
          </w:tcPr>
          <w:p w:rsidR="00000000" w:rsidDel="00000000" w:rsidP="00000000" w:rsidRDefault="00000000" w:rsidRPr="00000000" w14:paraId="00000011">
            <w:pPr>
              <w:jc w:val="both"/>
              <w:rPr>
                <w:i w:val="1"/>
                <w:iCs w:val="1"/>
                <w:color w:val="548dd4"/>
                <w:sz w:val="20"/>
                <w:szCs w:val="20"/>
              </w:rPr>
            </w:pPr>
            <w:r w:rsidDel="00000000" w:rsidR="00000000" w:rsidRPr="00000000">
              <w:rPr>
                <w:i w:val="1"/>
                <w:iCs w:val="1"/>
                <w:color w:val="548dd4"/>
                <w:sz w:val="20"/>
                <w:szCs w:val="20"/>
                <w:rtl w:val="0"/>
              </w:rPr>
              <w:t xml:space="preserve">Se mantiene la </w:t>
            </w:r>
            <w:r w:rsidDel="00000000" w:rsidR="00000000" w:rsidRPr="00000000">
              <w:rPr>
                <w:b w:val="1"/>
                <w:bCs w:val="1"/>
                <w:i w:val="1"/>
                <w:iCs w:val="1"/>
                <w:color w:val="548dd4"/>
                <w:sz w:val="20"/>
                <w:szCs w:val="20"/>
                <w:rtl w:val="0"/>
              </w:rPr>
              <w:t xml:space="preserve">metodología híbrida (ágil + tradicional) </w:t>
            </w:r>
            <w:r w:rsidDel="00000000" w:rsidR="00000000" w:rsidRPr="00000000">
              <w:rPr>
                <w:i w:val="1"/>
                <w:iCs w:val="1"/>
                <w:color w:val="548dd4"/>
                <w:sz w:val="20"/>
                <w:szCs w:val="20"/>
                <w:rtl w:val="0"/>
              </w:rPr>
              <w:t xml:space="preserve">con Jira </w:t>
            </w:r>
          </w:p>
        </w:tc>
      </w:tr>
      <w:tr>
        <w:trPr>
          <w:cantSplit w:val="0"/>
          <w:trHeight w:val="237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Evidencias de avance</w:t>
            </w:r>
          </w:p>
        </w:tc>
        <w:tc>
          <w:tcPr>
            <w:vAlign w:val="center"/>
          </w:tcPr>
          <w:p w:rsidR="00000000" w:rsidDel="00000000" w:rsidP="00000000" w:rsidRDefault="00000000" w:rsidRPr="00000000" w14:paraId="00000013">
            <w:pPr>
              <w:jc w:val="both"/>
              <w:rPr>
                <w:i w:val="1"/>
                <w:iCs w:val="1"/>
                <w:color w:val="548dd4"/>
                <w:sz w:val="20"/>
                <w:szCs w:val="20"/>
              </w:rPr>
            </w:pPr>
            <w:r w:rsidDel="00000000" w:rsidR="00000000" w:rsidRPr="00000000">
              <w:rPr>
                <w:i w:val="1"/>
                <w:iCs w:val="1"/>
                <w:color w:val="548dd4"/>
                <w:sz w:val="20"/>
                <w:szCs w:val="20"/>
                <w:rtl w:val="0"/>
              </w:rPr>
              <w:t xml:space="preserve">Las evidencias presentadas en este informe reflejan el progreso técnico y documental alcanzado hasta la fecha:</w:t>
            </w:r>
          </w:p>
          <w:p w:rsidR="00000000" w:rsidDel="00000000" w:rsidP="00000000" w:rsidRDefault="00000000" w:rsidRPr="00000000" w14:paraId="00000014">
            <w:pPr>
              <w:numPr>
                <w:ilvl w:val="0"/>
                <w:numId w:val="3"/>
              </w:numPr>
              <w:spacing w:after="0" w:lineRule="auto"/>
              <w:ind w:left="720" w:hanging="360"/>
              <w:jc w:val="both"/>
              <w:rPr>
                <w:i w:val="1"/>
                <w:iCs w:val="1"/>
                <w:color w:val="548dd4"/>
                <w:sz w:val="20"/>
                <w:szCs w:val="20"/>
                <w:u w:val="none"/>
              </w:rPr>
            </w:pPr>
            <w:r w:rsidDel="00000000" w:rsidR="00000000" w:rsidRPr="00000000">
              <w:rPr>
                <w:i w:val="1"/>
                <w:iCs w:val="1"/>
                <w:color w:val="548dd4"/>
                <w:sz w:val="20"/>
                <w:szCs w:val="20"/>
                <w:rtl w:val="0"/>
              </w:rPr>
              <w:t xml:space="preserve">Informe de casos de pruebas</w:t>
            </w:r>
            <w:r w:rsidDel="00000000" w:rsidR="00000000" w:rsidRPr="00000000">
              <w:rPr>
                <w:rtl w:val="0"/>
              </w:rPr>
            </w:r>
          </w:p>
          <w:p w:rsidR="00000000" w:rsidDel="00000000" w:rsidP="00000000" w:rsidRDefault="00000000" w:rsidRPr="00000000" w14:paraId="00000015">
            <w:pPr>
              <w:numPr>
                <w:ilvl w:val="0"/>
                <w:numId w:val="3"/>
              </w:numPr>
              <w:spacing w:after="0" w:lineRule="auto"/>
              <w:ind w:left="720" w:hanging="360"/>
              <w:jc w:val="both"/>
              <w:rPr>
                <w:i w:val="1"/>
                <w:iCs w:val="1"/>
                <w:color w:val="548dd4"/>
                <w:sz w:val="20"/>
                <w:szCs w:val="20"/>
                <w:u w:val="none"/>
              </w:rPr>
            </w:pPr>
            <w:r w:rsidDel="00000000" w:rsidR="00000000" w:rsidRPr="00000000">
              <w:rPr>
                <w:i w:val="1"/>
                <w:iCs w:val="1"/>
                <w:color w:val="548dd4"/>
                <w:sz w:val="20"/>
                <w:szCs w:val="20"/>
                <w:rtl w:val="0"/>
              </w:rPr>
              <w:t xml:space="preserve">Plan de Pruebas</w:t>
            </w:r>
            <w:r w:rsidDel="00000000" w:rsidR="00000000" w:rsidRPr="00000000">
              <w:rPr>
                <w:rtl w:val="0"/>
              </w:rPr>
            </w:r>
          </w:p>
          <w:p w:rsidR="00000000" w:rsidDel="00000000" w:rsidP="00000000" w:rsidRDefault="00000000" w:rsidRPr="00000000" w14:paraId="00000016">
            <w:pPr>
              <w:numPr>
                <w:ilvl w:val="0"/>
                <w:numId w:val="3"/>
              </w:numPr>
              <w:spacing w:after="0" w:lineRule="auto"/>
              <w:ind w:left="720" w:hanging="360"/>
              <w:jc w:val="both"/>
              <w:rPr>
                <w:i w:val="1"/>
                <w:iCs w:val="1"/>
                <w:color w:val="548dd4"/>
                <w:sz w:val="20"/>
                <w:szCs w:val="20"/>
                <w:u w:val="none"/>
              </w:rPr>
            </w:pPr>
            <w:r w:rsidDel="00000000" w:rsidR="00000000" w:rsidRPr="00000000">
              <w:rPr>
                <w:i w:val="1"/>
                <w:iCs w:val="1"/>
                <w:color w:val="548dd4"/>
                <w:sz w:val="20"/>
                <w:szCs w:val="20"/>
                <w:rtl w:val="0"/>
              </w:rPr>
              <w:t xml:space="preserve">Presentación Final del proyecto</w:t>
            </w:r>
            <w:r w:rsidDel="00000000" w:rsidR="00000000" w:rsidRPr="00000000">
              <w:rPr>
                <w:rtl w:val="0"/>
              </w:rPr>
            </w:r>
          </w:p>
          <w:p w:rsidR="00000000" w:rsidDel="00000000" w:rsidP="00000000" w:rsidRDefault="00000000" w:rsidRPr="00000000" w14:paraId="00000017">
            <w:pPr>
              <w:numPr>
                <w:ilvl w:val="0"/>
                <w:numId w:val="3"/>
              </w:numPr>
              <w:spacing w:after="0" w:lineRule="auto"/>
              <w:ind w:left="720" w:hanging="360"/>
              <w:jc w:val="both"/>
              <w:rPr>
                <w:i w:val="1"/>
                <w:iCs w:val="1"/>
                <w:color w:val="548dd4"/>
                <w:sz w:val="20"/>
                <w:szCs w:val="20"/>
                <w:u w:val="none"/>
              </w:rPr>
            </w:pPr>
            <w:r w:rsidDel="00000000" w:rsidR="00000000" w:rsidRPr="00000000">
              <w:rPr>
                <w:i w:val="1"/>
                <w:iCs w:val="1"/>
                <w:color w:val="548dd4"/>
                <w:sz w:val="20"/>
                <w:szCs w:val="20"/>
                <w:rtl w:val="0"/>
              </w:rPr>
              <w:t xml:space="preserve">Diagrama de actividades de los módulos desarrollados</w:t>
            </w:r>
            <w:r w:rsidDel="00000000" w:rsidR="00000000" w:rsidRPr="00000000">
              <w:rPr>
                <w:rtl w:val="0"/>
              </w:rPr>
            </w:r>
          </w:p>
          <w:p w:rsidR="00000000" w:rsidDel="00000000" w:rsidP="00000000" w:rsidRDefault="00000000" w:rsidRPr="00000000" w14:paraId="00000018">
            <w:pPr>
              <w:numPr>
                <w:ilvl w:val="0"/>
                <w:numId w:val="3"/>
              </w:numPr>
              <w:spacing w:after="0" w:lineRule="auto"/>
              <w:ind w:left="720" w:hanging="360"/>
              <w:jc w:val="both"/>
              <w:rPr>
                <w:i w:val="1"/>
                <w:iCs w:val="1"/>
                <w:color w:val="548dd4"/>
                <w:sz w:val="20"/>
                <w:szCs w:val="20"/>
                <w:u w:val="none"/>
              </w:rPr>
            </w:pPr>
            <w:r w:rsidDel="00000000" w:rsidR="00000000" w:rsidRPr="00000000">
              <w:rPr>
                <w:i w:val="1"/>
                <w:iCs w:val="1"/>
                <w:color w:val="548dd4"/>
                <w:sz w:val="20"/>
                <w:szCs w:val="20"/>
                <w:rtl w:val="0"/>
              </w:rPr>
              <w:t xml:space="preserve">Instructivo de instalación</w:t>
            </w:r>
            <w:r w:rsidDel="00000000" w:rsidR="00000000" w:rsidRPr="00000000">
              <w:rPr>
                <w:rtl w:val="0"/>
              </w:rPr>
            </w:r>
          </w:p>
          <w:p w:rsidR="00000000" w:rsidDel="00000000" w:rsidP="00000000" w:rsidRDefault="00000000" w:rsidRPr="00000000" w14:paraId="00000019">
            <w:pPr>
              <w:numPr>
                <w:ilvl w:val="0"/>
                <w:numId w:val="3"/>
              </w:numPr>
              <w:spacing w:after="0" w:lineRule="auto"/>
              <w:ind w:left="720" w:hanging="360"/>
              <w:jc w:val="both"/>
              <w:rPr>
                <w:i w:val="1"/>
                <w:iCs w:val="1"/>
                <w:color w:val="548dd4"/>
                <w:sz w:val="20"/>
                <w:szCs w:val="20"/>
                <w:u w:val="none"/>
              </w:rPr>
            </w:pPr>
            <w:r w:rsidDel="00000000" w:rsidR="00000000" w:rsidRPr="00000000">
              <w:rPr>
                <w:i w:val="1"/>
                <w:iCs w:val="1"/>
                <w:color w:val="548dd4"/>
                <w:sz w:val="20"/>
                <w:szCs w:val="20"/>
                <w:rtl w:val="0"/>
              </w:rPr>
              <w:t xml:space="preserve">APK funcional del 50% desarrollado</w:t>
            </w:r>
            <w:r w:rsidDel="00000000" w:rsidR="00000000" w:rsidRPr="00000000">
              <w:rPr>
                <w:rtl w:val="0"/>
              </w:rPr>
            </w:r>
          </w:p>
          <w:p w:rsidR="00000000" w:rsidDel="00000000" w:rsidP="00000000" w:rsidRDefault="00000000" w:rsidRPr="00000000" w14:paraId="0000001A">
            <w:pPr>
              <w:numPr>
                <w:ilvl w:val="0"/>
                <w:numId w:val="3"/>
              </w:numPr>
              <w:spacing w:after="0" w:lineRule="auto"/>
              <w:ind w:left="720" w:hanging="360"/>
              <w:jc w:val="both"/>
              <w:rPr>
                <w:i w:val="1"/>
                <w:iCs w:val="1"/>
                <w:color w:val="548dd4"/>
                <w:sz w:val="20"/>
                <w:szCs w:val="20"/>
                <w:u w:val="none"/>
              </w:rPr>
            </w:pPr>
            <w:r w:rsidDel="00000000" w:rsidR="00000000" w:rsidRPr="00000000">
              <w:rPr>
                <w:i w:val="1"/>
                <w:iCs w:val="1"/>
                <w:color w:val="548dd4"/>
                <w:sz w:val="20"/>
                <w:szCs w:val="20"/>
                <w:rtl w:val="0"/>
              </w:rPr>
              <w:t xml:space="preserve">Resumen de estado de avance</w:t>
            </w:r>
            <w:r w:rsidDel="00000000" w:rsidR="00000000" w:rsidRPr="00000000">
              <w:rPr>
                <w:rtl w:val="0"/>
              </w:rPr>
            </w:r>
          </w:p>
          <w:p w:rsidR="00000000" w:rsidDel="00000000" w:rsidP="00000000" w:rsidRDefault="00000000" w:rsidRPr="00000000" w14:paraId="0000001B">
            <w:pPr>
              <w:numPr>
                <w:ilvl w:val="0"/>
                <w:numId w:val="3"/>
              </w:numPr>
              <w:ind w:left="720" w:hanging="360"/>
              <w:jc w:val="both"/>
              <w:rPr>
                <w:i w:val="1"/>
                <w:iCs w:val="1"/>
                <w:color w:val="548dd4"/>
                <w:sz w:val="20"/>
                <w:szCs w:val="20"/>
                <w:u w:val="none"/>
              </w:rPr>
            </w:pPr>
            <w:r w:rsidDel="00000000" w:rsidR="00000000" w:rsidRPr="00000000">
              <w:rPr>
                <w:i w:val="1"/>
                <w:iCs w:val="1"/>
                <w:color w:val="548dd4"/>
                <w:sz w:val="20"/>
                <w:szCs w:val="20"/>
                <w:rtl w:val="0"/>
              </w:rPr>
              <w:t xml:space="preserve">Modelo relacional y lógico Actualizado</w:t>
            </w:r>
            <w:r w:rsidDel="00000000" w:rsidR="00000000" w:rsidRPr="00000000">
              <w:rPr>
                <w:rtl w:val="0"/>
              </w:rPr>
            </w:r>
          </w:p>
        </w:tc>
      </w:tr>
      <w:tr>
        <w:trPr>
          <w:cantSplit w:val="0"/>
          <w:trHeight w:val="440" w:hRule="atLeast"/>
          <w:tblHeader w:val="0"/>
        </w:trPr>
        <w:tc>
          <w:tcPr>
            <w:vAlign w:val="center"/>
          </w:tcPr>
          <w:p w:rsidR="00000000" w:rsidDel="00000000" w:rsidP="00000000" w:rsidRDefault="00000000" w:rsidRPr="00000000" w14:paraId="0000001C">
            <w:pPr>
              <w:rPr>
                <w:b w:val="1"/>
                <w:bCs w:val="1"/>
                <w:color w:val="1f3864"/>
                <w:sz w:val="28"/>
                <w:szCs w:val="28"/>
              </w:rPr>
            </w:pPr>
            <w:r w:rsidDel="00000000" w:rsidR="00000000" w:rsidRPr="00000000">
              <w:rPr>
                <w:b w:val="1"/>
                <w:bCs w:val="1"/>
                <w:color w:val="1f3864"/>
                <w:sz w:val="28"/>
                <w:szCs w:val="28"/>
                <w:rtl w:val="0"/>
              </w:rPr>
              <w:t xml:space="preserve">2. Monitoreo del Plan de Trabajo </w:t>
            </w:r>
          </w:p>
        </w:tc>
      </w:tr>
      <w:tr>
        <w:trPr>
          <w:cantSplit w:val="0"/>
          <w:trHeight w:val="800" w:hRule="atLeast"/>
          <w:tblHeader w:val="0"/>
        </w:trPr>
        <w:tc>
          <w:tcPr>
            <w:shd w:fill="d9e2f3" w:val="clear"/>
            <w:vAlign w:val="center"/>
          </w:tcPr>
          <w:p w:rsidR="00000000" w:rsidDel="00000000" w:rsidP="00000000" w:rsidRDefault="00000000" w:rsidRPr="00000000" w14:paraId="0000001D">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Examina cuidadosamente tu plan de trabajo, enfocándote especialmente en la columna de estado de avance y ajustes.</w:t>
            </w:r>
          </w:p>
        </w:tc>
      </w:tr>
    </w:tbl>
    <w:p w:rsidR="00000000" w:rsidDel="00000000" w:rsidP="00000000" w:rsidRDefault="00000000" w:rsidRPr="00000000" w14:paraId="0000001E">
      <w:pPr>
        <w:widowControl w:val="0"/>
        <w:spacing w:after="0" w:line="276" w:lineRule="auto"/>
        <w:rPr>
          <w:b w:val="1"/>
          <w:bCs w:val="1"/>
          <w:color w:val="1f3864"/>
        </w:rPr>
      </w:pPr>
      <w:r w:rsidDel="00000000" w:rsidR="00000000" w:rsidRPr="00000000">
        <w:rPr>
          <w:rtl w:val="0"/>
        </w:rPr>
      </w:r>
    </w:p>
    <w:p w:rsidR="00000000" w:rsidDel="00000000" w:rsidP="00000000" w:rsidRDefault="00000000" w:rsidRPr="00000000" w14:paraId="0000001F">
      <w:pPr>
        <w:widowControl w:val="0"/>
        <w:spacing w:after="0" w:line="276" w:lineRule="auto"/>
        <w:rPr>
          <w:b w:val="1"/>
          <w:bCs w:val="1"/>
          <w:color w:val="1f3864"/>
        </w:rPr>
      </w:pPr>
      <w:r w:rsidDel="00000000" w:rsidR="00000000" w:rsidRPr="00000000">
        <w:rPr>
          <w:rtl w:val="0"/>
        </w:rPr>
      </w:r>
    </w:p>
    <w:tbl>
      <w:tblPr>
        <w:tblStyle w:val="Table3"/>
        <w:tblW w:w="11670.0" w:type="dxa"/>
        <w:jc w:val="left"/>
        <w:tblInd w:w="-15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1785"/>
        <w:gridCol w:w="1635"/>
        <w:gridCol w:w="1245"/>
        <w:gridCol w:w="780"/>
        <w:gridCol w:w="1410"/>
        <w:gridCol w:w="1200"/>
        <w:gridCol w:w="1500"/>
        <w:tblGridChange w:id="0">
          <w:tblGrid>
            <w:gridCol w:w="2115"/>
            <w:gridCol w:w="1785"/>
            <w:gridCol w:w="1635"/>
            <w:gridCol w:w="1245"/>
            <w:gridCol w:w="780"/>
            <w:gridCol w:w="1410"/>
            <w:gridCol w:w="1200"/>
            <w:gridCol w:w="1500"/>
          </w:tblGrid>
        </w:tblGridChange>
      </w:tblGrid>
      <w:tr>
        <w:trPr>
          <w:cantSplit w:val="0"/>
          <w:trHeight w:val="52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20">
            <w:pPr>
              <w:widowControl w:val="0"/>
              <w:spacing w:after="0" w:line="276" w:lineRule="auto"/>
              <w:jc w:val="center"/>
              <w:rPr>
                <w:rFonts w:ascii="Arial" w:cs="Arial" w:eastAsia="Arial" w:hAnsi="Arial"/>
              </w:rPr>
            </w:pPr>
            <w:r w:rsidDel="00000000" w:rsidR="00000000" w:rsidRPr="00000000">
              <w:rPr>
                <w:rFonts w:ascii="Arial" w:cs="Arial" w:eastAsia="Arial" w:hAnsi="Arial"/>
                <w:b w:val="1"/>
                <w:bCs w:val="1"/>
                <w:rtl w:val="0"/>
              </w:rPr>
              <w:t xml:space="preserve">Competencia o unidades de competencias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21">
            <w:pPr>
              <w:widowControl w:val="0"/>
              <w:spacing w:after="0" w:line="276" w:lineRule="auto"/>
              <w:jc w:val="center"/>
              <w:rPr>
                <w:rFonts w:ascii="Arial" w:cs="Arial" w:eastAsia="Arial" w:hAnsi="Arial"/>
              </w:rPr>
            </w:pPr>
            <w:r w:rsidDel="00000000" w:rsidR="00000000" w:rsidRPr="00000000">
              <w:rPr>
                <w:rFonts w:ascii="Arial" w:cs="Arial" w:eastAsia="Arial" w:hAnsi="Arial"/>
                <w:b w:val="1"/>
                <w:bCs w:val="1"/>
                <w:rtl w:val="0"/>
              </w:rPr>
              <w:t xml:space="preserve">Nombre de Actividades / Tareas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22">
            <w:pPr>
              <w:widowControl w:val="0"/>
              <w:spacing w:after="0" w:line="276" w:lineRule="auto"/>
              <w:jc w:val="center"/>
              <w:rPr>
                <w:rFonts w:ascii="Arial" w:cs="Arial" w:eastAsia="Arial" w:hAnsi="Arial"/>
              </w:rPr>
            </w:pPr>
            <w:r w:rsidDel="00000000" w:rsidR="00000000" w:rsidRPr="00000000">
              <w:rPr>
                <w:rFonts w:ascii="Arial" w:cs="Arial" w:eastAsia="Arial" w:hAnsi="Arial"/>
                <w:b w:val="1"/>
                <w:bCs w:val="1"/>
                <w:rtl w:val="0"/>
              </w:rPr>
              <w:t xml:space="preserve">Recursos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23">
            <w:pPr>
              <w:widowControl w:val="0"/>
              <w:spacing w:after="0" w:line="276" w:lineRule="auto"/>
              <w:jc w:val="center"/>
              <w:rPr>
                <w:rFonts w:ascii="Arial" w:cs="Arial" w:eastAsia="Arial" w:hAnsi="Arial"/>
              </w:rPr>
            </w:pPr>
            <w:r w:rsidDel="00000000" w:rsidR="00000000" w:rsidRPr="00000000">
              <w:rPr>
                <w:rFonts w:ascii="Arial" w:cs="Arial" w:eastAsia="Arial" w:hAnsi="Arial"/>
                <w:b w:val="1"/>
                <w:bCs w:val="1"/>
                <w:rtl w:val="0"/>
              </w:rPr>
              <w:t xml:space="preserve">Duración de la actividad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24">
            <w:pPr>
              <w:widowControl w:val="0"/>
              <w:spacing w:after="0" w:line="276" w:lineRule="auto"/>
              <w:jc w:val="center"/>
              <w:rPr>
                <w:rFonts w:ascii="Arial" w:cs="Arial" w:eastAsia="Arial" w:hAnsi="Arial"/>
              </w:rPr>
            </w:pPr>
            <w:r w:rsidDel="00000000" w:rsidR="00000000" w:rsidRPr="00000000">
              <w:rPr>
                <w:rFonts w:ascii="Arial" w:cs="Arial" w:eastAsia="Arial" w:hAnsi="Arial"/>
                <w:b w:val="1"/>
                <w:bCs w:val="1"/>
                <w:rtl w:val="0"/>
              </w:rPr>
              <w:t xml:space="preserve">Responsable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25">
            <w:pPr>
              <w:widowControl w:val="0"/>
              <w:spacing w:after="0" w:line="276" w:lineRule="auto"/>
              <w:jc w:val="center"/>
              <w:rPr>
                <w:rFonts w:ascii="Arial" w:cs="Arial" w:eastAsia="Arial" w:hAnsi="Arial"/>
              </w:rPr>
            </w:pPr>
            <w:r w:rsidDel="00000000" w:rsidR="00000000" w:rsidRPr="00000000">
              <w:rPr>
                <w:rFonts w:ascii="Arial" w:cs="Arial" w:eastAsia="Arial" w:hAnsi="Arial"/>
                <w:b w:val="1"/>
                <w:bCs w:val="1"/>
                <w:rtl w:val="0"/>
              </w:rPr>
              <w:t xml:space="preserve">Observaciones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26">
            <w:pPr>
              <w:widowControl w:val="0"/>
              <w:spacing w:after="0" w:line="276" w:lineRule="auto"/>
              <w:jc w:val="center"/>
              <w:rPr>
                <w:rFonts w:ascii="Arial" w:cs="Arial" w:eastAsia="Arial" w:hAnsi="Arial"/>
              </w:rPr>
            </w:pPr>
            <w:r w:rsidDel="00000000" w:rsidR="00000000" w:rsidRPr="00000000">
              <w:rPr>
                <w:rFonts w:ascii="Arial" w:cs="Arial" w:eastAsia="Arial" w:hAnsi="Arial"/>
                <w:b w:val="1"/>
                <w:bCs w:val="1"/>
                <w:rtl w:val="0"/>
              </w:rPr>
              <w:t xml:space="preserve">Estado de avance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27">
            <w:pPr>
              <w:widowControl w:val="0"/>
              <w:spacing w:after="0" w:line="276" w:lineRule="auto"/>
              <w:jc w:val="center"/>
              <w:rPr>
                <w:rFonts w:ascii="Arial" w:cs="Arial" w:eastAsia="Arial" w:hAnsi="Arial"/>
              </w:rPr>
            </w:pPr>
            <w:r w:rsidDel="00000000" w:rsidR="00000000" w:rsidRPr="00000000">
              <w:rPr>
                <w:rFonts w:ascii="Arial" w:cs="Arial" w:eastAsia="Arial" w:hAnsi="Arial"/>
                <w:b w:val="1"/>
                <w:bCs w:val="1"/>
                <w:rtl w:val="0"/>
              </w:rPr>
              <w:t xml:space="preserve">Ajustes</w:t>
            </w:r>
            <w:r w:rsidDel="00000000" w:rsidR="00000000" w:rsidRPr="00000000">
              <w:rPr>
                <w:rtl w:val="0"/>
              </w:rPr>
            </w:r>
          </w:p>
        </w:tc>
      </w:tr>
      <w:tr>
        <w:trPr>
          <w:cantSplit w:val="0"/>
          <w:trHeight w:val="124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28">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Ofrecer propuestas de solución informática analizando procesos</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29">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Levantamiento detallado de requerimientos funcionales y no funcionales</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2A">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Documentación de procesos, entrevistas con usuarios, herramientas de levantamiento (Google Docs, Jira).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2B">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2025-09-01 – 2025-09-07</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2C">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Simón</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2D">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Puede ser difícil obtener la disponibilidad de usuarios clave para entrevistas.</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2E">
            <w:pPr>
              <w:widowControl w:val="0"/>
              <w:spacing w:after="0"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Completa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2F">
            <w:pPr>
              <w:widowControl w:val="0"/>
              <w:spacing w:after="0" w:line="276" w:lineRule="auto"/>
              <w:rPr>
                <w:rFonts w:ascii="Arial" w:cs="Arial" w:eastAsia="Arial" w:hAnsi="Arial"/>
              </w:rPr>
            </w:pPr>
            <w:r w:rsidDel="00000000" w:rsidR="00000000" w:rsidRPr="00000000">
              <w:rPr>
                <w:rtl w:val="0"/>
              </w:rPr>
            </w:r>
          </w:p>
        </w:tc>
      </w:tr>
      <w:tr>
        <w:trPr>
          <w:cantSplit w:val="0"/>
          <w:trHeight w:val="105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30">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Construir modelos de datos / Programar consultas en BD</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31">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Modelado de datos (BD relacional)</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32">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Servidor de base de datos, SQL client, herramientas de modelado (MySQL Workbench, ERD).</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33">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2025-09-08 – 2025-09-14</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34">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Joaquín</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35">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Posibles dificultades en la normalización de datos.</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36">
            <w:pPr>
              <w:widowControl w:val="0"/>
              <w:spacing w:after="0"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Completa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37">
            <w:pPr>
              <w:widowControl w:val="0"/>
              <w:spacing w:after="0" w:line="276" w:lineRule="auto"/>
              <w:rPr>
                <w:rFonts w:ascii="Arial" w:cs="Arial" w:eastAsia="Arial" w:hAnsi="Arial"/>
              </w:rPr>
            </w:pPr>
            <w:r w:rsidDel="00000000" w:rsidR="00000000" w:rsidRPr="00000000">
              <w:rPr>
                <w:rtl w:val="0"/>
              </w:rPr>
            </w:r>
          </w:p>
        </w:tc>
      </w:tr>
      <w:tr>
        <w:trPr>
          <w:cantSplit w:val="0"/>
          <w:trHeight w:val="124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38">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Construir el modelo arquitectónico de una solución sistémica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39">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Diseño de arquitectura (módulos, APIs, seguridad)</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3A">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Herramientas de diagramación (Draw.io, Lucidchart), documentación de arquitectura, manuales de seguridad.</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3B">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2025-09-06 – 2025-09-12</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3C">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Raúl</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3D">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Requiere coordinar decisiones técnicas con impacto en todo el sistema.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3E">
            <w:pPr>
              <w:widowControl w:val="0"/>
              <w:spacing w:after="0"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Completa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3F">
            <w:pPr>
              <w:widowControl w:val="0"/>
              <w:spacing w:after="0" w:line="276" w:lineRule="auto"/>
              <w:rPr>
                <w:rFonts w:ascii="Arial" w:cs="Arial" w:eastAsia="Arial" w:hAnsi="Arial"/>
              </w:rPr>
            </w:pPr>
            <w:r w:rsidDel="00000000" w:rsidR="00000000" w:rsidRPr="00000000">
              <w:rPr>
                <w:rtl w:val="0"/>
              </w:rPr>
            </w:r>
          </w:p>
        </w:tc>
      </w:tr>
      <w:tr>
        <w:trPr>
          <w:cantSplit w:val="0"/>
          <w:trHeight w:val="124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40">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Desarrollar una solución de software con enfoque en usabilidad</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41">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Prototipo de interfaces (UI/UX)</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42">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Herramientas de diseño (Figma, Adobe XD), guías de estilo, librerías de UI.</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43">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2025-09-01 – 2025-09-14</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44">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Joaquín</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45">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El desafío está en lograr un diseño intuitivo y cumplir buenas prácticas de accesibilidad.</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46">
            <w:pPr>
              <w:widowControl w:val="0"/>
              <w:spacing w:after="0"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Completa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47">
            <w:pPr>
              <w:widowControl w:val="0"/>
              <w:spacing w:after="0" w:line="276" w:lineRule="auto"/>
              <w:rPr>
                <w:rFonts w:ascii="Arial" w:cs="Arial" w:eastAsia="Arial" w:hAnsi="Arial"/>
              </w:rPr>
            </w:pPr>
            <w:r w:rsidDel="00000000" w:rsidR="00000000" w:rsidRPr="00000000">
              <w:rPr>
                <w:rtl w:val="0"/>
              </w:rPr>
            </w:r>
          </w:p>
        </w:tc>
      </w:tr>
      <w:tr>
        <w:trPr>
          <w:cantSplit w:val="0"/>
          <w:trHeight w:val="157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48">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Competencia general en desarrollo de software y gestión de proyectos</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49">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Entrega diagramas UML</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4A">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Herramientas UML (StarUML, Lucidchart), documentación de casos de uso.</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4B">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2025-09-07 – 2025-09-14</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4C">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Raúl</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4D">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Puede requerir tiempo adicional para mantener consistencia entre diagramas y documentación.</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4E">
            <w:pPr>
              <w:widowControl w:val="0"/>
              <w:spacing w:after="0"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Completa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4F">
            <w:pPr>
              <w:widowControl w:val="0"/>
              <w:spacing w:after="0" w:line="276" w:lineRule="auto"/>
              <w:rPr>
                <w:rFonts w:ascii="Arial" w:cs="Arial" w:eastAsia="Arial" w:hAnsi="Arial"/>
              </w:rPr>
            </w:pPr>
            <w:r w:rsidDel="00000000" w:rsidR="00000000" w:rsidRPr="00000000">
              <w:rPr>
                <w:rtl w:val="0"/>
              </w:rPr>
            </w:r>
          </w:p>
        </w:tc>
      </w:tr>
      <w:tr>
        <w:trPr>
          <w:cantSplit w:val="0"/>
          <w:trHeight w:val="130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50">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Competencia general en desarrollo de software y gestión de proyectos</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51">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Módulo Acceso y Perfil (registro, login, roles, autenticación MFA)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52">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Recursos generales de desarrollo: IDE, repositorios, documentación.</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53">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2025-09-15 – 2025-09-28</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54">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Simón</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55">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Requiere coordinación y seguimiento para cumplir los plazos.</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56">
            <w:pPr>
              <w:widowControl w:val="0"/>
              <w:spacing w:after="0"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Completa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57">
            <w:pPr>
              <w:widowControl w:val="0"/>
              <w:spacing w:after="0" w:line="276" w:lineRule="auto"/>
              <w:rPr>
                <w:rFonts w:ascii="Arial" w:cs="Arial" w:eastAsia="Arial" w:hAnsi="Arial"/>
              </w:rPr>
            </w:pPr>
            <w:r w:rsidDel="00000000" w:rsidR="00000000" w:rsidRPr="00000000">
              <w:rPr>
                <w:rtl w:val="0"/>
              </w:rPr>
            </w:r>
          </w:p>
        </w:tc>
      </w:tr>
      <w:tr>
        <w:trPr>
          <w:cantSplit w:val="0"/>
          <w:trHeight w:val="99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58">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Competencia general en desarrollo de software y gestión de proyectos</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59">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Sistema de solicitudes (envío, revisión, estados)</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5A">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Recursos generales de desarrollo: IDE, repositorios, documentación.</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5B">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2025-09-25 – 2025-10-05</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5C">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Simón</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5D">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Requiere coordinación y seguimiento para cumplir los plazos.</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5E">
            <w:pPr>
              <w:widowControl w:val="0"/>
              <w:spacing w:after="0"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Completa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5F">
            <w:pPr>
              <w:widowControl w:val="0"/>
              <w:spacing w:after="0" w:line="276" w:lineRule="auto"/>
              <w:rPr>
                <w:rFonts w:ascii="Arial" w:cs="Arial" w:eastAsia="Arial" w:hAnsi="Arial"/>
              </w:rPr>
            </w:pPr>
            <w:r w:rsidDel="00000000" w:rsidR="00000000" w:rsidRPr="00000000">
              <w:rPr>
                <w:rtl w:val="0"/>
              </w:rPr>
            </w:r>
          </w:p>
        </w:tc>
      </w:tr>
      <w:tr>
        <w:trPr>
          <w:cantSplit w:val="0"/>
          <w:trHeight w:val="99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60">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Competencia general en desarrollo de software y gestión de proyectos</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61">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Certificados (generación PDF con QR)</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62">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Recursos generales de desarrollo: IDE, repositorios, documentación.</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63">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2025-09-29 – 2025-10-12</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64">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Joaquín</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65">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Requiere coordinación y seguimiento para cumplir los plazos.</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66">
            <w:pPr>
              <w:widowControl w:val="0"/>
              <w:spacing w:after="0"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Completa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67">
            <w:pPr>
              <w:widowControl w:val="0"/>
              <w:spacing w:after="0" w:line="276" w:lineRule="auto"/>
              <w:rPr>
                <w:rFonts w:ascii="Arial" w:cs="Arial" w:eastAsia="Arial" w:hAnsi="Arial"/>
              </w:rPr>
            </w:pPr>
            <w:r w:rsidDel="00000000" w:rsidR="00000000" w:rsidRPr="00000000">
              <w:rPr>
                <w:rtl w:val="0"/>
              </w:rPr>
            </w:r>
          </w:p>
        </w:tc>
      </w:tr>
      <w:tr>
        <w:trPr>
          <w:cantSplit w:val="0"/>
          <w:trHeight w:val="99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68">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Competencia general en desarrollo de software y gestión de proyectos</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69">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Noticias y Notificaciones (email/WhatsApp)</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6A">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Recursos generales de desarrollo: IDE, repositorios, documentación.</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6B">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2025-09-20 – 2025-09-28</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6C">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Raúl</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6D">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Requiere coordinación y seguimiento para cumplir los plazos.</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6E">
            <w:pPr>
              <w:widowControl w:val="0"/>
              <w:spacing w:after="0"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Completa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6F">
            <w:pPr>
              <w:widowControl w:val="0"/>
              <w:spacing w:after="0" w:line="276" w:lineRule="auto"/>
              <w:rPr>
                <w:rFonts w:ascii="Arial" w:cs="Arial" w:eastAsia="Arial" w:hAnsi="Arial"/>
              </w:rPr>
            </w:pPr>
            <w:r w:rsidDel="00000000" w:rsidR="00000000" w:rsidRPr="00000000">
              <w:rPr>
                <w:rtl w:val="0"/>
              </w:rPr>
            </w:r>
          </w:p>
        </w:tc>
      </w:tr>
      <w:tr>
        <w:trPr>
          <w:cantSplit w:val="0"/>
          <w:trHeight w:val="99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70">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Competencia general en desarrollo de software y gestión de proyectos</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71">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Agenda pública vecinal</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72">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Recursos generales de desarrollo: IDE, repositorios, documentación.</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73">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2025-10-27 – 2025-11-09</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74">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Raúl</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75">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Requiere coordinación y seguimiento para cumplir los plazos.</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76">
            <w:pPr>
              <w:widowControl w:val="0"/>
              <w:spacing w:after="0"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Completa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77">
            <w:pPr>
              <w:widowControl w:val="0"/>
              <w:spacing w:after="0" w:line="276" w:lineRule="auto"/>
              <w:rPr>
                <w:rFonts w:ascii="Arial" w:cs="Arial" w:eastAsia="Arial" w:hAnsi="Arial"/>
              </w:rPr>
            </w:pPr>
            <w:r w:rsidDel="00000000" w:rsidR="00000000" w:rsidRPr="00000000">
              <w:rPr>
                <w:rtl w:val="0"/>
              </w:rPr>
            </w:r>
          </w:p>
        </w:tc>
      </w:tr>
      <w:tr>
        <w:trPr>
          <w:cantSplit w:val="0"/>
          <w:trHeight w:val="99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78">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Competencia general en desarrollo de software y gestión de proyectos</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79">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Módulos innovadores iniciales: OCR para validación, chatbot IA básico</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7A">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Recursos generales de desarrollo: IDE, repositorios, documentación.</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7B">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2025-09-25 – 2025-10-12</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7C">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Joaquín</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7D">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Requiere coordinación y seguimiento para cumplir los plazos.</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7E">
            <w:pPr>
              <w:widowControl w:val="0"/>
              <w:spacing w:after="0"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Completa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7F">
            <w:pPr>
              <w:widowControl w:val="0"/>
              <w:spacing w:after="0" w:line="276" w:lineRule="auto"/>
              <w:rPr>
                <w:rFonts w:ascii="Arial" w:cs="Arial" w:eastAsia="Arial" w:hAnsi="Arial"/>
              </w:rPr>
            </w:pPr>
            <w:r w:rsidDel="00000000" w:rsidR="00000000" w:rsidRPr="00000000">
              <w:rPr>
                <w:rtl w:val="0"/>
              </w:rPr>
            </w:r>
          </w:p>
        </w:tc>
      </w:tr>
      <w:tr>
        <w:trPr>
          <w:cantSplit w:val="0"/>
          <w:trHeight w:val="99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80">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Competencia general en desarrollo de software y gestión de proyectos</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81">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Integración con Google Maps</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82">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Recursos generales de desarrollo: IDE, repositorios, documentación.</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83">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2025-11-12 – 2025-11-18</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84">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Raúl</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85">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Requiere coordinación y seguimiento para cumplir los plazos.</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86">
            <w:pPr>
              <w:widowControl w:val="0"/>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Completa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87">
            <w:pPr>
              <w:widowControl w:val="0"/>
              <w:spacing w:after="0" w:line="276" w:lineRule="auto"/>
              <w:rPr>
                <w:rFonts w:ascii="Arial" w:cs="Arial" w:eastAsia="Arial" w:hAnsi="Arial"/>
              </w:rPr>
            </w:pPr>
            <w:r w:rsidDel="00000000" w:rsidR="00000000" w:rsidRPr="00000000">
              <w:rPr>
                <w:rtl w:val="0"/>
              </w:rPr>
            </w:r>
          </w:p>
        </w:tc>
      </w:tr>
      <w:tr>
        <w:trPr>
          <w:cantSplit w:val="0"/>
          <w:trHeight w:val="99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88">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Competencia general en desarrollo de software y gestión de proyectos</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89">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Módulo de conexión comunicativa de comunidad (Noticias, Avisos y agenda)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8A">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Recursos generales de desarrollo: IDE, repositorios, documentación.</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8B">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2025-10-27 – 2025-11-09</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8C">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Simón</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8D">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Requiere coordinación y seguimiento para cumplir los plazos.</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8E">
            <w:pPr>
              <w:widowControl w:val="0"/>
              <w:spacing w:after="0"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Completa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8F">
            <w:pPr>
              <w:widowControl w:val="0"/>
              <w:spacing w:after="0" w:line="276" w:lineRule="auto"/>
              <w:rPr>
                <w:rFonts w:ascii="Arial" w:cs="Arial" w:eastAsia="Arial" w:hAnsi="Arial"/>
              </w:rPr>
            </w:pPr>
            <w:r w:rsidDel="00000000" w:rsidR="00000000" w:rsidRPr="00000000">
              <w:rPr>
                <w:rtl w:val="0"/>
              </w:rPr>
            </w:r>
          </w:p>
        </w:tc>
      </w:tr>
      <w:tr>
        <w:trPr>
          <w:cantSplit w:val="0"/>
          <w:trHeight w:val="99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90">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Competencia general en desarrollo de software y gestión de proyectos</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91">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Automatización con n8n (certificados, reservas, votaciones)</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92">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Recursos generales de desarrollo: IDE, repositorios, documentación.</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93">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2025-11-10 – 2025-11-23</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94">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Joaquín</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95">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Requiere coordinación y seguimiento para cumplir los plazos.</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96">
            <w:pPr>
              <w:widowControl w:val="0"/>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Completa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97">
            <w:pPr>
              <w:widowControl w:val="0"/>
              <w:spacing w:after="0" w:line="276" w:lineRule="auto"/>
              <w:rPr>
                <w:rFonts w:ascii="Arial" w:cs="Arial" w:eastAsia="Arial" w:hAnsi="Arial"/>
              </w:rPr>
            </w:pPr>
            <w:r w:rsidDel="00000000" w:rsidR="00000000" w:rsidRPr="00000000">
              <w:rPr>
                <w:rtl w:val="0"/>
              </w:rPr>
            </w:r>
          </w:p>
        </w:tc>
      </w:tr>
      <w:tr>
        <w:trPr>
          <w:cantSplit w:val="0"/>
          <w:trHeight w:val="99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98">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Competencia general en desarrollo de software y gestión de proyectos</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99">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Reportes y tableros de métricas</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9A">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Recursos generales de desarrollo: IDE, repositorios, documentación.</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9B">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2025-10-19 – 2025-10-26</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9C">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Simón</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9D">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Requiere coordinación y seguimiento para cumplir los plazos.</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9E">
            <w:pPr>
              <w:widowControl w:val="0"/>
              <w:spacing w:after="0"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Completa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9F">
            <w:pPr>
              <w:widowControl w:val="0"/>
              <w:spacing w:after="0" w:line="276" w:lineRule="auto"/>
              <w:rPr>
                <w:rFonts w:ascii="Arial" w:cs="Arial" w:eastAsia="Arial" w:hAnsi="Arial"/>
              </w:rPr>
            </w:pPr>
            <w:r w:rsidDel="00000000" w:rsidR="00000000" w:rsidRPr="00000000">
              <w:rPr>
                <w:rtl w:val="0"/>
              </w:rPr>
            </w:r>
          </w:p>
        </w:tc>
      </w:tr>
      <w:tr>
        <w:trPr>
          <w:cantSplit w:val="0"/>
          <w:trHeight w:val="99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A0">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Competencia general en desarrollo de software y gestión de proyectos</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A1">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Pagos en línea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A2">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Recursos generales de desarrollo: IDE, repositorios, documentación.</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A3">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2025-10-16 – 2025-10-22</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A4">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Joaquín</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A5">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Requiere coordinación y seguimiento para cumplir los plazos.</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A6">
            <w:pPr>
              <w:widowControl w:val="0"/>
              <w:spacing w:after="0"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Completa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A7">
            <w:pPr>
              <w:widowControl w:val="0"/>
              <w:spacing w:after="0" w:line="276" w:lineRule="auto"/>
              <w:rPr>
                <w:rFonts w:ascii="Arial" w:cs="Arial" w:eastAsia="Arial" w:hAnsi="Arial"/>
              </w:rPr>
            </w:pPr>
            <w:r w:rsidDel="00000000" w:rsidR="00000000" w:rsidRPr="00000000">
              <w:rPr>
                <w:rtl w:val="0"/>
              </w:rPr>
            </w:r>
          </w:p>
        </w:tc>
      </w:tr>
      <w:tr>
        <w:trPr>
          <w:cantSplit w:val="0"/>
          <w:trHeight w:val="99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A8">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Competencia general en desarrollo de software y gestión de proyectos</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A9">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Módulo de votaciones (emitir, crear y ver resultados)</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AA">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Recursos generales de desarrollo: IDE, repositorios, documentación.</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AB">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2025-10-13 – 2025-10-26</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AC">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Raúl</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AD">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Requiere coordinación y seguimiento para cumplir los plazos.</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AE">
            <w:pPr>
              <w:widowControl w:val="0"/>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Completa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AF">
            <w:pPr>
              <w:widowControl w:val="0"/>
              <w:spacing w:after="0" w:line="276" w:lineRule="auto"/>
              <w:rPr>
                <w:rFonts w:ascii="Arial" w:cs="Arial" w:eastAsia="Arial" w:hAnsi="Arial"/>
              </w:rPr>
            </w:pPr>
            <w:r w:rsidDel="00000000" w:rsidR="00000000" w:rsidRPr="00000000">
              <w:rPr>
                <w:rtl w:val="0"/>
              </w:rPr>
            </w:r>
          </w:p>
        </w:tc>
      </w:tr>
      <w:tr>
        <w:trPr>
          <w:cantSplit w:val="0"/>
          <w:trHeight w:val="99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B0">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Competencia general en desarrollo de software y gestión de proyectos</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B1">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Integración IA para chatbox</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B2">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Recursos generales de desarrollo: IDE, repositorios, documentación.</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B3">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2025-11-10 – 2025-11-23</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B4">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Simón</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B5">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Requiere coordinación y seguimiento para cumplir los plazos.</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B6">
            <w:pPr>
              <w:widowControl w:val="0"/>
              <w:spacing w:after="0"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Completa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B7">
            <w:pPr>
              <w:widowControl w:val="0"/>
              <w:spacing w:after="0" w:line="276" w:lineRule="auto"/>
              <w:rPr>
                <w:rFonts w:ascii="Arial" w:cs="Arial" w:eastAsia="Arial" w:hAnsi="Arial"/>
              </w:rPr>
            </w:pPr>
            <w:r w:rsidDel="00000000" w:rsidR="00000000" w:rsidRPr="00000000">
              <w:rPr>
                <w:rtl w:val="0"/>
              </w:rPr>
            </w:r>
          </w:p>
        </w:tc>
      </w:tr>
      <w:tr>
        <w:trPr>
          <w:cantSplit w:val="0"/>
          <w:trHeight w:val="124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B8">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Realizar pruebas de certificación de productos y procesos</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B9">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Pruebas unitarias y de integración</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BA">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Frameworks de testing (JUnit, PyTest, XCTest), ambientes de QA.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BB">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2025-11-24 – 2025-12-01</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BC">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Joaquín</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BD">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Puede haber retrasos si no se definen claramente los criterios de aceptación.</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BE">
            <w:pPr>
              <w:widowControl w:val="0"/>
              <w:spacing w:after="0"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Completa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BF">
            <w:pPr>
              <w:widowControl w:val="0"/>
              <w:spacing w:after="0" w:line="276" w:lineRule="auto"/>
              <w:rPr>
                <w:rFonts w:ascii="Arial" w:cs="Arial" w:eastAsia="Arial" w:hAnsi="Arial"/>
              </w:rPr>
            </w:pPr>
            <w:r w:rsidDel="00000000" w:rsidR="00000000" w:rsidRPr="00000000">
              <w:rPr>
                <w:rtl w:val="0"/>
              </w:rPr>
            </w:r>
          </w:p>
        </w:tc>
      </w:tr>
      <w:tr>
        <w:trPr>
          <w:cantSplit w:val="0"/>
          <w:trHeight w:val="124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C0">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Realizar pruebas de certificación de productos y procesos</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C1">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Pruebas de usabilidad con usuarios reales (vecinos/directorio)</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C2">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Frameworks de testing (JUnit, PyTest, XCTest), ambientes de QA.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C3">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2025-11-27 – 2025-12-03</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C4">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Raúl</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C5">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Puede haber retrasos si no se definen claramente los criterios de aceptación.</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C6">
            <w:pPr>
              <w:widowControl w:val="0"/>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Pendiente</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C7">
            <w:pPr>
              <w:widowControl w:val="0"/>
              <w:spacing w:after="0" w:line="276" w:lineRule="auto"/>
              <w:rPr>
                <w:rFonts w:ascii="Arial" w:cs="Arial" w:eastAsia="Arial" w:hAnsi="Arial"/>
              </w:rPr>
            </w:pPr>
            <w:r w:rsidDel="00000000" w:rsidR="00000000" w:rsidRPr="00000000">
              <w:rPr>
                <w:rtl w:val="0"/>
              </w:rPr>
            </w:r>
          </w:p>
        </w:tc>
      </w:tr>
      <w:tr>
        <w:trPr>
          <w:cantSplit w:val="0"/>
          <w:trHeight w:val="148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C8">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Resolver vulnerabilidades sistémicas y aplicar normas de seguridad</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C9">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Validación de seguridad (roles, encriptación)</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CA">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Herramientas de análisis de seguridad, guías OWASP, configuraciones de servidor.</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CB">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2025-11-25 – 2025-12-01</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CC">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Simón</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CD">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Es necesario considerar estándares de seguridad exigidos y posibles vulnerabilidades.</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CE">
            <w:pPr>
              <w:widowControl w:val="0"/>
              <w:spacing w:after="0"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Completa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CF">
            <w:pPr>
              <w:widowControl w:val="0"/>
              <w:spacing w:after="0" w:line="276" w:lineRule="auto"/>
              <w:rPr>
                <w:rFonts w:ascii="Arial" w:cs="Arial" w:eastAsia="Arial" w:hAnsi="Arial"/>
              </w:rPr>
            </w:pPr>
            <w:r w:rsidDel="00000000" w:rsidR="00000000" w:rsidRPr="00000000">
              <w:rPr>
                <w:rtl w:val="0"/>
              </w:rPr>
            </w:r>
          </w:p>
        </w:tc>
      </w:tr>
      <w:tr>
        <w:trPr>
          <w:cantSplit w:val="0"/>
          <w:trHeight w:val="99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D0">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Competencia general en desarrollo de software y gestión de proyectos</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D1">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Capacitación a usuarios clave (directorio)</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D2">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Recursos generales de desarrollo: IDE, repositorios, documentación.</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D3">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2025-12-02 – 2025-12-08</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D4">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Simón</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D5">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Requiere coordinación y seguimiento para cumplir los plazos.</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D6">
            <w:pPr>
              <w:widowControl w:val="0"/>
              <w:spacing w:after="0"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Completa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D7">
            <w:pPr>
              <w:widowControl w:val="0"/>
              <w:spacing w:after="0" w:line="276" w:lineRule="auto"/>
              <w:rPr>
                <w:rFonts w:ascii="Arial" w:cs="Arial" w:eastAsia="Arial" w:hAnsi="Arial"/>
              </w:rPr>
            </w:pPr>
            <w:r w:rsidDel="00000000" w:rsidR="00000000" w:rsidRPr="00000000">
              <w:rPr>
                <w:rtl w:val="0"/>
              </w:rPr>
            </w:r>
          </w:p>
        </w:tc>
      </w:tr>
      <w:tr>
        <w:trPr>
          <w:cantSplit w:val="0"/>
          <w:trHeight w:val="99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D8">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Competencia general en desarrollo de software y gestión de proyectos</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D9">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Documentación técnica y funcional</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DA">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Recursos generales de desarrollo: IDE, repositorios, documentación.</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DB">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2025-12-04 – 2025-12-10</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DC">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Joaquín</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DD">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Requiere coordinación y seguimiento para cumplir los plazos.</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DE">
            <w:pPr>
              <w:widowControl w:val="0"/>
              <w:spacing w:after="0"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Completa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DF">
            <w:pPr>
              <w:widowControl w:val="0"/>
              <w:spacing w:after="0" w:line="276" w:lineRule="auto"/>
              <w:rPr>
                <w:rFonts w:ascii="Arial" w:cs="Arial" w:eastAsia="Arial" w:hAnsi="Arial"/>
              </w:rPr>
            </w:pPr>
            <w:r w:rsidDel="00000000" w:rsidR="00000000" w:rsidRPr="00000000">
              <w:rPr>
                <w:rtl w:val="0"/>
              </w:rPr>
            </w:r>
          </w:p>
        </w:tc>
      </w:tr>
      <w:tr>
        <w:trPr>
          <w:cantSplit w:val="0"/>
          <w:trHeight w:val="99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E0">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Construir modelos de datos / Programar consultas en BD</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E1">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Entrega final del sistema (Web/App + BD)</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E2">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Servidor de base de datos, SQL client, herramientas de modelado (MySQL Workbench, ERD).</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E3">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2025-12-05 – 2025-12-11</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E4">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Raúl</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E5">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Posibles dificultades en la normalización de datos.</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E6">
            <w:pPr>
              <w:widowControl w:val="0"/>
              <w:spacing w:after="0"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Completa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E7">
            <w:pPr>
              <w:widowControl w:val="0"/>
              <w:spacing w:after="0" w:line="276" w:lineRule="auto"/>
              <w:rPr>
                <w:rFonts w:ascii="Arial" w:cs="Arial" w:eastAsia="Arial" w:hAnsi="Arial"/>
              </w:rPr>
            </w:pPr>
            <w:r w:rsidDel="00000000" w:rsidR="00000000" w:rsidRPr="00000000">
              <w:rPr>
                <w:rtl w:val="0"/>
              </w:rPr>
            </w:r>
          </w:p>
        </w:tc>
      </w:tr>
    </w:tbl>
    <w:p w:rsidR="00000000" w:rsidDel="00000000" w:rsidP="00000000" w:rsidRDefault="00000000" w:rsidRPr="00000000" w14:paraId="000000E8">
      <w:pPr>
        <w:widowControl w:val="0"/>
        <w:spacing w:after="0" w:line="276" w:lineRule="auto"/>
        <w:rPr>
          <w:b w:val="1"/>
          <w:bCs w:val="1"/>
          <w:color w:val="1f3864"/>
        </w:rPr>
      </w:pPr>
      <w:r w:rsidDel="00000000" w:rsidR="00000000" w:rsidRPr="00000000">
        <w:rPr>
          <w:rtl w:val="0"/>
        </w:rPr>
      </w:r>
    </w:p>
    <w:p w:rsidR="00000000" w:rsidDel="00000000" w:rsidP="00000000" w:rsidRDefault="00000000" w:rsidRPr="00000000" w14:paraId="000000E9">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EA">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E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EC">
      <w:pPr>
        <w:rPr>
          <w:color w:val="595959"/>
          <w:sz w:val="24"/>
          <w:szCs w:val="24"/>
        </w:rPr>
      </w:pPr>
      <w:r w:rsidDel="00000000" w:rsidR="00000000" w:rsidRPr="00000000">
        <w:rPr>
          <w:rtl w:val="0"/>
        </w:rPr>
      </w:r>
    </w:p>
    <w:tbl>
      <w:tblPr>
        <w:tblStyle w:val="Table4"/>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ED">
            <w:pPr>
              <w:rPr>
                <w:b w:val="1"/>
                <w:bCs w:val="1"/>
                <w:color w:val="1f3864"/>
                <w:sz w:val="28"/>
                <w:szCs w:val="28"/>
              </w:rPr>
            </w:pPr>
            <w:r w:rsidDel="00000000" w:rsidR="00000000" w:rsidRPr="00000000">
              <w:rPr>
                <w:b w:val="1"/>
                <w:bCs w:val="1"/>
                <w:color w:val="1f3864"/>
                <w:sz w:val="28"/>
                <w:szCs w:val="28"/>
                <w:rtl w:val="0"/>
              </w:rPr>
              <w:t xml:space="preserve">3. Ajustes a partir del monitoreo </w:t>
            </w:r>
          </w:p>
        </w:tc>
      </w:tr>
      <w:tr>
        <w:trPr>
          <w:cantSplit w:val="0"/>
          <w:trHeight w:val="800" w:hRule="atLeast"/>
          <w:tblHeader w:val="0"/>
        </w:trPr>
        <w:tc>
          <w:tcPr>
            <w:shd w:fill="d9e2f3" w:val="clear"/>
            <w:vAlign w:val="center"/>
          </w:tcPr>
          <w:p w:rsidR="00000000" w:rsidDel="00000000" w:rsidP="00000000" w:rsidRDefault="00000000" w:rsidRPr="00000000" w14:paraId="000000E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rsidR="00000000" w:rsidDel="00000000" w:rsidP="00000000" w:rsidRDefault="00000000" w:rsidRPr="00000000" w14:paraId="000000EF">
      <w:pPr>
        <w:rPr>
          <w:color w:val="595959"/>
          <w:sz w:val="24"/>
          <w:szCs w:val="24"/>
        </w:rPr>
      </w:pPr>
      <w:r w:rsidDel="00000000" w:rsidR="00000000" w:rsidRPr="00000000">
        <w:rPr>
          <w:rtl w:val="0"/>
        </w:rPr>
      </w:r>
    </w:p>
    <w:tbl>
      <w:tblPr>
        <w:tblStyle w:val="Table5"/>
        <w:tblpPr w:leftFromText="180" w:rightFromText="180" w:topFromText="0" w:bottomFromText="0" w:vertAnchor="text" w:horzAnchor="text" w:tblpX="-572" w:tblpY="1"/>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0F0">
            <w:pPr>
              <w:jc w:val="both"/>
              <w:rPr>
                <w:rFonts w:ascii="Calibri" w:cs="Calibri" w:eastAsia="Calibri" w:hAnsi="Calibri"/>
                <w:b w:val="1"/>
                <w:bCs w:val="1"/>
                <w:color w:val="1f3864"/>
              </w:rPr>
            </w:pPr>
            <w:r w:rsidDel="00000000" w:rsidR="00000000" w:rsidRPr="00000000">
              <w:rPr>
                <w:rFonts w:ascii="Calibri" w:cs="Calibri" w:eastAsia="Calibri" w:hAnsi="Calibri"/>
                <w:color w:val="1f3864"/>
                <w:rtl w:val="0"/>
              </w:rPr>
              <w:t xml:space="preserve">Factores que han facilitado y/o dificultado el desarrollo de mi plan de trabajo</w:t>
            </w:r>
            <w:r w:rsidDel="00000000" w:rsidR="00000000" w:rsidRPr="00000000">
              <w:rPr>
                <w:rFonts w:ascii="Calibri" w:cs="Calibri" w:eastAsia="Calibri" w:hAnsi="Calibri"/>
                <w:color w:val="548dd4"/>
                <w:sz w:val="20"/>
                <w:szCs w:val="20"/>
                <w:rtl w:val="0"/>
              </w:rPr>
              <w:t xml:space="preserve">: </w:t>
            </w:r>
            <w:r w:rsidDel="00000000" w:rsidR="00000000" w:rsidRPr="00000000">
              <w:rPr>
                <w:rFonts w:ascii="Calibri" w:cs="Calibri" w:eastAsia="Calibri" w:hAnsi="Calibri"/>
                <w:i w:val="1"/>
                <w:iCs w:val="1"/>
                <w:color w:val="548dd4"/>
                <w:sz w:val="20"/>
                <w:szCs w:val="20"/>
                <w:rtl w:val="0"/>
              </w:rPr>
              <w:t xml:space="preserve">Describe los factores que han facilitado y/o dificultado el desarrollo de tu Proyecto APT hasta ahora. En el caso de las dificultades debes describir qué acciones tomaste y/o tomarás para solucionarlas. </w:t>
            </w:r>
            <w:r w:rsidDel="00000000" w:rsidR="00000000" w:rsidRPr="00000000">
              <w:rPr>
                <w:rFonts w:ascii="Calibri" w:cs="Calibri" w:eastAsia="Calibri" w:hAnsi="Calibri"/>
                <w:b w:val="1"/>
                <w:bCs w:val="1"/>
                <w:color w:val="1f3864"/>
                <w:rtl w:val="0"/>
              </w:rPr>
              <w:t xml:space="preserve"> </w:t>
            </w:r>
          </w:p>
          <w:p w:rsidR="00000000" w:rsidDel="00000000" w:rsidP="00000000" w:rsidRDefault="00000000" w:rsidRPr="00000000" w14:paraId="000000F1">
            <w:pPr>
              <w:numPr>
                <w:ilvl w:val="0"/>
                <w:numId w:val="1"/>
              </w:numPr>
              <w:ind w:left="720" w:hanging="360"/>
              <w:jc w:val="both"/>
              <w:rPr>
                <w:b w:val="1"/>
                <w:bCs w:val="1"/>
                <w:color w:val="1f3864"/>
                <w:u w:val="none"/>
              </w:rPr>
            </w:pPr>
            <w:r w:rsidDel="00000000" w:rsidR="00000000" w:rsidRPr="00000000">
              <w:rPr>
                <w:b w:val="1"/>
                <w:bCs w:val="1"/>
                <w:color w:val="1f3864"/>
                <w:rtl w:val="0"/>
              </w:rPr>
              <w:t xml:space="preserve">Se ha facilitado la comunicación y la conectividad con el equipo, ya que nos disponemos diariamente a realizar avances en el trabajo y ver detalles o problemas que surgen durante el desarrollo. También se nos ha dificultado el tema de los tiempos, ya que actualmente los 3 integrantes están realizando la práctica profesional, por lo que ya no se cuenta con aproximadamente 40 horas de la semana y se acompleja el seguimiento del plan de trabajo. Tenemos planeado priorizar tareas pesadas al principio para dedicar los 3 las tareas más complejas para dejar las cosas más cortas y sencillas al final, cosa de tener ya hecho los módulos más pesados y duraderos en cuanto a desarrollo</w:t>
            </w:r>
            <w:r w:rsidDel="00000000" w:rsidR="00000000" w:rsidRPr="00000000">
              <w:rPr>
                <w:rtl w:val="0"/>
              </w:rPr>
            </w:r>
          </w:p>
        </w:tc>
      </w:tr>
    </w:tbl>
    <w:p w:rsidR="00000000" w:rsidDel="00000000" w:rsidP="00000000" w:rsidRDefault="00000000" w:rsidRPr="00000000" w14:paraId="000000F2">
      <w:pPr>
        <w:rPr>
          <w:color w:val="595959"/>
          <w:sz w:val="24"/>
          <w:szCs w:val="24"/>
        </w:rPr>
      </w:pPr>
      <w:r w:rsidDel="00000000" w:rsidR="00000000" w:rsidRPr="00000000">
        <w:rPr>
          <w:rtl w:val="0"/>
        </w:rPr>
      </w:r>
    </w:p>
    <w:p w:rsidR="00000000" w:rsidDel="00000000" w:rsidP="00000000" w:rsidRDefault="00000000" w:rsidRPr="00000000" w14:paraId="000000F3">
      <w:pPr>
        <w:rPr>
          <w:color w:val="595959"/>
          <w:sz w:val="24"/>
          <w:szCs w:val="24"/>
        </w:rPr>
      </w:pPr>
      <w:r w:rsidDel="00000000" w:rsidR="00000000" w:rsidRPr="00000000">
        <w:rPr>
          <w:rtl w:val="0"/>
        </w:rPr>
      </w:r>
    </w:p>
    <w:tbl>
      <w:tblPr>
        <w:tblStyle w:val="Table6"/>
        <w:tblpPr w:leftFromText="180" w:rightFromText="180" w:topFromText="0" w:bottomFromText="0" w:vertAnchor="text" w:horzAnchor="text" w:tblpX="-572" w:tblpY="107"/>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00000000" w:rsidDel="00000000" w:rsidP="00000000" w:rsidRDefault="00000000" w:rsidRPr="00000000" w14:paraId="000000F4">
            <w:pPr>
              <w:jc w:val="both"/>
              <w:rPr>
                <w:i w:val="1"/>
                <w:iCs w:val="1"/>
                <w:color w:val="548dd4"/>
                <w:sz w:val="20"/>
                <w:szCs w:val="20"/>
              </w:rPr>
            </w:pPr>
            <w:r w:rsidDel="00000000" w:rsidR="00000000" w:rsidRPr="00000000">
              <w:rPr>
                <w:rFonts w:ascii="Calibri" w:cs="Calibri" w:eastAsia="Calibri" w:hAnsi="Calibri"/>
                <w:color w:val="1f3864"/>
                <w:rtl w:val="0"/>
              </w:rPr>
              <w:t xml:space="preserve">Actividades ajustadas o eliminadas: </w:t>
            </w:r>
            <w:r w:rsidDel="00000000" w:rsidR="00000000" w:rsidRPr="00000000">
              <w:rPr>
                <w:rtl w:val="0"/>
              </w:rPr>
            </w:r>
          </w:p>
          <w:p w:rsidR="00000000" w:rsidDel="00000000" w:rsidP="00000000" w:rsidRDefault="00000000" w:rsidRPr="00000000" w14:paraId="000000F5">
            <w:pPr>
              <w:numPr>
                <w:ilvl w:val="0"/>
                <w:numId w:val="4"/>
              </w:numPr>
              <w:ind w:left="720" w:hanging="360"/>
              <w:jc w:val="both"/>
              <w:rPr>
                <w:i w:val="1"/>
                <w:iCs w:val="1"/>
                <w:color w:val="548dd4"/>
                <w:sz w:val="20"/>
                <w:szCs w:val="20"/>
                <w:u w:val="none"/>
              </w:rPr>
            </w:pPr>
            <w:r w:rsidDel="00000000" w:rsidR="00000000" w:rsidRPr="00000000">
              <w:rPr>
                <w:i w:val="1"/>
                <w:iCs w:val="1"/>
                <w:color w:val="548dd4"/>
                <w:sz w:val="20"/>
                <w:szCs w:val="20"/>
                <w:rtl w:val="0"/>
              </w:rPr>
              <w:t xml:space="preserve">Se añadieron detalles como que el 50% está relativamente hecho, ya que en esta entrega solamente se pidió la mitad del trabajo hecho, además mantendremos el cronograma como está, solamente que ahora la responsabilidad de las tareas más complejas se llevarán a cabo por los 3 integrantes. Además algunas tareas se encuentran “Semi Completas” Debido a que sólo falta integrar 1 detalle de los módulos. Por lo demás, las actividades se mantienen en un buen curso, solamente que ahora se dispone de menos tiempo debido a la ejecución de la práctica Profesional y El desarrollo del proyecto en paralelo. </w:t>
            </w:r>
            <w:r w:rsidDel="00000000" w:rsidR="00000000" w:rsidRPr="00000000">
              <w:rPr>
                <w:rtl w:val="0"/>
              </w:rPr>
            </w:r>
          </w:p>
        </w:tc>
      </w:tr>
    </w:tbl>
    <w:p w:rsidR="00000000" w:rsidDel="00000000" w:rsidP="00000000" w:rsidRDefault="00000000" w:rsidRPr="00000000" w14:paraId="000000F6">
      <w:pPr>
        <w:spacing w:after="0" w:line="240" w:lineRule="auto"/>
        <w:jc w:val="both"/>
        <w:rPr>
          <w:i w:val="1"/>
          <w:iCs w:val="1"/>
          <w:color w:val="548dd4"/>
          <w:sz w:val="20"/>
          <w:szCs w:val="20"/>
        </w:rPr>
      </w:pPr>
      <w:r w:rsidDel="00000000" w:rsidR="00000000" w:rsidRPr="00000000">
        <w:rPr>
          <w:rtl w:val="0"/>
        </w:rPr>
      </w:r>
    </w:p>
    <w:p w:rsidR="00000000" w:rsidDel="00000000" w:rsidP="00000000" w:rsidRDefault="00000000" w:rsidRPr="00000000" w14:paraId="000000F7">
      <w:pPr>
        <w:spacing w:after="0" w:line="240" w:lineRule="auto"/>
        <w:jc w:val="both"/>
        <w:rPr>
          <w:i w:val="1"/>
          <w:iCs w:val="1"/>
          <w:color w:val="548dd4"/>
          <w:sz w:val="20"/>
          <w:szCs w:val="20"/>
        </w:rPr>
      </w:pPr>
      <w:r w:rsidDel="00000000" w:rsidR="00000000" w:rsidRPr="00000000">
        <w:rPr>
          <w:rtl w:val="0"/>
        </w:rPr>
      </w:r>
    </w:p>
    <w:tbl>
      <w:tblPr>
        <w:tblStyle w:val="Table7"/>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0F8">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color w:val="1f3864"/>
                <w:rtl w:val="0"/>
              </w:rPr>
              <w:t xml:space="preserve">Actividades que no has iniciado o están retrasadas:</w:t>
            </w:r>
            <w:r w:rsidDel="00000000" w:rsidR="00000000" w:rsidRPr="00000000">
              <w:rPr>
                <w:rFonts w:ascii="Calibri" w:cs="Calibri" w:eastAsia="Calibri" w:hAnsi="Calibri"/>
                <w:i w:val="1"/>
                <w:iCs w:val="1"/>
                <w:color w:val="548dd4"/>
                <w:sz w:val="20"/>
                <w:szCs w:val="20"/>
                <w:rtl w:val="0"/>
              </w:rPr>
              <w:t xml:space="preserve"> </w:t>
            </w:r>
          </w:p>
          <w:p w:rsidR="00000000" w:rsidDel="00000000" w:rsidP="00000000" w:rsidRDefault="00000000" w:rsidRPr="00000000" w14:paraId="000000F9">
            <w:pPr>
              <w:numPr>
                <w:ilvl w:val="0"/>
                <w:numId w:val="2"/>
              </w:numPr>
              <w:ind w:left="720" w:hanging="360"/>
              <w:jc w:val="both"/>
              <w:rPr>
                <w:i w:val="1"/>
                <w:iCs w:val="1"/>
                <w:color w:val="548dd4"/>
                <w:sz w:val="20"/>
                <w:szCs w:val="20"/>
                <w:u w:val="none"/>
              </w:rPr>
            </w:pPr>
            <w:r w:rsidDel="00000000" w:rsidR="00000000" w:rsidRPr="00000000">
              <w:rPr>
                <w:i w:val="1"/>
                <w:iCs w:val="1"/>
                <w:color w:val="548dd4"/>
                <w:sz w:val="20"/>
                <w:szCs w:val="20"/>
                <w:rtl w:val="0"/>
              </w:rPr>
              <w:t xml:space="preserve">Principalmente no están iniciadas debido a que nos pidieron el 50%. Se espera que después de la evaluación 2, se realizarán estrategias de priorización aquellos módulos semi-completos y aquellos módulos que tienen estimaciones más duraderas y complejas. Además Las actividades complejas serán abordadas por todos los integrantes juntos para desarrollar y solucionar el módulo de manera más ágil y rápida.</w:t>
            </w:r>
            <w:r w:rsidDel="00000000" w:rsidR="00000000" w:rsidRPr="00000000">
              <w:rPr>
                <w:rtl w:val="0"/>
              </w:rPr>
            </w:r>
          </w:p>
        </w:tc>
      </w:tr>
    </w:tbl>
    <w:p w:rsidR="00000000" w:rsidDel="00000000" w:rsidP="00000000" w:rsidRDefault="00000000" w:rsidRPr="00000000" w14:paraId="000000FA">
      <w:pPr>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8"/>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C">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Desarrollo Proyecto APT </w:t>
          </w:r>
        </w:p>
        <w:p w:rsidR="00000000" w:rsidDel="00000000" w:rsidP="00000000" w:rsidRDefault="00000000" w:rsidRPr="00000000" w14:paraId="000000FD">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E">
          <w:pPr>
            <w:jc w:val="center"/>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31"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F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T1ltiApheQNZoQ4AiRnKkUbgMw==">CgMxLjAyDmgucW9iN3ljN3M5MWVkOAByITE2SlhES3d0UUtvOFM2YUwtZi1VQjIwaGMwYVpjV2FmRQ==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