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В чем заключается ручная отладка ПО?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На каком этапе проводится ручная отладка?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Опишите методы отладки.</w:t>
      </w:r>
    </w:p>
    <w:p w:rsidR="00000000" w:rsidDel="00000000" w:rsidP="00000000" w:rsidRDefault="00000000" w:rsidRPr="00000000" w14:paraId="00000005">
      <w:pPr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Отла́дка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— этап разработки </w:t>
      </w:r>
      <w:hyperlink r:id="rId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компьютерной программы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на котором обнаруживают, локализуют и устраняют ошибки. Чтобы понять, где возникла ошибка, приходится: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12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узнавать текущие значения </w:t>
      </w:r>
      <w:hyperlink r:id="rId7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переменных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выяснять, по какому пути выполнялась программа.</w:t>
      </w:r>
    </w:p>
    <w:p w:rsidR="00000000" w:rsidDel="00000000" w:rsidP="00000000" w:rsidRDefault="00000000" w:rsidRPr="00000000" w14:paraId="00000008">
      <w:pPr>
        <w:shd w:fill="ffffff" w:val="clear"/>
        <w:spacing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2 -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ответственный этап - выявление симптомов ошибки. Организуя данные об ошибке, целесообразно записать все, что из­вестно о ее проявлениях, причем фиксируют, как ситуации, в которых фрагмент с ошибкой выполняется нормально, так и ситуации, в ко­торых ошибка проявляется. Если в результате изучения данных никаких гипотез не появля­ется, то необходима дополнительная инфор­мация об ошибке.</w:t>
      </w:r>
    </w:p>
    <w:p w:rsidR="00000000" w:rsidDel="00000000" w:rsidP="00000000" w:rsidRDefault="00000000" w:rsidRPr="00000000" w14:paraId="00000009">
      <w:pPr>
        <w:shd w:fill="ffffff" w:val="clear"/>
        <w:spacing w:befor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Метод ручного тестирования. </w:t>
      </w:r>
      <w:r w:rsidDel="00000000" w:rsidR="00000000" w:rsidRPr="00000000">
        <w:rPr>
          <w:sz w:val="24"/>
          <w:szCs w:val="24"/>
          <w:rtl w:val="0"/>
        </w:rPr>
        <w:t xml:space="preserve">Это - самый простой и естественный способ данной группы.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обнаружении ошибки необходимо выполнить тестируемую программу вручную, используя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тестовый набор, при работе с которым была обнаружена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индукции. </w:t>
      </w:r>
      <w:r w:rsidDel="00000000" w:rsidR="00000000" w:rsidRPr="00000000">
        <w:rPr>
          <w:sz w:val="24"/>
          <w:szCs w:val="24"/>
          <w:rtl w:val="0"/>
        </w:rPr>
        <w:t xml:space="preserve">Метод основан на тщательном анализе симптомов ошибки, которые могут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проявляться как неверные результаты вычислений или как сообщение об ошибке. Если компьютер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просто «зависает», то фрагмент проявления ошибки вычисляют, исходя из последних полученных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результатов и действий пользователя.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дедукции. </w:t>
      </w:r>
      <w:r w:rsidDel="00000000" w:rsidR="00000000" w:rsidRPr="00000000">
        <w:rPr>
          <w:sz w:val="24"/>
          <w:szCs w:val="24"/>
          <w:rtl w:val="0"/>
        </w:rPr>
        <w:t xml:space="preserve">По методу дедукции вначале формируют множество причин, которые могли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 вызвать данное проявление ошибки.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 обратного прослеживания. </w:t>
      </w:r>
      <w:r w:rsidDel="00000000" w:rsidR="00000000" w:rsidRPr="00000000">
        <w:rPr>
          <w:sz w:val="24"/>
          <w:szCs w:val="24"/>
          <w:rtl w:val="0"/>
        </w:rPr>
        <w:t xml:space="preserve">Для небольших программ эффективно применение метода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обратного прослеживания. Начинают с точки вывода неправильного результата. Для этой точки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строится гипотеза о значениях основных переменных, которые могли бы привести к получению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имеющегося результата.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