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7E1FB" w14:textId="10F6B657" w:rsidR="004E0D77" w:rsidRDefault="00A97D7B" w:rsidP="00F578AF">
      <w:pPr>
        <w:pStyle w:val="Title"/>
        <w:rPr>
          <w:lang w:val="en-GB"/>
        </w:rPr>
      </w:pPr>
      <w:r w:rsidRPr="003A2F65">
        <w:rPr>
          <w:lang w:val="en-GB"/>
        </w:rPr>
        <w:t xml:space="preserve">Personalized cloud-computed genomics at health-system-relevant scale </w:t>
      </w:r>
    </w:p>
    <w:p w14:paraId="132A81C1" w14:textId="6617B31C" w:rsidR="00B16E17" w:rsidRDefault="00B16E17" w:rsidP="00B16E17">
      <w:pPr>
        <w:pStyle w:val="Author"/>
        <w:rPr>
          <w:vertAlign w:val="superscript"/>
        </w:rPr>
      </w:pPr>
      <w:r>
        <w:t xml:space="preserve">Denis C. </w:t>
      </w:r>
      <w:proofErr w:type="spellStart"/>
      <w:r>
        <w:t>BAUER</w:t>
      </w:r>
      <w:r>
        <w:rPr>
          <w:vertAlign w:val="superscript"/>
        </w:rPr>
        <w:t>a</w:t>
      </w:r>
      <w:proofErr w:type="gramStart"/>
      <w:r>
        <w:rPr>
          <w:vertAlign w:val="superscript"/>
        </w:rPr>
        <w:t>,b</w:t>
      </w:r>
      <w:proofErr w:type="spellEnd"/>
      <w:proofErr w:type="gramEnd"/>
      <w:r>
        <w:rPr>
          <w:vertAlign w:val="superscript"/>
        </w:rPr>
        <w:t>,</w:t>
      </w:r>
      <w:r>
        <w:rPr>
          <w:rStyle w:val="FootnoteReference"/>
        </w:rPr>
        <w:footnoteReference w:id="1"/>
      </w:r>
      <w:r>
        <w:rPr>
          <w:vertAlign w:val="superscript"/>
        </w:rPr>
        <w:t>,</w:t>
      </w:r>
      <w:r>
        <w:t xml:space="preserve"> and </w:t>
      </w:r>
      <w:proofErr w:type="spellStart"/>
      <w:r w:rsidRPr="00B16E17">
        <w:t>Piotr</w:t>
      </w:r>
      <w:proofErr w:type="spellEnd"/>
      <w:r w:rsidRPr="00B16E17">
        <w:t xml:space="preserve"> </w:t>
      </w:r>
      <w:r>
        <w:t>SZUL</w:t>
      </w:r>
      <w:r>
        <w:rPr>
          <w:sz w:val="8"/>
          <w:szCs w:val="8"/>
        </w:rPr>
        <w:t xml:space="preserve"> </w:t>
      </w:r>
      <w:r>
        <w:rPr>
          <w:vertAlign w:val="superscript"/>
        </w:rPr>
        <w:t xml:space="preserve">c </w:t>
      </w:r>
      <w:r w:rsidRPr="00B16E17">
        <w:t xml:space="preserve">and </w:t>
      </w:r>
      <w:r>
        <w:t xml:space="preserve">Fabian A. BUSKE </w:t>
      </w:r>
      <w:r>
        <w:rPr>
          <w:vertAlign w:val="superscript"/>
        </w:rPr>
        <w:t>d</w:t>
      </w:r>
    </w:p>
    <w:p w14:paraId="155265AE" w14:textId="77777777" w:rsidR="007D1818" w:rsidRDefault="007D1818" w:rsidP="00B16E17">
      <w:pPr>
        <w:pStyle w:val="Author"/>
      </w:pPr>
    </w:p>
    <w:p w14:paraId="60C07A57" w14:textId="49CE771D" w:rsidR="00B16E17" w:rsidRDefault="00B16E17" w:rsidP="00B16E17">
      <w:pPr>
        <w:pStyle w:val="Affiliation"/>
      </w:pPr>
      <w:proofErr w:type="gramStart"/>
      <w:r>
        <w:rPr>
          <w:i w:val="0"/>
          <w:vertAlign w:val="superscript"/>
        </w:rPr>
        <w:t>a</w:t>
      </w:r>
      <w:proofErr w:type="gramEnd"/>
      <w:r>
        <w:rPr>
          <w:sz w:val="8"/>
          <w:szCs w:val="8"/>
        </w:rPr>
        <w:t xml:space="preserve"> </w:t>
      </w:r>
      <w:r w:rsidRPr="00B16E17">
        <w:t xml:space="preserve">Preventative Health Flagship, CSIRO, North  </w:t>
      </w:r>
      <w:proofErr w:type="spellStart"/>
      <w:r w:rsidRPr="00B16E17">
        <w:t>Ryde</w:t>
      </w:r>
      <w:proofErr w:type="spellEnd"/>
      <w:r w:rsidRPr="00B16E17">
        <w:t>, NSW, Australia, 2113</w:t>
      </w:r>
    </w:p>
    <w:p w14:paraId="53224268" w14:textId="122CF170" w:rsidR="00B16E17" w:rsidRDefault="00B16E17" w:rsidP="00B16E17">
      <w:pPr>
        <w:pStyle w:val="Affiliation"/>
      </w:pPr>
      <w:proofErr w:type="gramStart"/>
      <w:r>
        <w:rPr>
          <w:i w:val="0"/>
          <w:vertAlign w:val="superscript"/>
        </w:rPr>
        <w:t>b</w:t>
      </w:r>
      <w:proofErr w:type="gramEnd"/>
      <w:r>
        <w:rPr>
          <w:sz w:val="8"/>
          <w:szCs w:val="8"/>
        </w:rPr>
        <w:t xml:space="preserve"> </w:t>
      </w:r>
      <w:r w:rsidRPr="00B16E17">
        <w:t xml:space="preserve">Computational Informatics, CSIRO, North </w:t>
      </w:r>
      <w:proofErr w:type="spellStart"/>
      <w:r w:rsidRPr="00B16E17">
        <w:t>Ryde</w:t>
      </w:r>
      <w:proofErr w:type="spellEnd"/>
      <w:r w:rsidRPr="00B16E17">
        <w:t>, NSW, Australia, 2113</w:t>
      </w:r>
    </w:p>
    <w:p w14:paraId="1ECBA794" w14:textId="61F6BBB1" w:rsidR="00B16E17" w:rsidRDefault="00B16E17" w:rsidP="00B16E17">
      <w:pPr>
        <w:pStyle w:val="Affiliation"/>
      </w:pPr>
      <w:proofErr w:type="gramStart"/>
      <w:r>
        <w:rPr>
          <w:i w:val="0"/>
          <w:vertAlign w:val="superscript"/>
        </w:rPr>
        <w:t>c</w:t>
      </w:r>
      <w:proofErr w:type="gramEnd"/>
      <w:r w:rsidRPr="00B16E17">
        <w:t xml:space="preserve"> Computational Informatics, CSIRO, </w:t>
      </w:r>
      <w:proofErr w:type="spellStart"/>
      <w:r>
        <w:t>Marsfield</w:t>
      </w:r>
      <w:proofErr w:type="spellEnd"/>
      <w:r w:rsidRPr="00B16E17">
        <w:t>, NSW, Australia, 2122</w:t>
      </w:r>
    </w:p>
    <w:p w14:paraId="0AA2A289" w14:textId="2953308C" w:rsidR="00B16E17" w:rsidRDefault="007D1818" w:rsidP="00B16E17">
      <w:pPr>
        <w:pStyle w:val="Affiliation"/>
      </w:pPr>
      <w:proofErr w:type="gramStart"/>
      <w:r>
        <w:rPr>
          <w:i w:val="0"/>
          <w:vertAlign w:val="superscript"/>
        </w:rPr>
        <w:t>d</w:t>
      </w:r>
      <w:proofErr w:type="gramEnd"/>
      <w:r w:rsidR="00B16E17" w:rsidRPr="00B16E17">
        <w:t xml:space="preserve"> </w:t>
      </w:r>
      <w:r w:rsidRPr="007D1818">
        <w:t xml:space="preserve">Cancer Epigenetics Program, Cancer Research Division, </w:t>
      </w:r>
      <w:proofErr w:type="spellStart"/>
      <w:r w:rsidRPr="007D1818">
        <w:t>Kinghorn</w:t>
      </w:r>
      <w:proofErr w:type="spellEnd"/>
      <w:r w:rsidRPr="007D1818">
        <w:t xml:space="preserve"> Cancer Centre, </w:t>
      </w:r>
      <w:proofErr w:type="spellStart"/>
      <w:r w:rsidRPr="007D1818">
        <w:t>Garvan</w:t>
      </w:r>
      <w:proofErr w:type="spellEnd"/>
      <w:r w:rsidRPr="007D1818">
        <w:t xml:space="preserve"> Institute of Medical Research, Sydney 2010, Australia</w:t>
      </w:r>
    </w:p>
    <w:p w14:paraId="7275434C" w14:textId="77777777" w:rsidR="00270A63" w:rsidRDefault="00270A63" w:rsidP="004E0D77">
      <w:pPr>
        <w:pStyle w:val="HeadingUnn1"/>
        <w:spacing w:before="120" w:after="120"/>
        <w:rPr>
          <w:lang w:val="en-GB"/>
        </w:rPr>
      </w:pPr>
    </w:p>
    <w:p w14:paraId="61551AC5" w14:textId="77777777" w:rsidR="004E0D77" w:rsidRPr="003A2F65" w:rsidRDefault="004E0D77" w:rsidP="004E0D77">
      <w:pPr>
        <w:pStyle w:val="HeadingUnn1"/>
        <w:spacing w:before="120" w:after="120"/>
        <w:rPr>
          <w:lang w:val="en-GB"/>
        </w:rPr>
      </w:pPr>
      <w:r w:rsidRPr="003A2F65">
        <w:rPr>
          <w:lang w:val="en-GB"/>
        </w:rPr>
        <w:t>Summary</w:t>
      </w:r>
    </w:p>
    <w:p w14:paraId="6CEB6E6E" w14:textId="7B19890A" w:rsidR="004E0D77" w:rsidRPr="003A2F65" w:rsidRDefault="004E2A6D" w:rsidP="00D6555E">
      <w:pPr>
        <w:pStyle w:val="NoindentNormal"/>
        <w:rPr>
          <w:lang w:val="en-GB"/>
        </w:rPr>
      </w:pPr>
      <w:r w:rsidRPr="003A2F65">
        <w:rPr>
          <w:lang w:val="en-GB"/>
        </w:rPr>
        <w:t>Genomic information is increasingly incorporated in</w:t>
      </w:r>
      <w:r w:rsidR="003A2F65" w:rsidRPr="003A2F65">
        <w:rPr>
          <w:lang w:val="en-GB"/>
        </w:rPr>
        <w:t>to</w:t>
      </w:r>
      <w:r w:rsidRPr="003A2F65">
        <w:rPr>
          <w:lang w:val="en-GB"/>
        </w:rPr>
        <w:t xml:space="preserve"> medical practice for diagnosis and personalised treatment. However, processing genomic information at a scale </w:t>
      </w:r>
      <w:r w:rsidR="003A2F65" w:rsidRPr="003A2F65">
        <w:rPr>
          <w:lang w:val="en-GB"/>
        </w:rPr>
        <w:t xml:space="preserve">relevant for the health-system </w:t>
      </w:r>
      <w:r w:rsidRPr="003A2F65">
        <w:rPr>
          <w:lang w:val="en-GB"/>
        </w:rPr>
        <w:t>remains challenging due to computational requirements</w:t>
      </w:r>
      <w:r w:rsidR="00453253">
        <w:rPr>
          <w:lang w:val="en-GB"/>
        </w:rPr>
        <w:t xml:space="preserve"> as well as</w:t>
      </w:r>
      <w:r w:rsidR="00453253" w:rsidRPr="003A2F65">
        <w:rPr>
          <w:lang w:val="en-GB"/>
        </w:rPr>
        <w:t xml:space="preserve"> </w:t>
      </w:r>
      <w:r w:rsidRPr="003A2F65">
        <w:rPr>
          <w:lang w:val="en-GB"/>
        </w:rPr>
        <w:t xml:space="preserve">high demands on data reproducibility </w:t>
      </w:r>
      <w:r w:rsidR="00453253">
        <w:t>and</w:t>
      </w:r>
      <w:r w:rsidR="003A2F65" w:rsidRPr="003A2F65">
        <w:rPr>
          <w:lang w:val="en-GB"/>
        </w:rPr>
        <w:t xml:space="preserve"> </w:t>
      </w:r>
      <w:r w:rsidRPr="003A2F65">
        <w:rPr>
          <w:lang w:val="en-GB"/>
        </w:rPr>
        <w:t>data provenance.</w:t>
      </w:r>
      <w:r w:rsidR="00453253">
        <w:rPr>
          <w:lang w:val="en-GB"/>
        </w:rPr>
        <w:t xml:space="preserve"> </w:t>
      </w:r>
      <w:r w:rsidRPr="003A2F65">
        <w:rPr>
          <w:lang w:val="en-GB"/>
        </w:rPr>
        <w:t>Here</w:t>
      </w:r>
      <w:r w:rsidR="003A2F65" w:rsidRPr="003A2F65">
        <w:rPr>
          <w:lang w:val="en-GB"/>
        </w:rPr>
        <w:t>,</w:t>
      </w:r>
      <w:r w:rsidRPr="003A2F65">
        <w:rPr>
          <w:lang w:val="en-GB"/>
        </w:rPr>
        <w:t xml:space="preserve"> we present Next Generation Sequencing Analysis for Enterprises (NGSANE), a Linux-based, High Performance Computing (HPC)</w:t>
      </w:r>
      <w:r w:rsidR="000106A0" w:rsidRPr="003A2F65">
        <w:rPr>
          <w:lang w:val="en-GB"/>
        </w:rPr>
        <w:t xml:space="preserve"> framework</w:t>
      </w:r>
      <w:r w:rsidR="00453253">
        <w:rPr>
          <w:lang w:val="en-GB"/>
        </w:rPr>
        <w:t xml:space="preserve"> for </w:t>
      </w:r>
      <w:r w:rsidR="00453253" w:rsidRPr="003A2F65">
        <w:rPr>
          <w:lang w:val="en-GB"/>
        </w:rPr>
        <w:t>production informatics</w:t>
      </w:r>
      <w:r w:rsidR="00494809">
        <w:rPr>
          <w:lang w:val="en-GB"/>
        </w:rPr>
        <w:t xml:space="preserve">, </w:t>
      </w:r>
      <w:r w:rsidR="00051597">
        <w:rPr>
          <w:lang w:val="en-GB"/>
        </w:rPr>
        <w:t>tailored to the demands</w:t>
      </w:r>
      <w:r w:rsidR="000106A0" w:rsidRPr="003A2F65">
        <w:rPr>
          <w:lang w:val="en-GB"/>
        </w:rPr>
        <w:t xml:space="preserve"> and fast pace of personalized medicine</w:t>
      </w:r>
      <w:r w:rsidR="00494809">
        <w:rPr>
          <w:lang w:val="en-GB"/>
        </w:rPr>
        <w:t xml:space="preserve">, which is </w:t>
      </w:r>
      <w:r w:rsidR="000106A0" w:rsidRPr="003A2F65">
        <w:rPr>
          <w:lang w:val="en-GB"/>
        </w:rPr>
        <w:t xml:space="preserve">available as on-demand virtual cluster in Amazon’s Elastic cloud.  </w:t>
      </w:r>
    </w:p>
    <w:p w14:paraId="1EF85B63" w14:textId="77777777" w:rsidR="004E0D77" w:rsidRPr="003A2F65" w:rsidRDefault="004E0D77" w:rsidP="004E0D77">
      <w:pPr>
        <w:pStyle w:val="HeadingUnn1"/>
        <w:spacing w:before="120" w:after="120"/>
        <w:rPr>
          <w:lang w:val="en-GB"/>
        </w:rPr>
      </w:pPr>
      <w:r w:rsidRPr="003A2F65">
        <w:rPr>
          <w:lang w:val="en-GB"/>
        </w:rPr>
        <w:t>Introduction</w:t>
      </w:r>
    </w:p>
    <w:p w14:paraId="38D6AE52" w14:textId="6F02962E" w:rsidR="00731095" w:rsidRPr="003A2F65" w:rsidRDefault="000106A0" w:rsidP="00D6555E">
      <w:pPr>
        <w:pStyle w:val="NoindentNormal"/>
        <w:rPr>
          <w:lang w:val="en-GB"/>
        </w:rPr>
      </w:pPr>
      <w:r w:rsidRPr="003A2F65">
        <w:rPr>
          <w:lang w:val="en-GB"/>
        </w:rPr>
        <w:t>Unprecedented computational capabilities and high-throughput data collection methods promise a new era of personalised, evidence-based healthcare, utili</w:t>
      </w:r>
      <w:r w:rsidR="00051597">
        <w:rPr>
          <w:lang w:val="en-GB"/>
        </w:rPr>
        <w:t>s</w:t>
      </w:r>
      <w:r w:rsidRPr="003A2F65">
        <w:rPr>
          <w:lang w:val="en-GB"/>
        </w:rPr>
        <w:t xml:space="preserve">ing individual genetic or genomic testing to tailor health management as demonstrated by recent successes in rare genetic disorders </w:t>
      </w:r>
      <w:r w:rsidRPr="003A2F65">
        <w:rPr>
          <w:lang w:val="en-GB"/>
        </w:rPr>
        <w:fldChar w:fldCharType="begin">
          <w:fldData xml:space="preserve">PEVuZE5vdGU+PENpdGUgRXhjbHVkZVllYXI9IjEiPjxBdXRob3I+QmFpbmJyaWRnZTwvQXV0aG9y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</w:fldData>
        </w:fldChar>
      </w:r>
      <w:r w:rsidRPr="003A2F65">
        <w:rPr>
          <w:lang w:val="en-GB"/>
        </w:rPr>
        <w:instrText xml:space="preserve"> ADDIN EN.CITE </w:instrText>
      </w:r>
      <w:r w:rsidRPr="003A2F65">
        <w:rPr>
          <w:lang w:val="en-GB"/>
        </w:rPr>
        <w:fldChar w:fldCharType="begin">
          <w:fldData xml:space="preserve">PEVuZE5vdGU+PENpdGUgRXhjbHVkZVllYXI9IjEiPjxBdXRob3I+QmFpbmJyaWRnZTwvQXV0aG9y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</w:fldData>
        </w:fldChar>
      </w:r>
      <w:r w:rsidRPr="003A2F65">
        <w:rPr>
          <w:lang w:val="en-GB"/>
        </w:rPr>
        <w:instrText xml:space="preserve"> ADDIN EN.CITE.DATA </w:instrText>
      </w:r>
      <w:r w:rsidRPr="003A2F65">
        <w:rPr>
          <w:lang w:val="en-GB"/>
        </w:rPr>
      </w:r>
      <w:r w:rsidRPr="003A2F65">
        <w:rPr>
          <w:lang w:val="en-GB"/>
        </w:rPr>
        <w:fldChar w:fldCharType="end"/>
      </w:r>
      <w:r w:rsidRPr="003A2F65">
        <w:rPr>
          <w:lang w:val="en-GB"/>
        </w:rPr>
      </w:r>
      <w:r w:rsidRPr="003A2F65">
        <w:rPr>
          <w:lang w:val="en-GB"/>
        </w:rPr>
        <w:fldChar w:fldCharType="separate"/>
      </w:r>
      <w:r w:rsidRPr="003A2F65">
        <w:rPr>
          <w:lang w:val="en-GB"/>
        </w:rPr>
        <w:t>[</w:t>
      </w:r>
      <w:hyperlink w:anchor="_ENREF_1" w:tooltip="Bainbridge, 2011 #7" w:history="1">
        <w:r w:rsidR="00105C23" w:rsidRPr="003A2F65">
          <w:rPr>
            <w:lang w:val="en-GB"/>
          </w:rPr>
          <w:t>1</w:t>
        </w:r>
      </w:hyperlink>
      <w:r w:rsidRPr="003A2F65">
        <w:rPr>
          <w:lang w:val="en-GB"/>
        </w:rPr>
        <w:t xml:space="preserve">, </w:t>
      </w:r>
      <w:hyperlink w:anchor="_ENREF_2" w:tooltip="Talkowski, 2012 #80" w:history="1">
        <w:r w:rsidR="00105C23" w:rsidRPr="003A2F65">
          <w:rPr>
            <w:lang w:val="en-GB"/>
          </w:rPr>
          <w:t>2</w:t>
        </w:r>
      </w:hyperlink>
      <w:r w:rsidRPr="003A2F65">
        <w:rPr>
          <w:lang w:val="en-GB"/>
        </w:rPr>
        <w:t>]</w:t>
      </w:r>
      <w:r w:rsidRPr="003A2F65">
        <w:rPr>
          <w:lang w:val="en-GB"/>
        </w:rPr>
        <w:fldChar w:fldCharType="end"/>
      </w:r>
      <w:r w:rsidRPr="003A2F65">
        <w:rPr>
          <w:lang w:val="en-GB"/>
        </w:rPr>
        <w:t xml:space="preserve"> or stratified cancer treatments </w:t>
      </w:r>
      <w:r w:rsidRPr="003A2F65">
        <w:rPr>
          <w:lang w:val="en-GB"/>
        </w:rPr>
        <w:fldChar w:fldCharType="begin"/>
      </w:r>
      <w:r w:rsidRPr="003A2F65">
        <w:rPr>
          <w:lang w:val="en-GB"/>
        </w:rPr>
        <w:instrText xml:space="preserve"> ADDIN EN.CITE &lt;EndNote&gt;&lt;Cite ExcludeYear="1"&gt;&lt;Author&gt;Pellatt&lt;/Author&gt;&lt;Year&gt;2012&lt;/Year&gt;&lt;RecNum&gt;61&lt;/RecNum&gt;&lt;DisplayText&gt;[3]&lt;/DisplayText&gt;&lt;record&gt;&lt;rec-number&gt;61&lt;/rec-number&gt;&lt;foreign-keys&gt;&lt;key app="EN" db-id="rzfv9f5xq2xa06edt23przr7eva9p9pd52sx"&gt;61&lt;/key&gt;&lt;/foreign-keys&gt;&lt;ref-type name="Journal Article"&gt;17&lt;/ref-type&gt;&lt;contributors&gt;&lt;authors&gt;&lt;author&gt;Pellatt, Andrew J.&lt;/author&gt;&lt;author&gt;Wolff, Roger K.&lt;/author&gt;&lt;author&gt;Lundgreen, Abbie&lt;/author&gt;&lt;author&gt;Cawthon, Richard&lt;/author&gt;&lt;author&gt;Slattery, Martha L.&lt;/author&gt;&lt;/authors&gt;&lt;/contributors&gt;&lt;titles&gt;&lt;title&gt;Genetic and lifestyle influence on telomere length and subsequent risk of colon cancer in a case control study&lt;/title&gt;&lt;secondary-title&gt;Int J Mol Epidemiol Genet&lt;/secondary-title&gt;&lt;/titles&gt;&lt;periodical&gt;&lt;full-title&gt;Int J Mol Epidemiol Genet&lt;/full-title&gt;&lt;/periodical&gt;&lt;pages&gt;184-194&lt;/pages&gt;&lt;volume&gt;3&lt;/volume&gt;&lt;number&gt;3&lt;/number&gt;&lt;dates&gt;&lt;year&gt;2012&lt;/year&gt;&lt;/dates&gt;&lt;urls&gt;&lt;/urls&gt;&lt;/record&gt;&lt;/Cite&gt;&lt;/EndNote&gt;</w:instrText>
      </w:r>
      <w:r w:rsidRPr="003A2F65">
        <w:rPr>
          <w:lang w:val="en-GB"/>
        </w:rPr>
        <w:fldChar w:fldCharType="separate"/>
      </w:r>
      <w:r w:rsidRPr="003A2F65">
        <w:rPr>
          <w:lang w:val="en-GB"/>
        </w:rPr>
        <w:t>[</w:t>
      </w:r>
      <w:hyperlink w:anchor="_ENREF_3" w:tooltip="Pellatt, 2012 #61" w:history="1">
        <w:r w:rsidR="00105C23" w:rsidRPr="003A2F65">
          <w:rPr>
            <w:lang w:val="en-GB"/>
          </w:rPr>
          <w:t>3</w:t>
        </w:r>
      </w:hyperlink>
      <w:r w:rsidRPr="003A2F65">
        <w:rPr>
          <w:lang w:val="en-GB"/>
        </w:rPr>
        <w:t>]</w:t>
      </w:r>
      <w:r w:rsidRPr="003A2F65">
        <w:rPr>
          <w:lang w:val="en-GB"/>
        </w:rPr>
        <w:fldChar w:fldCharType="end"/>
      </w:r>
      <w:r w:rsidRPr="003A2F65">
        <w:rPr>
          <w:lang w:val="en-GB"/>
        </w:rPr>
        <w:t xml:space="preserve">. </w:t>
      </w:r>
      <w:r w:rsidR="00051597">
        <w:rPr>
          <w:lang w:val="en-GB"/>
        </w:rPr>
        <w:t>An</w:t>
      </w:r>
      <w:r w:rsidR="00051597" w:rsidRPr="003A2F65">
        <w:rPr>
          <w:lang w:val="en-GB"/>
        </w:rPr>
        <w:t xml:space="preserve"> analysis</w:t>
      </w:r>
      <w:r w:rsidR="00B5468B" w:rsidRPr="003A2F65">
        <w:rPr>
          <w:lang w:val="en-GB"/>
        </w:rPr>
        <w:t xml:space="preserve"> can take up to 4633 </w:t>
      </w:r>
      <w:r w:rsidR="003A2F65">
        <w:rPr>
          <w:lang w:val="en-GB"/>
        </w:rPr>
        <w:t xml:space="preserve">CPU </w:t>
      </w:r>
      <w:r w:rsidR="00B5468B" w:rsidRPr="003A2F65">
        <w:rPr>
          <w:lang w:val="en-GB"/>
        </w:rPr>
        <w:t>hours</w:t>
      </w:r>
      <w:r w:rsidR="00472ECB" w:rsidRPr="003A2F65">
        <w:rPr>
          <w:lang w:val="en-GB"/>
        </w:rPr>
        <w:t xml:space="preserve"> per sample</w:t>
      </w:r>
      <w:r w:rsidR="00B5468B" w:rsidRPr="003A2F65">
        <w:rPr>
          <w:lang w:val="en-GB"/>
        </w:rPr>
        <w:t xml:space="preserve"> </w:t>
      </w:r>
      <w:r w:rsidR="00472ECB" w:rsidRPr="003A2F65">
        <w:rPr>
          <w:lang w:val="en-GB"/>
        </w:rPr>
        <w:t>to process whole exome sequencing data and produce fully annotated genomic variants (see Figure 1A, CPU</w:t>
      </w:r>
      <w:r w:rsidR="00612A85">
        <w:rPr>
          <w:lang w:val="en-GB"/>
        </w:rPr>
        <w:t>-single-threaded</w:t>
      </w:r>
      <w:r w:rsidR="00494809">
        <w:rPr>
          <w:lang w:val="en-GB"/>
        </w:rPr>
        <w:t>)</w:t>
      </w:r>
      <w:r w:rsidR="00472ECB" w:rsidRPr="003A2F65">
        <w:rPr>
          <w:lang w:val="en-GB"/>
        </w:rPr>
        <w:t xml:space="preserve">. The time, especially in the mapping stage, can be substantially reduced (7 fold) by utilizing </w:t>
      </w:r>
      <w:r w:rsidR="003A2F65">
        <w:rPr>
          <w:lang w:val="en-GB"/>
        </w:rPr>
        <w:t>multithreading on</w:t>
      </w:r>
      <w:r w:rsidR="003A2F65" w:rsidRPr="003A2F65">
        <w:rPr>
          <w:lang w:val="en-GB"/>
        </w:rPr>
        <w:t xml:space="preserve"> </w:t>
      </w:r>
      <w:r w:rsidR="00472ECB" w:rsidRPr="003A2F65">
        <w:rPr>
          <w:lang w:val="en-GB"/>
        </w:rPr>
        <w:t xml:space="preserve">High Performance Computing (HPC) clusters, where parallelization between and within sample analysis can be </w:t>
      </w:r>
      <w:r w:rsidR="00051597">
        <w:rPr>
          <w:lang w:val="en-GB"/>
        </w:rPr>
        <w:t xml:space="preserve">easily </w:t>
      </w:r>
      <w:r w:rsidR="00472ECB" w:rsidRPr="003A2F65">
        <w:rPr>
          <w:lang w:val="en-GB"/>
        </w:rPr>
        <w:t>implemented (see Figure 1A, CPU</w:t>
      </w:r>
      <w:r w:rsidR="00612A85">
        <w:rPr>
          <w:lang w:val="en-GB"/>
        </w:rPr>
        <w:t>-multi-threaded</w:t>
      </w:r>
      <w:r w:rsidR="00472ECB" w:rsidRPr="003A2F65">
        <w:rPr>
          <w:lang w:val="en-GB"/>
        </w:rPr>
        <w:t xml:space="preserve">). </w:t>
      </w:r>
    </w:p>
    <w:p w14:paraId="1EEA52F6" w14:textId="5E193E95" w:rsidR="00BB2A18" w:rsidRPr="003A2F65" w:rsidRDefault="00731095" w:rsidP="00731095">
      <w:pPr>
        <w:pStyle w:val="NoindentNormal"/>
        <w:rPr>
          <w:lang w:val="en-GB"/>
        </w:rPr>
      </w:pPr>
      <w:r w:rsidRPr="003A2F65">
        <w:rPr>
          <w:lang w:val="en-GB"/>
        </w:rPr>
        <w:t>To achieve minimal time delay between analysis tasks (i.e. mapping, recalibration, variant call, annotation) workflow</w:t>
      </w:r>
      <w:r w:rsidR="003A2F65">
        <w:rPr>
          <w:lang w:val="en-GB"/>
        </w:rPr>
        <w:t>s</w:t>
      </w:r>
      <w:r w:rsidRPr="003A2F65">
        <w:rPr>
          <w:lang w:val="en-GB"/>
        </w:rPr>
        <w:t xml:space="preserve"> </w:t>
      </w:r>
      <w:r w:rsidR="003A2F65">
        <w:rPr>
          <w:lang w:val="en-GB"/>
        </w:rPr>
        <w:t>are</w:t>
      </w:r>
      <w:r w:rsidR="00051597">
        <w:rPr>
          <w:lang w:val="en-GB"/>
        </w:rPr>
        <w:t xml:space="preserve"> commonly</w:t>
      </w:r>
      <w:r w:rsidR="003A2F65" w:rsidRPr="003A2F65">
        <w:rPr>
          <w:lang w:val="en-GB"/>
        </w:rPr>
        <w:t xml:space="preserve"> </w:t>
      </w:r>
      <w:r w:rsidR="000106A0" w:rsidRPr="003A2F65">
        <w:rPr>
          <w:lang w:val="en-GB"/>
        </w:rPr>
        <w:t xml:space="preserve">automated by </w:t>
      </w:r>
      <w:r w:rsidR="003A2F65">
        <w:rPr>
          <w:lang w:val="en-GB"/>
        </w:rPr>
        <w:t>means</w:t>
      </w:r>
      <w:r w:rsidR="003A2F65" w:rsidRPr="003A2F65">
        <w:rPr>
          <w:lang w:val="en-GB"/>
        </w:rPr>
        <w:t xml:space="preserve"> </w:t>
      </w:r>
      <w:r w:rsidR="000106A0" w:rsidRPr="003A2F65">
        <w:rPr>
          <w:lang w:val="en-GB"/>
        </w:rPr>
        <w:t xml:space="preserve">of software ‘pipelines’. </w:t>
      </w:r>
      <w:r w:rsidR="00D6555E" w:rsidRPr="003A2F65">
        <w:rPr>
          <w:lang w:val="en-GB"/>
        </w:rPr>
        <w:t>While high demands are posed on data provenance and reproducibility</w:t>
      </w:r>
      <w:r w:rsidRPr="003A2F65">
        <w:rPr>
          <w:lang w:val="en-GB"/>
        </w:rPr>
        <w:t xml:space="preserve"> of </w:t>
      </w:r>
      <w:r w:rsidR="00612A85">
        <w:rPr>
          <w:lang w:val="en-GB"/>
        </w:rPr>
        <w:t>these</w:t>
      </w:r>
      <w:r w:rsidR="00051597" w:rsidRPr="003A2F65">
        <w:rPr>
          <w:lang w:val="en-GB"/>
        </w:rPr>
        <w:t xml:space="preserve"> </w:t>
      </w:r>
      <w:r w:rsidRPr="003A2F65">
        <w:rPr>
          <w:lang w:val="en-GB"/>
        </w:rPr>
        <w:t>pipelines</w:t>
      </w:r>
      <w:r w:rsidR="000106A0" w:rsidRPr="003A2F65">
        <w:rPr>
          <w:lang w:val="en-GB"/>
        </w:rPr>
        <w:t xml:space="preserve">, individual </w:t>
      </w:r>
      <w:r w:rsidR="00D6555E" w:rsidRPr="003A2F65">
        <w:rPr>
          <w:lang w:val="en-GB"/>
        </w:rPr>
        <w:t xml:space="preserve">analysis </w:t>
      </w:r>
      <w:r w:rsidR="000106A0" w:rsidRPr="003A2F65">
        <w:rPr>
          <w:lang w:val="en-GB"/>
        </w:rPr>
        <w:t>components depreciate rapidly due to evolving technology and analysis methods</w:t>
      </w:r>
      <w:r w:rsidR="00D6555E" w:rsidRPr="003A2F65">
        <w:rPr>
          <w:lang w:val="en-GB"/>
        </w:rPr>
        <w:t>, often rendering entire versions of production informatics pipelines obsolete.</w:t>
      </w:r>
      <w:r w:rsidR="000106A0" w:rsidRPr="003A2F65">
        <w:rPr>
          <w:lang w:val="en-GB"/>
        </w:rPr>
        <w:t xml:space="preserve"> </w:t>
      </w:r>
    </w:p>
    <w:p w14:paraId="1E7D72AC" w14:textId="1AB06540" w:rsidR="00731095" w:rsidRPr="003A2F65" w:rsidRDefault="00731095" w:rsidP="00731095">
      <w:pPr>
        <w:pStyle w:val="NoindentNormal"/>
        <w:rPr>
          <w:lang w:val="en-GB"/>
        </w:rPr>
      </w:pPr>
      <w:r w:rsidRPr="003A2F65">
        <w:rPr>
          <w:lang w:val="en-GB"/>
        </w:rPr>
        <w:t xml:space="preserve">Furthermore, </w:t>
      </w:r>
      <w:r w:rsidR="00E60545">
        <w:rPr>
          <w:lang w:val="en-GB"/>
        </w:rPr>
        <w:t>the necessary parallelisation requires a</w:t>
      </w:r>
      <w:r w:rsidRPr="003A2F65">
        <w:rPr>
          <w:lang w:val="en-GB"/>
        </w:rPr>
        <w:t xml:space="preserve"> </w:t>
      </w:r>
      <w:r w:rsidR="000E16CE">
        <w:rPr>
          <w:lang w:val="en-GB"/>
        </w:rPr>
        <w:t xml:space="preserve">large investment </w:t>
      </w:r>
      <w:r w:rsidR="00051597">
        <w:rPr>
          <w:lang w:val="en-GB"/>
        </w:rPr>
        <w:t>associated with</w:t>
      </w:r>
      <w:r w:rsidR="000E16CE" w:rsidRPr="003A2F65">
        <w:rPr>
          <w:lang w:val="en-GB"/>
        </w:rPr>
        <w:t xml:space="preserve"> </w:t>
      </w:r>
      <w:r w:rsidR="00E60545">
        <w:rPr>
          <w:lang w:val="en-GB"/>
        </w:rPr>
        <w:t xml:space="preserve">compute </w:t>
      </w:r>
      <w:r w:rsidR="000E16CE" w:rsidRPr="003A2F65">
        <w:rPr>
          <w:lang w:val="en-GB"/>
        </w:rPr>
        <w:t xml:space="preserve">hardware </w:t>
      </w:r>
      <w:r w:rsidR="000E16CE">
        <w:rPr>
          <w:lang w:val="en-GB"/>
        </w:rPr>
        <w:t xml:space="preserve">and </w:t>
      </w:r>
      <w:r w:rsidR="00E60545">
        <w:rPr>
          <w:lang w:val="en-GB"/>
        </w:rPr>
        <w:t xml:space="preserve">IT </w:t>
      </w:r>
      <w:r w:rsidR="000E16CE">
        <w:rPr>
          <w:lang w:val="en-GB"/>
        </w:rPr>
        <w:t>personnel</w:t>
      </w:r>
      <w:r w:rsidR="00E60545">
        <w:rPr>
          <w:lang w:val="en-GB"/>
        </w:rPr>
        <w:t>, which</w:t>
      </w:r>
      <w:r w:rsidR="000E16CE" w:rsidRPr="003A2F65">
        <w:rPr>
          <w:lang w:val="en-GB"/>
        </w:rPr>
        <w:t xml:space="preserve"> </w:t>
      </w:r>
      <w:r w:rsidR="00494809">
        <w:rPr>
          <w:lang w:val="en-GB"/>
        </w:rPr>
        <w:t xml:space="preserve">is </w:t>
      </w:r>
      <w:r w:rsidR="000E16CE">
        <w:rPr>
          <w:lang w:val="en-GB"/>
        </w:rPr>
        <w:t xml:space="preserve">a barrier to entry </w:t>
      </w:r>
      <w:r w:rsidRPr="003A2F65">
        <w:rPr>
          <w:lang w:val="en-GB"/>
        </w:rPr>
        <w:t xml:space="preserve">for small laboratories </w:t>
      </w:r>
      <w:r w:rsidR="00494809">
        <w:rPr>
          <w:lang w:val="en-GB"/>
        </w:rPr>
        <w:t>and</w:t>
      </w:r>
      <w:r w:rsidR="00E60545">
        <w:rPr>
          <w:lang w:val="en-GB"/>
        </w:rPr>
        <w:t xml:space="preserve"> difficult to</w:t>
      </w:r>
      <w:r w:rsidR="000E16CE">
        <w:rPr>
          <w:lang w:val="en-GB"/>
        </w:rPr>
        <w:t xml:space="preserve"> </w:t>
      </w:r>
      <w:r w:rsidR="00E60545">
        <w:rPr>
          <w:lang w:val="en-GB"/>
        </w:rPr>
        <w:t>maintain</w:t>
      </w:r>
      <w:r w:rsidR="00E60545" w:rsidRPr="003A2F65">
        <w:rPr>
          <w:lang w:val="en-GB"/>
        </w:rPr>
        <w:t xml:space="preserve"> </w:t>
      </w:r>
      <w:r w:rsidR="00494809">
        <w:rPr>
          <w:lang w:val="en-GB"/>
        </w:rPr>
        <w:t>at peak times</w:t>
      </w:r>
      <w:r w:rsidR="000E16CE">
        <w:rPr>
          <w:lang w:val="en-GB"/>
        </w:rPr>
        <w:t xml:space="preserve"> </w:t>
      </w:r>
      <w:r w:rsidRPr="003A2F65">
        <w:rPr>
          <w:lang w:val="en-GB"/>
        </w:rPr>
        <w:t>for larger institutes</w:t>
      </w:r>
      <w:r w:rsidR="00E60545">
        <w:rPr>
          <w:lang w:val="en-GB"/>
        </w:rPr>
        <w:t xml:space="preserve">. This </w:t>
      </w:r>
      <w:r w:rsidR="00E60545" w:rsidRPr="003A2F65">
        <w:rPr>
          <w:lang w:val="en-GB"/>
        </w:rPr>
        <w:t>hampe</w:t>
      </w:r>
      <w:r w:rsidR="00E60545">
        <w:rPr>
          <w:lang w:val="en-GB"/>
        </w:rPr>
        <w:t>rs</w:t>
      </w:r>
      <w:r w:rsidRPr="003A2F65">
        <w:rPr>
          <w:lang w:val="en-GB"/>
        </w:rPr>
        <w:t xml:space="preserve"> </w:t>
      </w:r>
      <w:r w:rsidR="00BB2A18" w:rsidRPr="003A2F65">
        <w:rPr>
          <w:lang w:val="en-GB"/>
        </w:rPr>
        <w:t>the creation of time-</w:t>
      </w:r>
      <w:r w:rsidRPr="003A2F65">
        <w:rPr>
          <w:lang w:val="en-GB"/>
        </w:rPr>
        <w:t>reliable produ</w:t>
      </w:r>
      <w:r w:rsidR="00BB2A18" w:rsidRPr="003A2F65">
        <w:rPr>
          <w:lang w:val="en-GB"/>
        </w:rPr>
        <w:t xml:space="preserve">ction informatics environments for clinical genomics. </w:t>
      </w:r>
      <w:r w:rsidR="000E16CE">
        <w:rPr>
          <w:lang w:val="en-GB"/>
        </w:rPr>
        <w:t>C</w:t>
      </w:r>
      <w:r w:rsidR="002E0CF4" w:rsidRPr="003A2F65">
        <w:rPr>
          <w:lang w:val="en-GB"/>
        </w:rPr>
        <w:t xml:space="preserve">ommercial </w:t>
      </w:r>
      <w:r w:rsidR="00BB2A18" w:rsidRPr="003A2F65">
        <w:rPr>
          <w:lang w:val="en-GB"/>
        </w:rPr>
        <w:t xml:space="preserve">cloud computing frameworks, like </w:t>
      </w:r>
      <w:r w:rsidR="00BB2A18" w:rsidRPr="003A2F65">
        <w:rPr>
          <w:rFonts w:eastAsia="Times New Roman"/>
          <w:lang w:val="en-GB"/>
        </w:rPr>
        <w:t>Amazon Web Services (AWS)</w:t>
      </w:r>
      <w:r w:rsidR="000E16CE">
        <w:rPr>
          <w:rFonts w:eastAsia="Times New Roman"/>
          <w:lang w:val="en-GB"/>
        </w:rPr>
        <w:t xml:space="preserve"> provide </w:t>
      </w:r>
      <w:r w:rsidR="000E16CE">
        <w:rPr>
          <w:lang w:val="en-GB"/>
        </w:rPr>
        <w:t>an economical alternative to in-house compute clusters as</w:t>
      </w:r>
      <w:r w:rsidR="000E16CE">
        <w:rPr>
          <w:rFonts w:eastAsia="Times New Roman"/>
          <w:lang w:val="en-GB"/>
        </w:rPr>
        <w:t xml:space="preserve"> they</w:t>
      </w:r>
      <w:r w:rsidR="002E0CF4">
        <w:rPr>
          <w:rFonts w:eastAsia="Times New Roman"/>
          <w:lang w:val="en-GB"/>
        </w:rPr>
        <w:t xml:space="preserve"> </w:t>
      </w:r>
      <w:r w:rsidR="00BB2A18" w:rsidRPr="003A2F65">
        <w:rPr>
          <w:rFonts w:eastAsia="Times New Roman"/>
          <w:lang w:val="en-GB"/>
        </w:rPr>
        <w:t>allow outsourcing of</w:t>
      </w:r>
      <w:r w:rsidRPr="003A2F65">
        <w:rPr>
          <w:rFonts w:eastAsia="Times New Roman"/>
          <w:lang w:val="en-GB"/>
        </w:rPr>
        <w:t xml:space="preserve"> computation to third-party </w:t>
      </w:r>
      <w:r w:rsidR="00BB2A18" w:rsidRPr="003A2F65">
        <w:rPr>
          <w:rFonts w:eastAsia="Times New Roman"/>
          <w:lang w:val="en-GB"/>
        </w:rPr>
        <w:t>providers, while retaining the software and compute flexibility</w:t>
      </w:r>
      <w:r w:rsidRPr="003A2F65">
        <w:rPr>
          <w:rFonts w:eastAsia="Times New Roman"/>
          <w:lang w:val="en-GB"/>
        </w:rPr>
        <w:t>.</w:t>
      </w:r>
    </w:p>
    <w:p w14:paraId="4DA4F904" w14:textId="3B4F6760" w:rsidR="004E0D77" w:rsidRPr="003A2F65" w:rsidRDefault="00D6555E" w:rsidP="00D6555E">
      <w:pPr>
        <w:pStyle w:val="NoindentNormal"/>
        <w:rPr>
          <w:lang w:val="en-GB"/>
        </w:rPr>
      </w:pPr>
      <w:r w:rsidRPr="003A2F65">
        <w:rPr>
          <w:lang w:val="en-GB"/>
        </w:rPr>
        <w:t>To cater for this</w:t>
      </w:r>
      <w:r w:rsidR="00BB2A18" w:rsidRPr="003A2F65">
        <w:rPr>
          <w:lang w:val="en-GB"/>
        </w:rPr>
        <w:t xml:space="preserve"> resource-hungry, </w:t>
      </w:r>
      <w:r w:rsidRPr="003A2F65">
        <w:rPr>
          <w:lang w:val="en-GB"/>
        </w:rPr>
        <w:t>fast pace</w:t>
      </w:r>
      <w:r w:rsidR="00BB2A18" w:rsidRPr="003A2F65">
        <w:rPr>
          <w:lang w:val="en-GB"/>
        </w:rPr>
        <w:t xml:space="preserve"> yet sensitive</w:t>
      </w:r>
      <w:r w:rsidRPr="003A2F65">
        <w:rPr>
          <w:lang w:val="en-GB"/>
        </w:rPr>
        <w:t xml:space="preserve"> environment of personalized medicine, </w:t>
      </w:r>
      <w:r w:rsidR="000106A0" w:rsidRPr="003A2F65">
        <w:rPr>
          <w:lang w:val="en-GB"/>
        </w:rPr>
        <w:t xml:space="preserve">we </w:t>
      </w:r>
      <w:r w:rsidRPr="003A2F65">
        <w:rPr>
          <w:lang w:val="en-GB"/>
        </w:rPr>
        <w:t>developed</w:t>
      </w:r>
      <w:r w:rsidR="000106A0" w:rsidRPr="003A2F65">
        <w:rPr>
          <w:lang w:val="en-GB"/>
        </w:rPr>
        <w:t xml:space="preserve"> </w:t>
      </w:r>
      <w:r w:rsidR="0015280E">
        <w:rPr>
          <w:lang w:val="en-GB"/>
        </w:rPr>
        <w:t>NGSANE</w:t>
      </w:r>
      <w:r w:rsidR="000106A0" w:rsidRPr="003A2F65">
        <w:rPr>
          <w:lang w:val="en-GB"/>
        </w:rPr>
        <w:t xml:space="preserve">, a Linux-based, </w:t>
      </w:r>
      <w:r w:rsidR="0015280E">
        <w:rPr>
          <w:lang w:val="en-GB"/>
        </w:rPr>
        <w:t>HPC-</w:t>
      </w:r>
      <w:r w:rsidR="000106A0" w:rsidRPr="003A2F65">
        <w:rPr>
          <w:lang w:val="en-GB"/>
        </w:rPr>
        <w:t xml:space="preserve">enabled framework that minimises overhead for set up and processing of new projects yet maintains full flexibility of custom scripting </w:t>
      </w:r>
      <w:r w:rsidRPr="003A2F65">
        <w:rPr>
          <w:lang w:val="en-GB"/>
        </w:rPr>
        <w:t xml:space="preserve">and data provenance </w:t>
      </w:r>
      <w:r w:rsidR="000106A0" w:rsidRPr="003A2F65">
        <w:rPr>
          <w:lang w:val="en-GB"/>
        </w:rPr>
        <w:t>when processing raw sequenc</w:t>
      </w:r>
      <w:r w:rsidR="000E16CE">
        <w:rPr>
          <w:lang w:val="en-GB"/>
        </w:rPr>
        <w:t>ing</w:t>
      </w:r>
      <w:r w:rsidR="000106A0" w:rsidRPr="003A2F65">
        <w:rPr>
          <w:lang w:val="en-GB"/>
        </w:rPr>
        <w:t xml:space="preserve"> data</w:t>
      </w:r>
      <w:r w:rsidR="00BB2A18" w:rsidRPr="003A2F65">
        <w:rPr>
          <w:lang w:val="en-GB"/>
        </w:rPr>
        <w:t xml:space="preserve"> either on a local cluster or </w:t>
      </w:r>
      <w:r w:rsidR="00D56D70" w:rsidRPr="003A2F65">
        <w:rPr>
          <w:lang w:val="en-GB"/>
        </w:rPr>
        <w:t>A</w:t>
      </w:r>
      <w:r w:rsidR="00D56D70">
        <w:rPr>
          <w:lang w:val="en-GB"/>
        </w:rPr>
        <w:t>mazon’s</w:t>
      </w:r>
      <w:r w:rsidR="00D56D70" w:rsidRPr="003A2F65">
        <w:rPr>
          <w:lang w:val="en-GB"/>
        </w:rPr>
        <w:t xml:space="preserve"> </w:t>
      </w:r>
      <w:r w:rsidR="009931C2" w:rsidRPr="003A2F65">
        <w:rPr>
          <w:lang w:val="en-GB"/>
        </w:rPr>
        <w:t>Elastic Compute Cloud</w:t>
      </w:r>
      <w:r w:rsidR="00BB2A18" w:rsidRPr="003A2F65">
        <w:rPr>
          <w:lang w:val="en-GB"/>
        </w:rPr>
        <w:t xml:space="preserve"> (EC2)</w:t>
      </w:r>
      <w:r w:rsidR="000106A0" w:rsidRPr="003A2F65">
        <w:rPr>
          <w:lang w:val="en-GB"/>
        </w:rPr>
        <w:t>.</w:t>
      </w:r>
    </w:p>
    <w:p w14:paraId="4CF1E1B3" w14:textId="77777777" w:rsidR="00731095" w:rsidRPr="003A2F65" w:rsidRDefault="00731095" w:rsidP="00731095">
      <w:pPr>
        <w:ind w:firstLine="0"/>
        <w:rPr>
          <w:lang w:val="en-GB"/>
        </w:rPr>
      </w:pPr>
    </w:p>
    <w:p w14:paraId="766C624C" w14:textId="77777777" w:rsidR="004E0D77" w:rsidRPr="003A2F65" w:rsidRDefault="004E0D77" w:rsidP="004E0D77">
      <w:pPr>
        <w:pStyle w:val="HeadingUnn1"/>
        <w:spacing w:before="120" w:after="120"/>
        <w:rPr>
          <w:lang w:val="en-GB"/>
        </w:rPr>
      </w:pPr>
      <w:r w:rsidRPr="003A2F65">
        <w:rPr>
          <w:lang w:val="en-GB"/>
        </w:rPr>
        <w:t>Description</w:t>
      </w:r>
    </w:p>
    <w:p w14:paraId="3703E862" w14:textId="06356097" w:rsidR="00D6555E" w:rsidRPr="003A2F65" w:rsidRDefault="00D56D70" w:rsidP="00C50D0A">
      <w:pPr>
        <w:pStyle w:val="NoindentNormal"/>
        <w:rPr>
          <w:lang w:val="en-GB"/>
        </w:rPr>
      </w:pPr>
      <w:r>
        <w:rPr>
          <w:lang w:val="en-GB"/>
        </w:rPr>
        <w:t>Unlike</w:t>
      </w:r>
      <w:r w:rsidRPr="003A2F65">
        <w:rPr>
          <w:lang w:val="en-GB"/>
        </w:rPr>
        <w:t xml:space="preserve"> </w:t>
      </w:r>
      <w:r w:rsidR="00C50D0A" w:rsidRPr="003A2F65">
        <w:rPr>
          <w:lang w:val="en-GB"/>
        </w:rPr>
        <w:t>currently available tools like Galaxy</w:t>
      </w:r>
      <w:r w:rsidR="004F7FE8" w:rsidRPr="003A2F65">
        <w:rPr>
          <w:lang w:val="en-GB"/>
        </w:rPr>
        <w:t xml:space="preserve"> </w:t>
      </w:r>
      <w:r w:rsidR="00105C23" w:rsidRPr="003A2F65">
        <w:rPr>
          <w:lang w:val="en-GB"/>
        </w:rPr>
        <w:fldChar w:fldCharType="begin"/>
      </w:r>
      <w:r w:rsidR="00105C23" w:rsidRPr="003A2F65">
        <w:rPr>
          <w:lang w:val="en-GB"/>
        </w:rPr>
        <w:instrText xml:space="preserve"> ADDIN EN.CITE &lt;EndNote&gt;&lt;Cite&gt;&lt;Author&gt;Goecks&lt;/Author&gt;&lt;Year&gt;2010&lt;/Year&gt;&lt;RecNum&gt;7&lt;/RecNum&gt;&lt;DisplayText&gt;[4]&lt;/DisplayText&gt;&lt;record&gt;&lt;rec-number&gt;7&lt;/rec-number&gt;&lt;foreign-keys&gt;&lt;key app="EN" db-id="pre0tzp0o2zs96e09erpvd0p2pxfavxt0e29"&gt;7&lt;/key&gt;&lt;/foreign-keys&gt;&lt;ref-type name="Journal Article"&gt;17&lt;/ref-type&gt;&lt;contributors&gt;&lt;authors&gt;&lt;author&gt;Goecks, J.&lt;/author&gt;&lt;author&gt;Nekrutenko, A.&lt;/author&gt;&lt;author&gt;Taylor, J.&lt;/author&gt;&lt;/authors&gt;&lt;/contributors&gt;&lt;auth-address&gt;Department of Biology and Department of Mathematics and Computer Science, Emory University, 1510 Clifton Road NE, Atlanta, GA 30322, USA. jeremy.goecks@emory.edu&lt;/auth-address&gt;&lt;titles&gt;&lt;title&gt;Galaxy: a comprehensive approach for supporting accessible, reproducible, and transparent computational research in the life sciences&lt;/title&gt;&lt;secondary-title&gt;Genome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86&lt;/pages&gt;&lt;volume&gt;11&lt;/volume&gt;&lt;number&gt;8&lt;/number&gt;&lt;edition&gt;2010/08/27&lt;/edition&gt;&lt;keywords&gt;&lt;keyword&gt;Algorithms&lt;/keyword&gt;&lt;keyword&gt;Animals&lt;/keyword&gt;&lt;keyword&gt;Computational Biology/*methods&lt;/keyword&gt;&lt;keyword&gt;Databases, Nucleic Acid&lt;/keyword&gt;&lt;keyword&gt;Genomics/methods&lt;/keyword&gt;&lt;keyword&gt;Humans&lt;/keyword&gt;&lt;keyword&gt;*Internet&lt;/keyword&gt;&lt;/keywords&gt;&lt;dates&gt;&lt;year&gt;2010&lt;/year&gt;&lt;/dates&gt;&lt;isbn&gt;1465-6914 (Electronic)&amp;#xD;1465-6906 (Linking)&lt;/isbn&gt;&lt;accession-num&gt;20738864&lt;/accession-num&gt;&lt;work-type&gt;Research Support, N.I.H., Extramural&amp;#xD;Research Support, Non-U.S. Gov&amp;apos;t&amp;#xD;Research Support, U.S. Gov&amp;apos;t, Non-P.H.S.&lt;/work-type&gt;&lt;urls&gt;&lt;related-urls&gt;&lt;url&gt;http://www.ncbi.nlm.nih.gov/pubmed/20738864&lt;/url&gt;&lt;/related-urls&gt;&lt;/urls&gt;&lt;custom2&gt;2945788&lt;/custom2&gt;&lt;electronic-resource-num&gt;10.1186/gb-2010-11-8-r86&lt;/electronic-resource-num&gt;&lt;language&gt;eng&lt;/language&gt;&lt;/record&gt;&lt;/Cite&gt;&lt;/EndNote&gt;</w:instrText>
      </w:r>
      <w:r w:rsidR="00105C23" w:rsidRPr="003A2F65">
        <w:rPr>
          <w:lang w:val="en-GB"/>
        </w:rPr>
        <w:fldChar w:fldCharType="separate"/>
      </w:r>
      <w:r w:rsidR="00105C23" w:rsidRPr="003A2F65">
        <w:rPr>
          <w:noProof/>
          <w:lang w:val="en-GB"/>
        </w:rPr>
        <w:t>[</w:t>
      </w:r>
      <w:hyperlink w:anchor="_ENREF_4" w:tooltip="Goecks, 2010 #7" w:history="1">
        <w:r w:rsidR="00105C23" w:rsidRPr="003A2F65">
          <w:rPr>
            <w:noProof/>
            <w:lang w:val="en-GB"/>
          </w:rPr>
          <w:t>4</w:t>
        </w:r>
      </w:hyperlink>
      <w:r w:rsidR="00105C23" w:rsidRPr="003A2F65">
        <w:rPr>
          <w:noProof/>
          <w:lang w:val="en-GB"/>
        </w:rPr>
        <w:t>]</w:t>
      </w:r>
      <w:r w:rsidR="00105C23" w:rsidRPr="003A2F65">
        <w:rPr>
          <w:lang w:val="en-GB"/>
        </w:rPr>
        <w:fldChar w:fldCharType="end"/>
      </w:r>
      <w:r w:rsidR="00C50D0A" w:rsidRPr="003A2F65">
        <w:rPr>
          <w:lang w:val="en-GB"/>
        </w:rPr>
        <w:t>, BPipe</w:t>
      </w:r>
      <w:r w:rsidR="004F7FE8" w:rsidRPr="003A2F65">
        <w:rPr>
          <w:lang w:val="en-GB"/>
        </w:rPr>
        <w:t xml:space="preserve"> </w:t>
      </w:r>
      <w:r w:rsidR="00105C23" w:rsidRPr="003A2F65">
        <w:rPr>
          <w:lang w:val="en-GB"/>
        </w:rPr>
        <w:fldChar w:fldCharType="begin"/>
      </w:r>
      <w:r w:rsidR="00105C23" w:rsidRPr="003A2F65">
        <w:rPr>
          <w:lang w:val="en-GB"/>
        </w:rPr>
        <w:instrText xml:space="preserve"> ADDIN EN.CITE &lt;EndNote&gt;&lt;Cite&gt;&lt;Author&gt;Sadedin&lt;/Author&gt;&lt;Year&gt;2012&lt;/Year&gt;&lt;RecNum&gt;5&lt;/RecNum&gt;&lt;DisplayText&gt;[5]&lt;/DisplayText&gt;&lt;record&gt;&lt;rec-number&gt;5&lt;/rec-number&gt;&lt;foreign-keys&gt;&lt;key app="EN" db-id="pre0tzp0o2zs96e09erpvd0p2pxfavxt0e29"&gt;5&lt;/key&gt;&lt;/foreign-keys&gt;&lt;ref-type name="Journal Article"&gt;17&lt;/ref-type&gt;&lt;contributors&gt;&lt;authors&gt;&lt;author&gt;Sadedin, S. P.&lt;/author&gt;&lt;author&gt;Pope, B.&lt;/author&gt;&lt;author&gt;Oshlack, A.&lt;/author&gt;&lt;/authors&gt;&lt;/contributors&gt;&lt;auth-address&gt;Murdoch Childrens Research Institute, Royal Children&amp;apos;s Hospital, Flemington Road, Parkville, Victoria 3052, Australia. simon.sadedin@mcri.edu.au&lt;/auth-address&gt;&lt;titles&gt;&lt;title&gt;Bpipe: a tool for running and managing bioinformatics pipelines&lt;/title&gt;&lt;secondary-title&gt;Bioinformatics&lt;/secondary-title&gt;&lt;/titles&gt;&lt;periodical&gt;&lt;full-title&gt;Bioinformatics&lt;/full-title&gt;&lt;/periodical&gt;&lt;pages&gt;1525-6&lt;/pages&gt;&lt;volume&gt;28&lt;/volume&gt;&lt;number&gt;11&lt;/number&gt;&lt;edition&gt;2012/04/14&lt;/edition&gt;&lt;keywords&gt;&lt;keyword&gt;Computational Biology/instrumentation/*methods&lt;/keyword&gt;&lt;keyword&gt;*Programming Languages&lt;/keyword&gt;&lt;keyword&gt;Software&lt;/keyword&gt;&lt;keyword&gt;Workflow&lt;/keyword&gt;&lt;/keywords&gt;&lt;dates&gt;&lt;year&gt;2012&lt;/year&gt;&lt;pub-dates&gt;&lt;date&gt;Jun 1&lt;/date&gt;&lt;/pub-dates&gt;&lt;/dates&gt;&lt;isbn&gt;1367-4811 (Electronic)&amp;#xD;1367-4803 (Linking)&lt;/isbn&gt;&lt;accession-num&gt;22500002&lt;/accession-num&gt;&lt;urls&gt;&lt;related-urls&gt;&lt;url&gt;http://www.ncbi.nlm.nih.gov/pubmed/22500002&lt;/url&gt;&lt;/related-urls&gt;&lt;/urls&gt;&lt;electronic-resource-num&gt;10.1093/bioinformatics/bts167&lt;/electronic-resource-num&gt;&lt;language&gt;eng&lt;/language&gt;&lt;/record&gt;&lt;/Cite&gt;&lt;/EndNote&gt;</w:instrText>
      </w:r>
      <w:r w:rsidR="00105C23" w:rsidRPr="003A2F65">
        <w:rPr>
          <w:lang w:val="en-GB"/>
        </w:rPr>
        <w:fldChar w:fldCharType="separate"/>
      </w:r>
      <w:r w:rsidR="00105C23" w:rsidRPr="003A2F65">
        <w:rPr>
          <w:noProof/>
          <w:lang w:val="en-GB"/>
        </w:rPr>
        <w:t>[</w:t>
      </w:r>
      <w:hyperlink w:anchor="_ENREF_5" w:tooltip="Sadedin, 2012 #5" w:history="1">
        <w:r w:rsidR="00105C23" w:rsidRPr="003A2F65">
          <w:rPr>
            <w:noProof/>
            <w:lang w:val="en-GB"/>
          </w:rPr>
          <w:t>5</w:t>
        </w:r>
      </w:hyperlink>
      <w:r w:rsidR="00105C23" w:rsidRPr="003A2F65">
        <w:rPr>
          <w:noProof/>
          <w:lang w:val="en-GB"/>
        </w:rPr>
        <w:t>]</w:t>
      </w:r>
      <w:r w:rsidR="00105C23" w:rsidRPr="003A2F65">
        <w:rPr>
          <w:lang w:val="en-GB"/>
        </w:rPr>
        <w:fldChar w:fldCharType="end"/>
      </w:r>
      <w:r>
        <w:rPr>
          <w:lang w:val="en-GB"/>
        </w:rPr>
        <w:t>,</w:t>
      </w:r>
      <w:r w:rsidR="00C50D0A" w:rsidRPr="003A2F65">
        <w:rPr>
          <w:lang w:val="en-GB"/>
        </w:rPr>
        <w:t xml:space="preserve"> </w:t>
      </w:r>
      <w:proofErr w:type="spellStart"/>
      <w:r w:rsidR="00C50D0A" w:rsidRPr="003A2F65">
        <w:rPr>
          <w:lang w:val="en-GB"/>
        </w:rPr>
        <w:t>SeqWare</w:t>
      </w:r>
      <w:proofErr w:type="spellEnd"/>
      <w:r w:rsidR="004F7FE8" w:rsidRPr="003A2F65">
        <w:rPr>
          <w:lang w:val="en-GB"/>
        </w:rPr>
        <w:t xml:space="preserve"> </w:t>
      </w:r>
      <w:r w:rsidR="00105C23" w:rsidRPr="003A2F65">
        <w:rPr>
          <w:lang w:val="en-GB"/>
        </w:rPr>
        <w:fldChar w:fldCharType="begin"/>
      </w:r>
      <w:r w:rsidR="00105C23" w:rsidRPr="003A2F65">
        <w:rPr>
          <w:lang w:val="en-GB"/>
        </w:rPr>
        <w:instrText xml:space="preserve"> ADDIN EN.CITE &lt;EndNote&gt;&lt;Cite&gt;&lt;Author&gt;O&amp;apos;Connor&lt;/Author&gt;&lt;Year&gt;2010&lt;/Year&gt;&lt;RecNum&gt;6&lt;/RecNum&gt;&lt;DisplayText&gt;[6]&lt;/DisplayText&gt;&lt;record&gt;&lt;rec-number&gt;6&lt;/rec-number&gt;&lt;foreign-keys&gt;&lt;key app="EN" db-id="pre0tzp0o2zs96e09erpvd0p2pxfavxt0e29"&gt;6&lt;/key&gt;&lt;/foreign-keys&gt;&lt;ref-type name="Journal Article"&gt;17&lt;/ref-type&gt;&lt;contributors&gt;&lt;authors&gt;&lt;author&gt;O&amp;apos;Connor, B. D.&lt;/author&gt;&lt;author&gt;Merriman, B.&lt;/author&gt;&lt;author&gt;Nelson, S. F.&lt;/author&gt;&lt;/authors&gt;&lt;/contributors&gt;&lt;auth-address&gt;UNC Lineberger Comprehensive Cancer Center, University of North Carolina, Chapel Hill, NC 27599, USA.&lt;/auth-address&gt;&lt;titles&gt;&lt;title&gt;SeqWare Query Engine: storing and searching sequence data in the cloud&lt;/title&gt;&lt;secondary-title&gt;BMC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bioinformatics&lt;/abbr-1&gt;&lt;/alt-periodical&gt;&lt;pages&gt;S2&lt;/pages&gt;&lt;volume&gt;11 Suppl 12&lt;/volume&gt;&lt;edition&gt;2011/01/19&lt;/edition&gt;&lt;keywords&gt;&lt;keyword&gt;Databases, Nucleic Acid&lt;/keyword&gt;&lt;keyword&gt;Genome, Human&lt;/keyword&gt;&lt;keyword&gt;Genomics/*methods&lt;/keyword&gt;&lt;keyword&gt;High-Throughput Nucleotide Sequencing&lt;/keyword&gt;&lt;keyword&gt;Humans&lt;/keyword&gt;&lt;keyword&gt;Sequence Analysis, DNA/methods&lt;/keyword&gt;&lt;keyword&gt;*Software&lt;/keyword&gt;&lt;/keywords&gt;&lt;dates&gt;&lt;year&gt;2010&lt;/year&gt;&lt;/dates&gt;&lt;isbn&gt;1471-2105 (Electronic)&amp;#xD;1471-2105 (Linking)&lt;/isbn&gt;&lt;accession-num&gt;21210981&lt;/accession-num&gt;&lt;work-type&gt;Research Support, N.I.H., Extramural&amp;#xD;Research Support, Non-U.S. Gov&amp;apos;t&lt;/work-type&gt;&lt;urls&gt;&lt;related-urls&gt;&lt;url&gt;http://www.ncbi.nlm.nih.gov/pubmed/21210981&lt;/url&gt;&lt;/related-urls&gt;&lt;/urls&gt;&lt;custom2&gt;3040528&lt;/custom2&gt;&lt;electronic-resource-num&gt;10.1186/1471-2105-11-S12-S2&lt;/electronic-resource-num&gt;&lt;language&gt;eng&lt;/language&gt;&lt;/record&gt;&lt;/Cite&gt;&lt;/EndNote&gt;</w:instrText>
      </w:r>
      <w:r w:rsidR="00105C23" w:rsidRPr="003A2F65">
        <w:rPr>
          <w:lang w:val="en-GB"/>
        </w:rPr>
        <w:fldChar w:fldCharType="separate"/>
      </w:r>
      <w:r w:rsidR="00105C23" w:rsidRPr="003A2F65">
        <w:rPr>
          <w:noProof/>
          <w:lang w:val="en-GB"/>
        </w:rPr>
        <w:t>[</w:t>
      </w:r>
      <w:hyperlink w:anchor="_ENREF_6" w:tooltip="O'Connor, 2010 #6" w:history="1">
        <w:r w:rsidR="00105C23" w:rsidRPr="003A2F65">
          <w:rPr>
            <w:noProof/>
            <w:lang w:val="en-GB"/>
          </w:rPr>
          <w:t>6</w:t>
        </w:r>
      </w:hyperlink>
      <w:r w:rsidR="00105C23" w:rsidRPr="003A2F65">
        <w:rPr>
          <w:noProof/>
          <w:lang w:val="en-GB"/>
        </w:rPr>
        <w:t>]</w:t>
      </w:r>
      <w:r w:rsidR="00105C23" w:rsidRPr="003A2F65">
        <w:rPr>
          <w:lang w:val="en-GB"/>
        </w:rPr>
        <w:fldChar w:fldCharType="end"/>
      </w:r>
      <w:r w:rsidR="00B5468B" w:rsidRPr="003A2F65">
        <w:rPr>
          <w:lang w:val="en-GB"/>
        </w:rPr>
        <w:t xml:space="preserve"> or Atlas2</w:t>
      </w:r>
      <w:r w:rsidR="004F7FE8" w:rsidRPr="003A2F65">
        <w:rPr>
          <w:lang w:val="en-GB"/>
        </w:rPr>
        <w:t xml:space="preserve"> </w:t>
      </w:r>
      <w:r w:rsidR="00105C23" w:rsidRPr="003A2F65">
        <w:rPr>
          <w:lang w:val="en-GB"/>
        </w:rPr>
        <w:fldChar w:fldCharType="begin"/>
      </w:r>
      <w:r w:rsidR="00105C23" w:rsidRPr="003A2F65">
        <w:rPr>
          <w:lang w:val="en-GB"/>
        </w:rPr>
        <w:instrText xml:space="preserve"> ADDIN EN.CITE &lt;EndNote&gt;&lt;Cite&gt;&lt;Author&gt;Evani&lt;/Author&gt;&lt;Year&gt;2012&lt;/Year&gt;&lt;RecNum&gt;1&lt;/RecNum&gt;&lt;DisplayText&gt;[7]&lt;/DisplayText&gt;&lt;record&gt;&lt;rec-number&gt;1&lt;/rec-number&gt;&lt;foreign-keys&gt;&lt;key app="EN" db-id="pre0tzp0o2zs96e09erpvd0p2pxfavxt0e29"&gt;1&lt;/key&gt;&lt;/foreign-keys&gt;&lt;ref-type name="Journal Article"&gt;17&lt;/ref-type&gt;&lt;contributors&gt;&lt;authors&gt;&lt;author&gt;Evani, U. S.&lt;/author&gt;&lt;author&gt;Challis, D.&lt;/author&gt;&lt;author&gt;Yu, J.&lt;/author&gt;&lt;author&gt;Jackson, A. R.&lt;/author&gt;&lt;author&gt;Paithankar, S.&lt;/author&gt;&lt;author&gt;Bainbridge, M. N.&lt;/author&gt;&lt;author&gt;Jakkamsetti, A.&lt;/author&gt;&lt;author&gt;Pham, P.&lt;/author&gt;&lt;author&gt;Coarfa, C.&lt;/author&gt;&lt;author&gt;Milosavljevic, A.&lt;/author&gt;&lt;author&gt;Yu, F.&lt;/author&gt;&lt;/authors&gt;&lt;/contributors&gt;&lt;auth-address&gt;The Human Genome Sequencing Center, Baylor College of Medicine, Houston, TX 77030, USA.&lt;/auth-address&gt;&lt;titles&gt;&lt;title&gt;Atlas2 Cloud: a framework for personal genome analysis in the cloud&lt;/title&gt;&lt;secondary-title&gt;BMC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genomics&lt;/abbr-1&gt;&lt;/alt-periodical&gt;&lt;pages&gt;S19&lt;/pages&gt;&lt;volume&gt;13 Suppl 6&lt;/volume&gt;&lt;edition&gt;2012/11/21&lt;/edition&gt;&lt;keywords&gt;&lt;keyword&gt;Databases, Genetic&lt;/keyword&gt;&lt;keyword&gt;*Genome, Human&lt;/keyword&gt;&lt;keyword&gt;Humans&lt;/keyword&gt;&lt;keyword&gt;Internet&lt;/keyword&gt;&lt;keyword&gt;*Software&lt;/keyword&gt;&lt;keyword&gt;User-Computer Interface&lt;/keyword&gt;&lt;/keywords&gt;&lt;dates&gt;&lt;year&gt;2012&lt;/year&gt;&lt;/dates&gt;&lt;isbn&gt;1471-2164 (Electronic)&amp;#xD;1471-2164 (Linking)&lt;/isbn&gt;&lt;accession-num&gt;23134663&lt;/accession-num&gt;&lt;work-type&gt;Research Support, N.I.H., Extramural&lt;/work-type&gt;&lt;urls&gt;&lt;related-urls&gt;&lt;url&gt;http://www.ncbi.nlm.nih.gov/pubmed/23134663&lt;/url&gt;&lt;/related-urls&gt;&lt;/urls&gt;&lt;custom2&gt;3481437&lt;/custom2&gt;&lt;electronic-resource-num&gt;10.1186/1471-2164-13-S6-S19&lt;/electronic-resource-num&gt;&lt;language&gt;eng&lt;/language&gt;&lt;/record&gt;&lt;/Cite&gt;&lt;/EndNote&gt;</w:instrText>
      </w:r>
      <w:r w:rsidR="00105C23" w:rsidRPr="003A2F65">
        <w:rPr>
          <w:lang w:val="en-GB"/>
        </w:rPr>
        <w:fldChar w:fldCharType="separate"/>
      </w:r>
      <w:r w:rsidR="00105C23" w:rsidRPr="003A2F65">
        <w:rPr>
          <w:noProof/>
          <w:lang w:val="en-GB"/>
        </w:rPr>
        <w:t>[</w:t>
      </w:r>
      <w:hyperlink w:anchor="_ENREF_7" w:tooltip="Evani, 2012 #1" w:history="1">
        <w:r w:rsidR="00105C23" w:rsidRPr="003A2F65">
          <w:rPr>
            <w:noProof/>
            <w:lang w:val="en-GB"/>
          </w:rPr>
          <w:t>7</w:t>
        </w:r>
      </w:hyperlink>
      <w:r w:rsidR="00105C23" w:rsidRPr="003A2F65">
        <w:rPr>
          <w:noProof/>
          <w:lang w:val="en-GB"/>
        </w:rPr>
        <w:t>]</w:t>
      </w:r>
      <w:r w:rsidR="00105C23" w:rsidRPr="003A2F65">
        <w:rPr>
          <w:lang w:val="en-GB"/>
        </w:rPr>
        <w:fldChar w:fldCharType="end"/>
      </w:r>
      <w:r w:rsidR="00C50D0A" w:rsidRPr="003A2F65">
        <w:rPr>
          <w:lang w:val="en-GB"/>
        </w:rPr>
        <w:t xml:space="preserve">, NGSANE constructs </w:t>
      </w:r>
      <w:r w:rsidR="00D6555E" w:rsidRPr="003A2F65">
        <w:rPr>
          <w:lang w:val="en-GB"/>
        </w:rPr>
        <w:t xml:space="preserve">pipelines </w:t>
      </w:r>
      <w:r w:rsidR="00D44DF6">
        <w:rPr>
          <w:lang w:val="en-GB"/>
        </w:rPr>
        <w:t>based on</w:t>
      </w:r>
      <w:r w:rsidR="00D6555E" w:rsidRPr="003A2F65">
        <w:rPr>
          <w:lang w:val="en-GB"/>
        </w:rPr>
        <w:t xml:space="preserve"> Linux bash commands</w:t>
      </w:r>
      <w:r w:rsidR="00C50D0A" w:rsidRPr="003A2F65">
        <w:rPr>
          <w:lang w:val="en-GB"/>
        </w:rPr>
        <w:t>, which</w:t>
      </w:r>
      <w:r w:rsidR="00D6555E" w:rsidRPr="003A2F65">
        <w:rPr>
          <w:lang w:val="en-GB"/>
        </w:rPr>
        <w:t xml:space="preserve"> enables the use of hot swappable, modular components as opposed to the more rigid program-call wrapping by higher level languages</w:t>
      </w:r>
      <w:r w:rsidR="00C50D0A" w:rsidRPr="003A2F65">
        <w:rPr>
          <w:lang w:val="en-GB"/>
        </w:rPr>
        <w:t xml:space="preserve"> or web-based services</w:t>
      </w:r>
      <w:r w:rsidR="00D6555E" w:rsidRPr="003A2F65">
        <w:rPr>
          <w:lang w:val="en-GB"/>
        </w:rPr>
        <w:t>.</w:t>
      </w:r>
    </w:p>
    <w:p w14:paraId="2BF6CB4C" w14:textId="6A2469D2" w:rsidR="00C50D0A" w:rsidRPr="003A2F65" w:rsidRDefault="00C50D0A" w:rsidP="00DA7076">
      <w:pPr>
        <w:pStyle w:val="NoindentNormal"/>
        <w:rPr>
          <w:lang w:val="en-GB"/>
        </w:rPr>
      </w:pPr>
      <w:r w:rsidRPr="003A2F65">
        <w:rPr>
          <w:lang w:val="en-GB"/>
        </w:rPr>
        <w:t xml:space="preserve">NGSANE </w:t>
      </w:r>
      <w:r w:rsidR="00D6555E" w:rsidRPr="003A2F65">
        <w:rPr>
          <w:lang w:val="en-GB"/>
        </w:rPr>
        <w:t xml:space="preserve">separates project specific files from reference data, scripts, and software suites that are </w:t>
      </w:r>
      <w:r w:rsidR="00D56D70">
        <w:rPr>
          <w:lang w:val="en-GB"/>
        </w:rPr>
        <w:t>common to multiple</w:t>
      </w:r>
      <w:r w:rsidR="00D6555E" w:rsidRPr="003A2F65">
        <w:rPr>
          <w:lang w:val="en-GB"/>
        </w:rPr>
        <w:t xml:space="preserve"> projects. Access to confidential data </w:t>
      </w:r>
      <w:r w:rsidR="00051597">
        <w:rPr>
          <w:lang w:val="en-GB"/>
        </w:rPr>
        <w:t>is</w:t>
      </w:r>
      <w:r w:rsidR="00D6555E" w:rsidRPr="003A2F65">
        <w:rPr>
          <w:lang w:val="en-GB"/>
        </w:rPr>
        <w:t xml:space="preserve"> transparently </w:t>
      </w:r>
      <w:r w:rsidR="00051597">
        <w:rPr>
          <w:lang w:val="en-GB"/>
        </w:rPr>
        <w:t xml:space="preserve">handled </w:t>
      </w:r>
      <w:r w:rsidR="00D6555E" w:rsidRPr="003A2F65">
        <w:rPr>
          <w:lang w:val="en-GB"/>
        </w:rPr>
        <w:t>via the underlying Linux permission system.</w:t>
      </w:r>
      <w:r w:rsidRPr="003A2F65">
        <w:rPr>
          <w:lang w:val="en-GB"/>
        </w:rPr>
        <w:t xml:space="preserve"> </w:t>
      </w:r>
      <w:r w:rsidR="00D56D70">
        <w:rPr>
          <w:lang w:val="en-GB"/>
        </w:rPr>
        <w:t>A</w:t>
      </w:r>
      <w:r w:rsidR="00D56D70" w:rsidRPr="003A2F65">
        <w:rPr>
          <w:lang w:val="en-GB"/>
        </w:rPr>
        <w:t xml:space="preserve"> </w:t>
      </w:r>
      <w:r w:rsidR="00D6555E" w:rsidRPr="003A2F65">
        <w:rPr>
          <w:lang w:val="en-GB"/>
        </w:rPr>
        <w:t>project specific configuration file defin</w:t>
      </w:r>
      <w:r w:rsidR="00D56D70">
        <w:rPr>
          <w:lang w:val="en-GB"/>
        </w:rPr>
        <w:t>ing</w:t>
      </w:r>
      <w:r w:rsidR="00D6555E" w:rsidRPr="003A2F65">
        <w:rPr>
          <w:lang w:val="en-GB"/>
        </w:rPr>
        <w:t xml:space="preserve"> </w:t>
      </w:r>
      <w:r w:rsidR="00D56D70">
        <w:rPr>
          <w:lang w:val="en-GB"/>
        </w:rPr>
        <w:t xml:space="preserve">the compute environment </w:t>
      </w:r>
      <w:r w:rsidR="00D6555E" w:rsidRPr="003A2F65">
        <w:rPr>
          <w:lang w:val="en-GB"/>
        </w:rPr>
        <w:t xml:space="preserve">as well as the analysis tasks to </w:t>
      </w:r>
      <w:r w:rsidR="00D6555E" w:rsidRPr="003A2F65">
        <w:rPr>
          <w:lang w:val="en-GB"/>
        </w:rPr>
        <w:lastRenderedPageBreak/>
        <w:t>perform</w:t>
      </w:r>
      <w:r w:rsidR="00D56D70">
        <w:rPr>
          <w:lang w:val="en-GB"/>
        </w:rPr>
        <w:t xml:space="preserve"> facilitates the </w:t>
      </w:r>
      <w:r w:rsidR="00D56D70" w:rsidRPr="003A2F65">
        <w:rPr>
          <w:lang w:val="en-GB"/>
        </w:rPr>
        <w:t>transaction between projects and framework</w:t>
      </w:r>
      <w:r w:rsidR="00D6555E" w:rsidRPr="003A2F65">
        <w:rPr>
          <w:lang w:val="en-GB"/>
        </w:rPr>
        <w:t xml:space="preserve">. </w:t>
      </w:r>
      <w:r w:rsidRPr="003A2F65">
        <w:rPr>
          <w:lang w:val="en-GB"/>
        </w:rPr>
        <w:t>A full audit trail is generated recording performed tasks, utilised reference data, timestamps, software version</w:t>
      </w:r>
      <w:r w:rsidR="00051597">
        <w:rPr>
          <w:lang w:val="en-GB"/>
        </w:rPr>
        <w:t>s</w:t>
      </w:r>
      <w:r w:rsidRPr="003A2F65">
        <w:rPr>
          <w:lang w:val="en-GB"/>
        </w:rPr>
        <w:t xml:space="preserve"> as well as HPC log files, including any errors. </w:t>
      </w:r>
    </w:p>
    <w:p w14:paraId="35E1F854" w14:textId="53EE8F60" w:rsidR="00DA7076" w:rsidRPr="003A2F65" w:rsidRDefault="00DA7076" w:rsidP="00DA7076">
      <w:pPr>
        <w:pStyle w:val="NoindentNormal"/>
        <w:rPr>
          <w:lang w:val="en-GB"/>
        </w:rPr>
      </w:pPr>
      <w:r w:rsidRPr="003A2F65">
        <w:rPr>
          <w:lang w:val="en-GB"/>
        </w:rPr>
        <w:t>Individual task blocks (e.g. read mapping) are packaged in</w:t>
      </w:r>
      <w:r w:rsidR="00D56D70">
        <w:rPr>
          <w:lang w:val="en-GB"/>
        </w:rPr>
        <w:t>to</w:t>
      </w:r>
      <w:r w:rsidRPr="003A2F65">
        <w:rPr>
          <w:lang w:val="en-GB"/>
        </w:rPr>
        <w:t xml:space="preserve"> bash script modules, which can be executed locally or on </w:t>
      </w:r>
      <w:r w:rsidR="00D56D70">
        <w:rPr>
          <w:lang w:val="en-GB"/>
        </w:rPr>
        <w:t xml:space="preserve">data </w:t>
      </w:r>
      <w:r w:rsidRPr="003A2F65">
        <w:rPr>
          <w:lang w:val="en-GB"/>
        </w:rPr>
        <w:t>subsets to test module code, submission parameters and compute environment in stages</w:t>
      </w:r>
      <w:r w:rsidR="00C50370">
        <w:rPr>
          <w:lang w:val="en-GB"/>
        </w:rPr>
        <w:t xml:space="preserve"> thereby mitigating </w:t>
      </w:r>
      <w:r w:rsidR="009C3997">
        <w:rPr>
          <w:lang w:val="en-GB"/>
        </w:rPr>
        <w:t>the lack of debug-support from higher level languages/submission frameworks</w:t>
      </w:r>
      <w:r w:rsidRPr="003A2F65">
        <w:rPr>
          <w:lang w:val="en-GB"/>
        </w:rPr>
        <w:t xml:space="preserve">. During production, NGSANE automatically submits separate module calls for each </w:t>
      </w:r>
      <w:r w:rsidR="00051597">
        <w:rPr>
          <w:lang w:val="en-GB"/>
        </w:rPr>
        <w:t>individual data set</w:t>
      </w:r>
      <w:r w:rsidRPr="003A2F65">
        <w:rPr>
          <w:lang w:val="en-GB"/>
        </w:rPr>
        <w:t xml:space="preserve"> to the HPC queue. This allows different existing modules, parameter settings, or software versions to be executed by changes to the project specific configuration file rather than the software code (hot swapping).</w:t>
      </w:r>
    </w:p>
    <w:p w14:paraId="39008090" w14:textId="4C0DFD05" w:rsidR="00DA7076" w:rsidRPr="003A2F65" w:rsidRDefault="00DA7076" w:rsidP="00DA7076">
      <w:pPr>
        <w:pStyle w:val="NoindentNormal"/>
        <w:rPr>
          <w:lang w:val="en-GB"/>
        </w:rPr>
      </w:pPr>
      <w:r w:rsidRPr="003A2F65">
        <w:rPr>
          <w:lang w:val="en-GB"/>
        </w:rPr>
        <w:t>NGSANE</w:t>
      </w:r>
      <w:r w:rsidR="00C50D0A" w:rsidRPr="003A2F65">
        <w:rPr>
          <w:lang w:val="en-GB"/>
        </w:rPr>
        <w:t xml:space="preserve"> gracefully recovers from unsuccessfully executed jobs be it due to failed commands, missing or incorrect input or under-resourced HPC jobs by </w:t>
      </w:r>
      <w:r w:rsidR="00453253">
        <w:rPr>
          <w:lang w:val="en-GB"/>
        </w:rPr>
        <w:t>enabling a clean</w:t>
      </w:r>
      <w:r w:rsidR="00453253" w:rsidRPr="003A2F65">
        <w:rPr>
          <w:lang w:val="en-GB"/>
        </w:rPr>
        <w:t xml:space="preserve"> </w:t>
      </w:r>
      <w:r w:rsidR="00C50D0A" w:rsidRPr="003A2F65">
        <w:rPr>
          <w:lang w:val="en-GB"/>
        </w:rPr>
        <w:t xml:space="preserve">restart </w:t>
      </w:r>
      <w:r w:rsidR="00453253">
        <w:rPr>
          <w:lang w:val="en-GB"/>
        </w:rPr>
        <w:t>from</w:t>
      </w:r>
      <w:r w:rsidR="00453253" w:rsidRPr="003A2F65">
        <w:rPr>
          <w:lang w:val="en-GB"/>
        </w:rPr>
        <w:t xml:space="preserve"> </w:t>
      </w:r>
      <w:r w:rsidR="00C50D0A" w:rsidRPr="003A2F65">
        <w:rPr>
          <w:lang w:val="en-GB"/>
        </w:rPr>
        <w:t xml:space="preserve">the most recent successfully executed checkpoint. </w:t>
      </w:r>
      <w:r w:rsidRPr="003A2F65">
        <w:rPr>
          <w:lang w:val="en-GB"/>
        </w:rPr>
        <w:t xml:space="preserve">Workflows can be fully automated by utilising NGSANE's control over HPC queuing systems and by leveraging the customisable interfaces between modules when submitting multiple dependent stages at once. </w:t>
      </w:r>
    </w:p>
    <w:p w14:paraId="6350EA2E" w14:textId="4FB09430" w:rsidR="00921158" w:rsidRPr="003A2F65" w:rsidRDefault="00DA7076" w:rsidP="00921158">
      <w:pPr>
        <w:ind w:firstLine="0"/>
        <w:rPr>
          <w:lang w:val="en-GB"/>
        </w:rPr>
      </w:pPr>
      <w:r w:rsidRPr="003A2F65">
        <w:rPr>
          <w:lang w:val="en-GB"/>
        </w:rPr>
        <w:t xml:space="preserve">NGSANE </w:t>
      </w:r>
      <w:r w:rsidR="00453253">
        <w:rPr>
          <w:lang w:val="en-GB"/>
        </w:rPr>
        <w:t xml:space="preserve">supports the </w:t>
      </w:r>
      <w:r w:rsidRPr="003A2F65">
        <w:rPr>
          <w:lang w:val="en-GB"/>
        </w:rPr>
        <w:t>generat</w:t>
      </w:r>
      <w:r w:rsidR="00453253">
        <w:rPr>
          <w:lang w:val="en-GB"/>
        </w:rPr>
        <w:t>ion of</w:t>
      </w:r>
      <w:r w:rsidRPr="003A2F65">
        <w:rPr>
          <w:lang w:val="en-GB"/>
        </w:rPr>
        <w:t xml:space="preserve"> a high-level summary (Project Card) to enable informed decisions about the experimental success. This interactive HTML report provides an access point for ne</w:t>
      </w:r>
      <w:r w:rsidR="00AD46F2" w:rsidRPr="003A2F65">
        <w:rPr>
          <w:lang w:val="en-GB"/>
        </w:rPr>
        <w:t xml:space="preserve">w lab members or collaborators, as well as </w:t>
      </w:r>
      <w:r w:rsidR="00453253">
        <w:rPr>
          <w:lang w:val="en-GB"/>
        </w:rPr>
        <w:t xml:space="preserve">a </w:t>
      </w:r>
      <w:r w:rsidRPr="003A2F65">
        <w:rPr>
          <w:lang w:val="en-GB"/>
        </w:rPr>
        <w:t xml:space="preserve">gold standard </w:t>
      </w:r>
      <w:r w:rsidR="00453253">
        <w:rPr>
          <w:lang w:val="en-GB"/>
        </w:rPr>
        <w:t xml:space="preserve">that can be used for testing purposes </w:t>
      </w:r>
      <w:r w:rsidR="00AD46F2" w:rsidRPr="003A2F65">
        <w:rPr>
          <w:lang w:val="en-GB"/>
        </w:rPr>
        <w:t>in a</w:t>
      </w:r>
      <w:r w:rsidRPr="003A2F65">
        <w:rPr>
          <w:lang w:val="en-GB"/>
        </w:rPr>
        <w:t xml:space="preserve"> continuous </w:t>
      </w:r>
      <w:r w:rsidR="00AD46F2" w:rsidRPr="003A2F65">
        <w:rPr>
          <w:lang w:val="en-GB"/>
        </w:rPr>
        <w:t>integration server</w:t>
      </w:r>
      <w:r w:rsidR="00453253">
        <w:rPr>
          <w:lang w:val="en-GB"/>
        </w:rPr>
        <w:t xml:space="preserve"> framework</w:t>
      </w:r>
      <w:r w:rsidR="00AD46F2" w:rsidRPr="003A2F65">
        <w:rPr>
          <w:lang w:val="en-GB"/>
        </w:rPr>
        <w:t>.</w:t>
      </w:r>
    </w:p>
    <w:p w14:paraId="664BD6FB" w14:textId="40DC81DF" w:rsidR="00D6555E" w:rsidRPr="003A2F65" w:rsidRDefault="00921158" w:rsidP="00105C23">
      <w:pPr>
        <w:ind w:firstLine="0"/>
        <w:rPr>
          <w:lang w:val="en-GB"/>
        </w:rPr>
      </w:pPr>
      <w:r w:rsidRPr="003A2F65">
        <w:rPr>
          <w:lang w:val="en-GB"/>
        </w:rPr>
        <w:t>NGSANE</w:t>
      </w:r>
      <w:r w:rsidR="00D6555E" w:rsidRPr="003A2F65">
        <w:rPr>
          <w:lang w:val="en-GB"/>
        </w:rPr>
        <w:t xml:space="preserve"> is available as </w:t>
      </w:r>
      <w:r w:rsidR="00453253">
        <w:rPr>
          <w:lang w:val="en-GB"/>
        </w:rPr>
        <w:t xml:space="preserve">an </w:t>
      </w:r>
      <w:r w:rsidR="00D6555E" w:rsidRPr="003A2F65">
        <w:rPr>
          <w:lang w:val="en-GB"/>
        </w:rPr>
        <w:t>Amazon Machine Image (AMI)</w:t>
      </w:r>
      <w:r w:rsidR="00453253">
        <w:rPr>
          <w:lang w:val="en-GB"/>
        </w:rPr>
        <w:t>, which</w:t>
      </w:r>
      <w:r w:rsidR="00D6555E" w:rsidRPr="003A2F65">
        <w:rPr>
          <w:lang w:val="en-GB"/>
        </w:rPr>
        <w:t xml:space="preserve"> can be deployed to Amazon</w:t>
      </w:r>
      <w:r w:rsidR="009931C2" w:rsidRPr="003A2F65">
        <w:rPr>
          <w:lang w:val="en-GB"/>
        </w:rPr>
        <w:t>’s EC2</w:t>
      </w:r>
      <w:r w:rsidR="00D6555E" w:rsidRPr="003A2F65">
        <w:rPr>
          <w:lang w:val="en-GB"/>
        </w:rPr>
        <w:t xml:space="preserve"> </w:t>
      </w:r>
      <w:r w:rsidR="008A6ABA">
        <w:rPr>
          <w:lang w:val="en-GB"/>
        </w:rPr>
        <w:t>by</w:t>
      </w:r>
      <w:r w:rsidR="00284B67">
        <w:rPr>
          <w:lang w:val="en-GB"/>
        </w:rPr>
        <w:t xml:space="preserve"> using</w:t>
      </w:r>
      <w:r w:rsidR="008A6ABA">
        <w:rPr>
          <w:lang w:val="en-GB"/>
        </w:rPr>
        <w:t xml:space="preserve">, </w:t>
      </w:r>
      <w:r w:rsidR="00051597">
        <w:rPr>
          <w:lang w:val="en-GB"/>
        </w:rPr>
        <w:t>for example</w:t>
      </w:r>
      <w:r w:rsidR="008A6ABA">
        <w:rPr>
          <w:lang w:val="en-GB"/>
        </w:rPr>
        <w:t>,</w:t>
      </w:r>
      <w:r w:rsidR="00051597">
        <w:rPr>
          <w:lang w:val="en-GB"/>
        </w:rPr>
        <w:t xml:space="preserve"> </w:t>
      </w:r>
      <w:r w:rsidR="009931C2" w:rsidRPr="003A2F65">
        <w:rPr>
          <w:lang w:val="en-GB"/>
        </w:rPr>
        <w:t>MIT’s StarCluster f</w:t>
      </w:r>
      <w:r w:rsidRPr="003A2F65">
        <w:rPr>
          <w:lang w:val="en-GB"/>
        </w:rPr>
        <w:t>ramework</w:t>
      </w:r>
      <w:r w:rsidR="004F7FE8" w:rsidRPr="003A2F65">
        <w:rPr>
          <w:lang w:val="en-GB"/>
        </w:rPr>
        <w:t xml:space="preserve"> (http://star.mit.edu/cluster/)</w:t>
      </w:r>
      <w:r w:rsidR="009931C2" w:rsidRPr="003A2F65">
        <w:rPr>
          <w:lang w:val="en-GB"/>
        </w:rPr>
        <w:t xml:space="preserve"> to launch a virtual cluster on demand</w:t>
      </w:r>
      <w:r w:rsidR="00EE7D72" w:rsidRPr="003A2F65">
        <w:rPr>
          <w:lang w:val="en-GB"/>
        </w:rPr>
        <w:t xml:space="preserve"> (see Figure 1B)</w:t>
      </w:r>
      <w:r w:rsidR="009931C2" w:rsidRPr="003A2F65">
        <w:rPr>
          <w:lang w:val="en-GB"/>
        </w:rPr>
        <w:t xml:space="preserve">. Other than regular </w:t>
      </w:r>
      <w:r w:rsidR="00453253" w:rsidRPr="003A2F65">
        <w:rPr>
          <w:lang w:val="en-GB"/>
        </w:rPr>
        <w:t xml:space="preserve">on-demand </w:t>
      </w:r>
      <w:r w:rsidR="009931C2" w:rsidRPr="003A2F65">
        <w:rPr>
          <w:lang w:val="en-GB"/>
        </w:rPr>
        <w:t>instances</w:t>
      </w:r>
      <w:r w:rsidR="008A6ABA">
        <w:rPr>
          <w:lang w:val="en-GB"/>
        </w:rPr>
        <w:t>,</w:t>
      </w:r>
      <w:r w:rsidR="009931C2" w:rsidRPr="003A2F65">
        <w:rPr>
          <w:lang w:val="en-GB"/>
        </w:rPr>
        <w:t xml:space="preserve"> whose availability is guaranteed at a fixed price, StarCluster also offers command line-based sourcing of Spot</w:t>
      </w:r>
      <w:r w:rsidR="00453253">
        <w:rPr>
          <w:lang w:val="en-GB"/>
        </w:rPr>
        <w:t xml:space="preserve"> I</w:t>
      </w:r>
      <w:r w:rsidR="009931C2" w:rsidRPr="003A2F65">
        <w:rPr>
          <w:lang w:val="en-GB"/>
        </w:rPr>
        <w:t xml:space="preserve">nstances, where prices are based on current </w:t>
      </w:r>
      <w:r w:rsidR="009931C2" w:rsidRPr="003A2F65">
        <w:rPr>
          <w:rFonts w:eastAsia="Times New Roman"/>
          <w:lang w:val="en-GB"/>
        </w:rPr>
        <w:t>supply and demand. While Spot</w:t>
      </w:r>
      <w:r w:rsidR="00453253">
        <w:rPr>
          <w:rFonts w:eastAsia="Times New Roman"/>
          <w:lang w:val="en-GB"/>
        </w:rPr>
        <w:t xml:space="preserve"> I</w:t>
      </w:r>
      <w:r w:rsidR="009931C2" w:rsidRPr="003A2F65">
        <w:rPr>
          <w:rFonts w:eastAsia="Times New Roman"/>
          <w:lang w:val="en-GB"/>
        </w:rPr>
        <w:t xml:space="preserve">nstances can be acquired at a substantially lower price, their availability is not guaranteed. Hence NGSANE’s </w:t>
      </w:r>
      <w:r w:rsidR="00453253" w:rsidRPr="003A2F65">
        <w:rPr>
          <w:rFonts w:eastAsia="Times New Roman"/>
          <w:lang w:val="en-GB"/>
        </w:rPr>
        <w:t>checkpoint</w:t>
      </w:r>
      <w:r w:rsidR="009931C2" w:rsidRPr="003A2F65">
        <w:rPr>
          <w:rFonts w:eastAsia="Times New Roman"/>
          <w:lang w:val="en-GB"/>
        </w:rPr>
        <w:t xml:space="preserve"> recovery is critical in such a</w:t>
      </w:r>
      <w:r w:rsidR="00453253">
        <w:rPr>
          <w:rFonts w:eastAsia="Times New Roman"/>
          <w:lang w:val="en-GB"/>
        </w:rPr>
        <w:t>n</w:t>
      </w:r>
      <w:r w:rsidR="009931C2" w:rsidRPr="003A2F65">
        <w:rPr>
          <w:rFonts w:eastAsia="Times New Roman"/>
          <w:lang w:val="en-GB"/>
        </w:rPr>
        <w:t xml:space="preserve"> unstable, competitive environment.  </w:t>
      </w:r>
      <w:r w:rsidR="00EE7D72" w:rsidRPr="003A2F65">
        <w:rPr>
          <w:rFonts w:eastAsia="Times New Roman"/>
          <w:lang w:val="en-GB"/>
        </w:rPr>
        <w:t xml:space="preserve">Finally, </w:t>
      </w:r>
      <w:r w:rsidRPr="003A2F65">
        <w:rPr>
          <w:lang w:val="en-GB"/>
        </w:rPr>
        <w:t xml:space="preserve">NGSANE’s HPC job partitioning and submission structure is independent from the program calls, therefore </w:t>
      </w:r>
      <w:r w:rsidR="00453253">
        <w:rPr>
          <w:lang w:val="en-GB"/>
        </w:rPr>
        <w:t>allowing</w:t>
      </w:r>
      <w:r w:rsidR="00453253" w:rsidRPr="003A2F65">
        <w:rPr>
          <w:lang w:val="en-GB"/>
        </w:rPr>
        <w:t xml:space="preserve"> </w:t>
      </w:r>
      <w:r w:rsidRPr="003A2F65">
        <w:rPr>
          <w:lang w:val="en-GB"/>
        </w:rPr>
        <w:t xml:space="preserve">new technologies (e.g. Hadoop) to be incorporated. </w:t>
      </w:r>
    </w:p>
    <w:p w14:paraId="06833939" w14:textId="41D3460D" w:rsidR="004E0D77" w:rsidRPr="003A2F65" w:rsidRDefault="00AD46F2" w:rsidP="00AD46F2">
      <w:pPr>
        <w:pStyle w:val="NoindentNormal"/>
        <w:spacing w:before="240"/>
        <w:jc w:val="center"/>
        <w:rPr>
          <w:rFonts w:ascii="Lucida Grande" w:eastAsia="Calibri" w:hAnsi="Lucida Grande" w:cs="Lucida Grande"/>
          <w:b/>
          <w:bCs/>
          <w:sz w:val="22"/>
          <w:szCs w:val="22"/>
          <w:lang w:val="en-GB" w:eastAsia="en-AU"/>
        </w:rPr>
      </w:pPr>
      <w:r w:rsidRPr="003A2F65">
        <w:rPr>
          <w:rFonts w:ascii="Lucida Grande" w:eastAsia="Calibri" w:hAnsi="Lucida Grande" w:cs="Lucida Grande"/>
          <w:b/>
          <w:bCs/>
          <w:noProof/>
          <w:sz w:val="22"/>
          <w:szCs w:val="22"/>
          <w:lang w:eastAsia="en-US"/>
        </w:rPr>
        <w:drawing>
          <wp:inline distT="0" distB="0" distL="0" distR="0" wp14:anchorId="43319BC2" wp14:editId="223A98DB">
            <wp:extent cx="5716075" cy="177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eymac-nh:Users:bau04c:Documents:datahome:catomocolo:doc:time:Rplot.pd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7985" cy="1772242"/>
                    </a:xfrm>
                    <a:prstGeom prst="rect">
                      <a:avLst/>
                    </a:prstGeom>
                    <a:noFill/>
                    <a:ln>
                      <a:noFill/>
                    </a:ln>
                  </pic:spPr>
                </pic:pic>
              </a:graphicData>
            </a:graphic>
          </wp:inline>
        </w:drawing>
      </w:r>
    </w:p>
    <w:p w14:paraId="1DDFC677" w14:textId="3D71BA7C" w:rsidR="00DC3552" w:rsidRPr="003A2F65" w:rsidRDefault="004E0D77" w:rsidP="00457EF5">
      <w:pPr>
        <w:pStyle w:val="CaptionShort"/>
        <w:rPr>
          <w:lang w:val="en-GB"/>
        </w:rPr>
      </w:pPr>
      <w:r w:rsidRPr="003A2F65">
        <w:rPr>
          <w:b/>
          <w:lang w:val="en-GB"/>
        </w:rPr>
        <w:t>Figure 1.</w:t>
      </w:r>
      <w:r w:rsidRPr="003A2F65">
        <w:rPr>
          <w:lang w:val="en-GB"/>
        </w:rPr>
        <w:t xml:space="preserve"> </w:t>
      </w:r>
      <w:r w:rsidR="00C12B81" w:rsidRPr="00F578AF">
        <w:rPr>
          <w:b/>
          <w:lang w:val="en-GB"/>
        </w:rPr>
        <w:t>(A)</w:t>
      </w:r>
      <w:r w:rsidR="00C12B81">
        <w:rPr>
          <w:lang w:val="en-GB"/>
        </w:rPr>
        <w:t xml:space="preserve"> </w:t>
      </w:r>
      <w:r w:rsidR="00457EF5" w:rsidRPr="00457EF5">
        <w:rPr>
          <w:lang w:val="en-GB"/>
        </w:rPr>
        <w:t xml:space="preserve">Resource consumption of the four steps involved in exon </w:t>
      </w:r>
      <w:proofErr w:type="gramStart"/>
      <w:r w:rsidR="00457EF5" w:rsidRPr="00457EF5">
        <w:rPr>
          <w:lang w:val="en-GB"/>
        </w:rPr>
        <w:t>capture</w:t>
      </w:r>
      <w:proofErr w:type="gramEnd"/>
      <w:r w:rsidR="00457EF5" w:rsidRPr="00457EF5">
        <w:rPr>
          <w:lang w:val="en-GB"/>
        </w:rPr>
        <w:t xml:space="preserve"> genomic data analysis. The average per sample is plotted in hours and gigabytes for CPU usage (single and multithreaded) and RAM memory usage, respectively</w:t>
      </w:r>
      <w:r w:rsidR="00F578AF">
        <w:rPr>
          <w:lang w:val="en-GB"/>
        </w:rPr>
        <w:t xml:space="preserve">. </w:t>
      </w:r>
      <w:r w:rsidR="00F578AF" w:rsidRPr="00F578AF">
        <w:rPr>
          <w:b/>
          <w:lang w:val="en-GB"/>
        </w:rPr>
        <w:t>(B)</w:t>
      </w:r>
      <w:r w:rsidR="00F578AF">
        <w:rPr>
          <w:lang w:val="en-GB"/>
        </w:rPr>
        <w:t xml:space="preserve"> Schematic for a nine-node on-demand cluster with the NGSANE AMI deployed on every node on the EC2 service as launched by </w:t>
      </w:r>
      <w:proofErr w:type="spellStart"/>
      <w:r w:rsidR="00F578AF">
        <w:rPr>
          <w:lang w:val="en-GB"/>
        </w:rPr>
        <w:t>StarCluster</w:t>
      </w:r>
      <w:proofErr w:type="spellEnd"/>
      <w:r w:rsidR="00F578AF">
        <w:rPr>
          <w:lang w:val="en-GB"/>
        </w:rPr>
        <w:t xml:space="preserve">. </w:t>
      </w:r>
    </w:p>
    <w:p w14:paraId="2CCD8026" w14:textId="77777777" w:rsidR="004E0D77" w:rsidRPr="003A2F65" w:rsidRDefault="004E0D77" w:rsidP="004E0D77">
      <w:pPr>
        <w:pStyle w:val="HeadingUnn1"/>
        <w:spacing w:before="120" w:after="120"/>
        <w:rPr>
          <w:lang w:val="en-GB"/>
        </w:rPr>
      </w:pPr>
      <w:r w:rsidRPr="003A2F65">
        <w:rPr>
          <w:lang w:val="en-GB"/>
        </w:rPr>
        <w:t>Conclusion</w:t>
      </w:r>
    </w:p>
    <w:p w14:paraId="4B1F0BF6" w14:textId="666F31E2" w:rsidR="00DA7076" w:rsidRPr="003A2F65" w:rsidRDefault="00EE7D72" w:rsidP="00A97D7B">
      <w:pPr>
        <w:ind w:firstLine="0"/>
        <w:rPr>
          <w:lang w:val="en-GB"/>
        </w:rPr>
      </w:pPr>
      <w:r w:rsidRPr="003A2F65">
        <w:rPr>
          <w:lang w:val="en-GB"/>
        </w:rPr>
        <w:t xml:space="preserve">NGSANE is a flexible </w:t>
      </w:r>
      <w:r w:rsidR="00453253">
        <w:rPr>
          <w:lang w:val="en-GB"/>
        </w:rPr>
        <w:t>HPC</w:t>
      </w:r>
      <w:r w:rsidRPr="003A2F65">
        <w:rPr>
          <w:lang w:val="en-GB"/>
        </w:rPr>
        <w:t xml:space="preserve"> framework for NGS data analysis </w:t>
      </w:r>
      <w:r w:rsidR="00453253">
        <w:rPr>
          <w:lang w:val="en-GB"/>
        </w:rPr>
        <w:t xml:space="preserve">that is </w:t>
      </w:r>
      <w:r w:rsidRPr="003A2F65">
        <w:rPr>
          <w:lang w:val="en-GB"/>
        </w:rPr>
        <w:t>specifically tailored to the demands and issues of personalized genomics</w:t>
      </w:r>
      <w:r w:rsidR="004E0D77" w:rsidRPr="003A2F65">
        <w:rPr>
          <w:lang w:val="en-GB"/>
        </w:rPr>
        <w:t>.</w:t>
      </w:r>
      <w:r w:rsidRPr="003A2F65">
        <w:rPr>
          <w:lang w:val="en-GB"/>
        </w:rPr>
        <w:t xml:space="preserve"> </w:t>
      </w:r>
      <w:r w:rsidR="00D6555E" w:rsidRPr="003A2F65">
        <w:rPr>
          <w:lang w:val="en-GB"/>
        </w:rPr>
        <w:t>NGSANE is implemented in bash and publicly available under BSD (3-Clause) licence via GitHub at https://github.com/BauerLab/ngsane</w:t>
      </w:r>
      <w:r w:rsidR="00A97D7B" w:rsidRPr="003A2F65">
        <w:rPr>
          <w:lang w:val="en-GB"/>
        </w:rPr>
        <w:t xml:space="preserve">. </w:t>
      </w:r>
      <w:r w:rsidR="00DA7076" w:rsidRPr="003A2F65">
        <w:rPr>
          <w:lang w:val="en-GB"/>
        </w:rPr>
        <w:t>Currently implemented workflows include those for adapter trimming, read mapping, peak calling, motif discovery, transcript assembly, variant calling and chromatin conformation analysis.</w:t>
      </w:r>
    </w:p>
    <w:p w14:paraId="3894C926" w14:textId="019697A5" w:rsidR="00105C23" w:rsidRPr="003A2F65" w:rsidRDefault="00EE7D72" w:rsidP="00105C23">
      <w:pPr>
        <w:ind w:firstLine="0"/>
        <w:rPr>
          <w:lang w:val="en-GB"/>
        </w:rPr>
      </w:pPr>
      <w:r w:rsidRPr="003A2F65">
        <w:rPr>
          <w:lang w:val="en-GB"/>
        </w:rPr>
        <w:t>NGSANE is available for local cluster install</w:t>
      </w:r>
      <w:r w:rsidR="008A6ABA">
        <w:rPr>
          <w:lang w:val="en-GB"/>
        </w:rPr>
        <w:t>ation</w:t>
      </w:r>
      <w:r w:rsidRPr="003A2F65">
        <w:rPr>
          <w:lang w:val="en-GB"/>
        </w:rPr>
        <w:t xml:space="preserve"> or as </w:t>
      </w:r>
      <w:r w:rsidR="008A6ABA">
        <w:rPr>
          <w:lang w:val="en-GB"/>
        </w:rPr>
        <w:t xml:space="preserve">an </w:t>
      </w:r>
      <w:r w:rsidRPr="003A2F65">
        <w:rPr>
          <w:lang w:val="en-GB"/>
        </w:rPr>
        <w:t>AMI to be deployed as an on-demand cluster on Amazon’s EC2. This facilitates production-scale processing o</w:t>
      </w:r>
      <w:r w:rsidR="00A97D7B" w:rsidRPr="003A2F65">
        <w:rPr>
          <w:lang w:val="en-GB"/>
        </w:rPr>
        <w:t>f large sample</w:t>
      </w:r>
      <w:r w:rsidR="00453253">
        <w:rPr>
          <w:lang w:val="en-GB"/>
        </w:rPr>
        <w:t xml:space="preserve"> </w:t>
      </w:r>
      <w:r w:rsidR="00A97D7B" w:rsidRPr="003A2F65">
        <w:rPr>
          <w:lang w:val="en-GB"/>
        </w:rPr>
        <w:t xml:space="preserve">numbers and enables research at population scale to produce insights into individual disease risk and stratify treatment for common diseases with impact on the health system.   </w:t>
      </w:r>
    </w:p>
    <w:p w14:paraId="18B12319" w14:textId="3EF580E9" w:rsidR="00105C23" w:rsidRPr="003A2F65" w:rsidRDefault="004E0D77" w:rsidP="00105C23">
      <w:pPr>
        <w:pStyle w:val="HeadingUnn1"/>
        <w:spacing w:before="120" w:after="120"/>
        <w:rPr>
          <w:lang w:val="en-GB"/>
        </w:rPr>
      </w:pPr>
      <w:r w:rsidRPr="003A2F65">
        <w:rPr>
          <w:lang w:val="en-GB"/>
        </w:rPr>
        <w:t>References</w:t>
      </w:r>
    </w:p>
    <w:p w14:paraId="44F917C5" w14:textId="77777777" w:rsidR="00105C23" w:rsidRPr="003A2F65" w:rsidRDefault="00105C23" w:rsidP="00105C23">
      <w:pPr>
        <w:ind w:left="720" w:hanging="720"/>
        <w:rPr>
          <w:noProof/>
          <w:sz w:val="16"/>
          <w:szCs w:val="16"/>
          <w:lang w:val="en-GB"/>
        </w:rPr>
      </w:pPr>
      <w:r w:rsidRPr="003A2F65">
        <w:rPr>
          <w:lang w:val="en-GB"/>
        </w:rPr>
        <w:fldChar w:fldCharType="begin"/>
      </w:r>
      <w:r w:rsidRPr="003A2F65">
        <w:rPr>
          <w:lang w:val="en-GB"/>
        </w:rPr>
        <w:instrText xml:space="preserve"> ADDIN EN.REFLIST </w:instrText>
      </w:r>
      <w:r w:rsidRPr="003A2F65">
        <w:rPr>
          <w:lang w:val="en-GB"/>
        </w:rPr>
        <w:fldChar w:fldCharType="separate"/>
      </w:r>
      <w:bookmarkStart w:id="1" w:name="_ENREF_1"/>
      <w:r w:rsidRPr="003A2F65">
        <w:rPr>
          <w:noProof/>
          <w:sz w:val="16"/>
          <w:szCs w:val="16"/>
          <w:lang w:val="en-GB"/>
        </w:rPr>
        <w:t>1.</w:t>
      </w:r>
      <w:r w:rsidRPr="003A2F65">
        <w:rPr>
          <w:noProof/>
          <w:sz w:val="16"/>
          <w:szCs w:val="16"/>
          <w:lang w:val="en-GB"/>
        </w:rPr>
        <w:tab/>
        <w:t xml:space="preserve">Bainbridge, M.N., et al., </w:t>
      </w:r>
      <w:r w:rsidRPr="003A2F65">
        <w:rPr>
          <w:i/>
          <w:noProof/>
          <w:sz w:val="16"/>
          <w:szCs w:val="16"/>
          <w:lang w:val="en-GB"/>
        </w:rPr>
        <w:t>Whole-genome sequencing for optimized patient management.</w:t>
      </w:r>
      <w:r w:rsidRPr="003A2F65">
        <w:rPr>
          <w:noProof/>
          <w:sz w:val="16"/>
          <w:szCs w:val="16"/>
          <w:lang w:val="en-GB"/>
        </w:rPr>
        <w:t xml:space="preserve"> Sci Transl Med, 2011. </w:t>
      </w:r>
      <w:r w:rsidRPr="003A2F65">
        <w:rPr>
          <w:b/>
          <w:noProof/>
          <w:sz w:val="16"/>
          <w:szCs w:val="16"/>
          <w:lang w:val="en-GB"/>
        </w:rPr>
        <w:t>3</w:t>
      </w:r>
      <w:r w:rsidRPr="003A2F65">
        <w:rPr>
          <w:noProof/>
          <w:sz w:val="16"/>
          <w:szCs w:val="16"/>
          <w:lang w:val="en-GB"/>
        </w:rPr>
        <w:t>(87): p. 87re3-87re3.</w:t>
      </w:r>
      <w:bookmarkEnd w:id="1"/>
    </w:p>
    <w:p w14:paraId="57DD08F7" w14:textId="77777777" w:rsidR="00105C23" w:rsidRPr="003A2F65" w:rsidRDefault="00105C23" w:rsidP="00105C23">
      <w:pPr>
        <w:ind w:left="720" w:hanging="720"/>
        <w:rPr>
          <w:noProof/>
          <w:sz w:val="16"/>
          <w:szCs w:val="16"/>
          <w:lang w:val="en-GB"/>
        </w:rPr>
      </w:pPr>
      <w:bookmarkStart w:id="2" w:name="_ENREF_2"/>
      <w:r w:rsidRPr="003A2F65">
        <w:rPr>
          <w:noProof/>
          <w:sz w:val="16"/>
          <w:szCs w:val="16"/>
          <w:lang w:val="en-GB"/>
        </w:rPr>
        <w:t>2.</w:t>
      </w:r>
      <w:r w:rsidRPr="003A2F65">
        <w:rPr>
          <w:noProof/>
          <w:sz w:val="16"/>
          <w:szCs w:val="16"/>
          <w:lang w:val="en-GB"/>
        </w:rPr>
        <w:tab/>
        <w:t xml:space="preserve">Talkowski, M.E., et al., </w:t>
      </w:r>
      <w:r w:rsidRPr="003A2F65">
        <w:rPr>
          <w:i/>
          <w:noProof/>
          <w:sz w:val="16"/>
          <w:szCs w:val="16"/>
          <w:lang w:val="en-GB"/>
        </w:rPr>
        <w:t>Clinical diagnosis by whole-genome sequencing of a prenatal sample.</w:t>
      </w:r>
      <w:r w:rsidRPr="003A2F65">
        <w:rPr>
          <w:noProof/>
          <w:sz w:val="16"/>
          <w:szCs w:val="16"/>
          <w:lang w:val="en-GB"/>
        </w:rPr>
        <w:t xml:space="preserve"> N Engl J Med, 2012. </w:t>
      </w:r>
      <w:r w:rsidRPr="003A2F65">
        <w:rPr>
          <w:b/>
          <w:noProof/>
          <w:sz w:val="16"/>
          <w:szCs w:val="16"/>
          <w:lang w:val="en-GB"/>
        </w:rPr>
        <w:t>367</w:t>
      </w:r>
      <w:r w:rsidRPr="003A2F65">
        <w:rPr>
          <w:noProof/>
          <w:sz w:val="16"/>
          <w:szCs w:val="16"/>
          <w:lang w:val="en-GB"/>
        </w:rPr>
        <w:t>(23): p. 2226-32.</w:t>
      </w:r>
      <w:bookmarkEnd w:id="2"/>
    </w:p>
    <w:p w14:paraId="0A4CD801" w14:textId="77777777" w:rsidR="00105C23" w:rsidRPr="003A2F65" w:rsidRDefault="00105C23" w:rsidP="00105C23">
      <w:pPr>
        <w:ind w:left="720" w:hanging="720"/>
        <w:rPr>
          <w:noProof/>
          <w:sz w:val="16"/>
          <w:szCs w:val="16"/>
          <w:lang w:val="en-GB"/>
        </w:rPr>
      </w:pPr>
      <w:bookmarkStart w:id="3" w:name="_ENREF_3"/>
      <w:r w:rsidRPr="003A2F65">
        <w:rPr>
          <w:noProof/>
          <w:sz w:val="16"/>
          <w:szCs w:val="16"/>
          <w:lang w:val="en-GB"/>
        </w:rPr>
        <w:t>3.</w:t>
      </w:r>
      <w:r w:rsidRPr="003A2F65">
        <w:rPr>
          <w:noProof/>
          <w:sz w:val="16"/>
          <w:szCs w:val="16"/>
          <w:lang w:val="en-GB"/>
        </w:rPr>
        <w:tab/>
        <w:t xml:space="preserve">Pellatt, A.J., et al., </w:t>
      </w:r>
      <w:r w:rsidRPr="003A2F65">
        <w:rPr>
          <w:i/>
          <w:noProof/>
          <w:sz w:val="16"/>
          <w:szCs w:val="16"/>
          <w:lang w:val="en-GB"/>
        </w:rPr>
        <w:t>Genetic and lifestyle influence on telomere length and subsequent risk of colon cancer in a case control study.</w:t>
      </w:r>
      <w:r w:rsidRPr="003A2F65">
        <w:rPr>
          <w:noProof/>
          <w:sz w:val="16"/>
          <w:szCs w:val="16"/>
          <w:lang w:val="en-GB"/>
        </w:rPr>
        <w:t xml:space="preserve"> Int J Mol Epidemiol Genet, 2012. </w:t>
      </w:r>
      <w:r w:rsidRPr="003A2F65">
        <w:rPr>
          <w:b/>
          <w:noProof/>
          <w:sz w:val="16"/>
          <w:szCs w:val="16"/>
          <w:lang w:val="en-GB"/>
        </w:rPr>
        <w:t>3</w:t>
      </w:r>
      <w:r w:rsidRPr="003A2F65">
        <w:rPr>
          <w:noProof/>
          <w:sz w:val="16"/>
          <w:szCs w:val="16"/>
          <w:lang w:val="en-GB"/>
        </w:rPr>
        <w:t>(3): p. 184-194.</w:t>
      </w:r>
      <w:bookmarkEnd w:id="3"/>
    </w:p>
    <w:p w14:paraId="694CB39D" w14:textId="77777777" w:rsidR="00105C23" w:rsidRPr="003A2F65" w:rsidRDefault="00105C23" w:rsidP="00105C23">
      <w:pPr>
        <w:ind w:left="720" w:hanging="720"/>
        <w:rPr>
          <w:noProof/>
          <w:sz w:val="16"/>
          <w:szCs w:val="16"/>
          <w:lang w:val="en-GB"/>
        </w:rPr>
      </w:pPr>
      <w:bookmarkStart w:id="4" w:name="_ENREF_4"/>
      <w:r w:rsidRPr="003A2F65">
        <w:rPr>
          <w:noProof/>
          <w:sz w:val="16"/>
          <w:szCs w:val="16"/>
          <w:lang w:val="en-GB"/>
        </w:rPr>
        <w:lastRenderedPageBreak/>
        <w:t>4.</w:t>
      </w:r>
      <w:r w:rsidRPr="003A2F65">
        <w:rPr>
          <w:noProof/>
          <w:sz w:val="16"/>
          <w:szCs w:val="16"/>
          <w:lang w:val="en-GB"/>
        </w:rPr>
        <w:tab/>
        <w:t xml:space="preserve">Goecks, J., A. Nekrutenko, and J. Taylor, </w:t>
      </w:r>
      <w:r w:rsidRPr="003A2F65">
        <w:rPr>
          <w:i/>
          <w:noProof/>
          <w:sz w:val="16"/>
          <w:szCs w:val="16"/>
          <w:lang w:val="en-GB"/>
        </w:rPr>
        <w:t>Galaxy: a comprehensive approach for supporting accessible, reproducible, and transparent computational research in the life sciences.</w:t>
      </w:r>
      <w:r w:rsidRPr="003A2F65">
        <w:rPr>
          <w:noProof/>
          <w:sz w:val="16"/>
          <w:szCs w:val="16"/>
          <w:lang w:val="en-GB"/>
        </w:rPr>
        <w:t xml:space="preserve"> Genome Biol, 2010. </w:t>
      </w:r>
      <w:r w:rsidRPr="003A2F65">
        <w:rPr>
          <w:b/>
          <w:noProof/>
          <w:sz w:val="16"/>
          <w:szCs w:val="16"/>
          <w:lang w:val="en-GB"/>
        </w:rPr>
        <w:t>11</w:t>
      </w:r>
      <w:r w:rsidRPr="003A2F65">
        <w:rPr>
          <w:noProof/>
          <w:sz w:val="16"/>
          <w:szCs w:val="16"/>
          <w:lang w:val="en-GB"/>
        </w:rPr>
        <w:t>(8): p. R86.</w:t>
      </w:r>
      <w:bookmarkEnd w:id="4"/>
    </w:p>
    <w:p w14:paraId="46DBC064" w14:textId="77777777" w:rsidR="00105C23" w:rsidRPr="003A2F65" w:rsidRDefault="00105C23" w:rsidP="00105C23">
      <w:pPr>
        <w:ind w:left="720" w:hanging="720"/>
        <w:rPr>
          <w:noProof/>
          <w:sz w:val="16"/>
          <w:szCs w:val="16"/>
          <w:lang w:val="en-GB"/>
        </w:rPr>
      </w:pPr>
      <w:bookmarkStart w:id="5" w:name="_ENREF_5"/>
      <w:r w:rsidRPr="003A2F65">
        <w:rPr>
          <w:noProof/>
          <w:sz w:val="16"/>
          <w:szCs w:val="16"/>
          <w:lang w:val="en-GB"/>
        </w:rPr>
        <w:t>5.</w:t>
      </w:r>
      <w:r w:rsidRPr="003A2F65">
        <w:rPr>
          <w:noProof/>
          <w:sz w:val="16"/>
          <w:szCs w:val="16"/>
          <w:lang w:val="en-GB"/>
        </w:rPr>
        <w:tab/>
        <w:t xml:space="preserve">Sadedin, S.P., B. Pope, and A. Oshlack, </w:t>
      </w:r>
      <w:r w:rsidRPr="003A2F65">
        <w:rPr>
          <w:i/>
          <w:noProof/>
          <w:sz w:val="16"/>
          <w:szCs w:val="16"/>
          <w:lang w:val="en-GB"/>
        </w:rPr>
        <w:t>Bpipe: a tool for running and managing bioinformatics pipelines.</w:t>
      </w:r>
      <w:r w:rsidRPr="003A2F65">
        <w:rPr>
          <w:noProof/>
          <w:sz w:val="16"/>
          <w:szCs w:val="16"/>
          <w:lang w:val="en-GB"/>
        </w:rPr>
        <w:t xml:space="preserve"> Bioinformatics, 2012. </w:t>
      </w:r>
      <w:r w:rsidRPr="003A2F65">
        <w:rPr>
          <w:b/>
          <w:noProof/>
          <w:sz w:val="16"/>
          <w:szCs w:val="16"/>
          <w:lang w:val="en-GB"/>
        </w:rPr>
        <w:t>28</w:t>
      </w:r>
      <w:r w:rsidRPr="003A2F65">
        <w:rPr>
          <w:noProof/>
          <w:sz w:val="16"/>
          <w:szCs w:val="16"/>
          <w:lang w:val="en-GB"/>
        </w:rPr>
        <w:t>(11): p. 1525-6.</w:t>
      </w:r>
      <w:bookmarkEnd w:id="5"/>
    </w:p>
    <w:p w14:paraId="364075A8" w14:textId="77777777" w:rsidR="00105C23" w:rsidRPr="003A2F65" w:rsidRDefault="00105C23" w:rsidP="00105C23">
      <w:pPr>
        <w:ind w:left="720" w:hanging="720"/>
        <w:rPr>
          <w:noProof/>
          <w:sz w:val="16"/>
          <w:szCs w:val="16"/>
          <w:lang w:val="en-GB"/>
        </w:rPr>
      </w:pPr>
      <w:bookmarkStart w:id="6" w:name="_ENREF_6"/>
      <w:r w:rsidRPr="003A2F65">
        <w:rPr>
          <w:noProof/>
          <w:sz w:val="16"/>
          <w:szCs w:val="16"/>
          <w:lang w:val="en-GB"/>
        </w:rPr>
        <w:t>6.</w:t>
      </w:r>
      <w:r w:rsidRPr="003A2F65">
        <w:rPr>
          <w:noProof/>
          <w:sz w:val="16"/>
          <w:szCs w:val="16"/>
          <w:lang w:val="en-GB"/>
        </w:rPr>
        <w:tab/>
        <w:t xml:space="preserve">O'Connor, B.D., B. Merriman, and S.F. Nelson, </w:t>
      </w:r>
      <w:r w:rsidRPr="003A2F65">
        <w:rPr>
          <w:i/>
          <w:noProof/>
          <w:sz w:val="16"/>
          <w:szCs w:val="16"/>
          <w:lang w:val="en-GB"/>
        </w:rPr>
        <w:t>SeqWare Query Engine: storing and searching sequence data in the cloud.</w:t>
      </w:r>
      <w:r w:rsidRPr="003A2F65">
        <w:rPr>
          <w:noProof/>
          <w:sz w:val="16"/>
          <w:szCs w:val="16"/>
          <w:lang w:val="en-GB"/>
        </w:rPr>
        <w:t xml:space="preserve"> BMC Bioinformatics, 2010. </w:t>
      </w:r>
      <w:r w:rsidRPr="003A2F65">
        <w:rPr>
          <w:b/>
          <w:noProof/>
          <w:sz w:val="16"/>
          <w:szCs w:val="16"/>
          <w:lang w:val="en-GB"/>
        </w:rPr>
        <w:t>11 Suppl 12</w:t>
      </w:r>
      <w:r w:rsidRPr="003A2F65">
        <w:rPr>
          <w:noProof/>
          <w:sz w:val="16"/>
          <w:szCs w:val="16"/>
          <w:lang w:val="en-GB"/>
        </w:rPr>
        <w:t>: p. S2.</w:t>
      </w:r>
      <w:bookmarkEnd w:id="6"/>
    </w:p>
    <w:p w14:paraId="2715EC04" w14:textId="77777777" w:rsidR="00105C23" w:rsidRPr="003A2F65" w:rsidRDefault="00105C23" w:rsidP="00105C23">
      <w:pPr>
        <w:ind w:left="720" w:hanging="720"/>
        <w:rPr>
          <w:noProof/>
          <w:sz w:val="16"/>
          <w:szCs w:val="16"/>
          <w:lang w:val="en-GB"/>
        </w:rPr>
      </w:pPr>
      <w:bookmarkStart w:id="7" w:name="_ENREF_7"/>
      <w:r w:rsidRPr="003A2F65">
        <w:rPr>
          <w:noProof/>
          <w:sz w:val="16"/>
          <w:szCs w:val="16"/>
          <w:lang w:val="en-GB"/>
        </w:rPr>
        <w:t>7.</w:t>
      </w:r>
      <w:r w:rsidRPr="003A2F65">
        <w:rPr>
          <w:noProof/>
          <w:sz w:val="16"/>
          <w:szCs w:val="16"/>
          <w:lang w:val="en-GB"/>
        </w:rPr>
        <w:tab/>
        <w:t xml:space="preserve">Evani, U.S., et al., </w:t>
      </w:r>
      <w:r w:rsidRPr="003A2F65">
        <w:rPr>
          <w:i/>
          <w:noProof/>
          <w:sz w:val="16"/>
          <w:szCs w:val="16"/>
          <w:lang w:val="en-GB"/>
        </w:rPr>
        <w:t>Atlas2 Cloud: a framework for personal genome analysis in the cloud.</w:t>
      </w:r>
      <w:r w:rsidRPr="003A2F65">
        <w:rPr>
          <w:noProof/>
          <w:sz w:val="16"/>
          <w:szCs w:val="16"/>
          <w:lang w:val="en-GB"/>
        </w:rPr>
        <w:t xml:space="preserve"> BMC Genomics, 2012. </w:t>
      </w:r>
      <w:r w:rsidRPr="003A2F65">
        <w:rPr>
          <w:b/>
          <w:noProof/>
          <w:sz w:val="16"/>
          <w:szCs w:val="16"/>
          <w:lang w:val="en-GB"/>
        </w:rPr>
        <w:t>13 Suppl 6</w:t>
      </w:r>
      <w:r w:rsidRPr="003A2F65">
        <w:rPr>
          <w:noProof/>
          <w:sz w:val="16"/>
          <w:szCs w:val="16"/>
          <w:lang w:val="en-GB"/>
        </w:rPr>
        <w:t>: p. S19.</w:t>
      </w:r>
      <w:bookmarkEnd w:id="7"/>
    </w:p>
    <w:p w14:paraId="20E7A585" w14:textId="12F6F4B1" w:rsidR="00105C23" w:rsidRPr="003A2F65" w:rsidRDefault="00105C23" w:rsidP="00105C23">
      <w:pPr>
        <w:rPr>
          <w:noProof/>
          <w:lang w:val="en-GB"/>
        </w:rPr>
      </w:pPr>
    </w:p>
    <w:p w14:paraId="229B845D" w14:textId="2DF4BC46" w:rsidR="002D3B3E" w:rsidRPr="003A2F65" w:rsidRDefault="00105C23" w:rsidP="00A65CFF">
      <w:pPr>
        <w:ind w:firstLine="0"/>
        <w:rPr>
          <w:lang w:val="en-GB"/>
        </w:rPr>
      </w:pPr>
      <w:r w:rsidRPr="003A2F65">
        <w:rPr>
          <w:lang w:val="en-GB"/>
        </w:rPr>
        <w:fldChar w:fldCharType="end"/>
      </w:r>
    </w:p>
    <w:sectPr w:rsidR="002D3B3E" w:rsidRPr="003A2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250A3" w14:textId="77777777" w:rsidR="00D44DF6" w:rsidRDefault="00D44DF6" w:rsidP="00B16E17">
      <w:r>
        <w:separator/>
      </w:r>
    </w:p>
  </w:endnote>
  <w:endnote w:type="continuationSeparator" w:id="0">
    <w:p w14:paraId="071030BD" w14:textId="77777777" w:rsidR="00D44DF6" w:rsidRDefault="00D44DF6" w:rsidP="00B1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5FE8D" w14:textId="77777777" w:rsidR="00D44DF6" w:rsidRDefault="00D44DF6" w:rsidP="00B16E17">
      <w:r>
        <w:separator/>
      </w:r>
    </w:p>
  </w:footnote>
  <w:footnote w:type="continuationSeparator" w:id="0">
    <w:p w14:paraId="57AD96C1" w14:textId="77777777" w:rsidR="00D44DF6" w:rsidRDefault="00D44DF6" w:rsidP="00B16E17">
      <w:r>
        <w:continuationSeparator/>
      </w:r>
    </w:p>
  </w:footnote>
  <w:footnote w:id="1">
    <w:p w14:paraId="6B5717DF" w14:textId="51472066" w:rsidR="00D44DF6" w:rsidRPr="00B16E17" w:rsidRDefault="00D44DF6" w:rsidP="00B16E17">
      <w:pPr>
        <w:pStyle w:val="FootnoteText"/>
        <w:rPr>
          <w:rFonts w:ascii="MS Mincho" w:hAnsi="MS Mincho"/>
          <w:sz w:val="16"/>
          <w:szCs w:val="24"/>
        </w:rPr>
      </w:pPr>
      <w:r>
        <w:rPr>
          <w:rStyle w:val="FootnoteReference"/>
        </w:rPr>
        <w:footnoteRef/>
      </w:r>
      <w:r>
        <w:t xml:space="preserve"> </w:t>
      </w:r>
      <w:r w:rsidR="00EF0747">
        <w:rPr>
          <w:rStyle w:val="FootnoteChar"/>
          <w:rFonts w:hint="default"/>
        </w:rPr>
        <w:t>Corresponding Author,</w:t>
      </w:r>
      <w:bookmarkStart w:id="0" w:name="_GoBack"/>
      <w:bookmarkEnd w:id="0"/>
      <w:r w:rsidR="00EF0747">
        <w:rPr>
          <w:rStyle w:val="FootnoteChar"/>
          <w:rFonts w:hint="default"/>
        </w:rPr>
        <w:t xml:space="preserve"> Denis.Bauer@CSIRO.au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1">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2">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re0tzp0o2zs96e09erpvd0p2pxfavxt0e29&quot;&gt;BigData2014&lt;record-ids&gt;&lt;item&gt;1&lt;/item&gt;&lt;item&gt;5&lt;/item&gt;&lt;item&gt;6&lt;/item&gt;&lt;item&gt;7&lt;/item&gt;&lt;/record-ids&gt;&lt;/item&gt;&lt;item db-id=&quot;rzfv9f5xq2xa06edt23przr7eva9p9pd52sx&quot;&gt;library&lt;record-ids&gt;&lt;item&gt;7&lt;/item&gt;&lt;item&gt;61&lt;/item&gt;&lt;item&gt;80&lt;/item&gt;&lt;/record-ids&gt;&lt;/item&gt;&lt;/Libraries&gt;"/>
  </w:docVars>
  <w:rsids>
    <w:rsidRoot w:val="00E8697B"/>
    <w:rsid w:val="000106A0"/>
    <w:rsid w:val="00051597"/>
    <w:rsid w:val="000A1E78"/>
    <w:rsid w:val="000E16CE"/>
    <w:rsid w:val="00105C23"/>
    <w:rsid w:val="0015280E"/>
    <w:rsid w:val="00216869"/>
    <w:rsid w:val="00270A63"/>
    <w:rsid w:val="00284B67"/>
    <w:rsid w:val="002D3B3E"/>
    <w:rsid w:val="002E0CF4"/>
    <w:rsid w:val="00373A6A"/>
    <w:rsid w:val="003A2F65"/>
    <w:rsid w:val="0044194F"/>
    <w:rsid w:val="00453253"/>
    <w:rsid w:val="00457EF5"/>
    <w:rsid w:val="00472ECB"/>
    <w:rsid w:val="00494809"/>
    <w:rsid w:val="004E0D77"/>
    <w:rsid w:val="004E2A6D"/>
    <w:rsid w:val="004F7FE8"/>
    <w:rsid w:val="00612A85"/>
    <w:rsid w:val="00674C9C"/>
    <w:rsid w:val="006807B2"/>
    <w:rsid w:val="006A52E8"/>
    <w:rsid w:val="00731095"/>
    <w:rsid w:val="0078196F"/>
    <w:rsid w:val="007D1818"/>
    <w:rsid w:val="00825987"/>
    <w:rsid w:val="008A6ABA"/>
    <w:rsid w:val="008C3045"/>
    <w:rsid w:val="00921158"/>
    <w:rsid w:val="009931C2"/>
    <w:rsid w:val="009C3997"/>
    <w:rsid w:val="00A65CFF"/>
    <w:rsid w:val="00A97D7B"/>
    <w:rsid w:val="00AD46F2"/>
    <w:rsid w:val="00B16E17"/>
    <w:rsid w:val="00B5468B"/>
    <w:rsid w:val="00BB2A18"/>
    <w:rsid w:val="00C12B81"/>
    <w:rsid w:val="00C50370"/>
    <w:rsid w:val="00C50D0A"/>
    <w:rsid w:val="00CB61CB"/>
    <w:rsid w:val="00D44DF6"/>
    <w:rsid w:val="00D56D70"/>
    <w:rsid w:val="00D6555E"/>
    <w:rsid w:val="00DA7076"/>
    <w:rsid w:val="00DC3552"/>
    <w:rsid w:val="00E60545"/>
    <w:rsid w:val="00E8697B"/>
    <w:rsid w:val="00EE7D72"/>
    <w:rsid w:val="00EF0747"/>
    <w:rsid w:val="00F578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DB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77"/>
    <w:pPr>
      <w:ind w:firstLine="357"/>
      <w:jc w:val="both"/>
    </w:pPr>
    <w:rPr>
      <w:rFonts w:ascii="Times New Roman" w:eastAsia="MS Mincho" w:hAnsi="Times New Roman"/>
      <w:szCs w:val="24"/>
      <w:lang w:val="en-US" w:eastAsia="ja-JP"/>
    </w:rPr>
  </w:style>
  <w:style w:type="paragraph" w:styleId="Heading1">
    <w:name w:val="heading 1"/>
    <w:basedOn w:val="Normal"/>
    <w:next w:val="NoindentNormal"/>
    <w:link w:val="Heading1Char"/>
    <w:qFormat/>
    <w:rsid w:val="004E0D77"/>
    <w:pPr>
      <w:keepNext/>
      <w:keepLines/>
      <w:numPr>
        <w:numId w:val="1"/>
      </w:numPr>
      <w:suppressAutoHyphens/>
      <w:spacing w:before="480" w:after="240"/>
      <w:jc w:val="left"/>
      <w:outlineLvl w:val="0"/>
    </w:pPr>
    <w:rPr>
      <w:rFonts w:cs="Arial"/>
      <w:b/>
      <w:bCs/>
      <w:kern w:val="32"/>
      <w:szCs w:val="32"/>
    </w:rPr>
  </w:style>
  <w:style w:type="paragraph" w:styleId="Heading2">
    <w:name w:val="heading 2"/>
    <w:basedOn w:val="Normal"/>
    <w:next w:val="NoindentNormal"/>
    <w:link w:val="Heading2Char"/>
    <w:qFormat/>
    <w:rsid w:val="004E0D77"/>
    <w:pPr>
      <w:keepNext/>
      <w:keepLines/>
      <w:numPr>
        <w:ilvl w:val="1"/>
        <w:numId w:val="1"/>
      </w:numPr>
      <w:suppressAutoHyphens/>
      <w:spacing w:before="240" w:after="240"/>
      <w:jc w:val="left"/>
      <w:outlineLvl w:val="1"/>
    </w:pPr>
    <w:rPr>
      <w:rFonts w:cs="Arial"/>
      <w:bCs/>
      <w:i/>
      <w:iCs/>
      <w:szCs w:val="28"/>
    </w:rPr>
  </w:style>
  <w:style w:type="paragraph" w:styleId="Heading3">
    <w:name w:val="heading 3"/>
    <w:basedOn w:val="Normal"/>
    <w:next w:val="NoindentNormal"/>
    <w:link w:val="Heading3Char"/>
    <w:qFormat/>
    <w:rsid w:val="004E0D77"/>
    <w:pPr>
      <w:keepNext/>
      <w:keepLines/>
      <w:numPr>
        <w:ilvl w:val="2"/>
        <w:numId w:val="1"/>
      </w:numPr>
      <w:suppressAutoHyphens/>
      <w:spacing w:before="240" w:after="120"/>
      <w:jc w:val="left"/>
      <w:outlineLvl w:val="2"/>
    </w:pPr>
    <w:rPr>
      <w:rFonts w:cs="Arial"/>
      <w:bCs/>
      <w:i/>
      <w:szCs w:val="26"/>
    </w:rPr>
  </w:style>
  <w:style w:type="paragraph" w:styleId="Heading4">
    <w:name w:val="heading 4"/>
    <w:basedOn w:val="Normal"/>
    <w:next w:val="NoindentNormal"/>
    <w:link w:val="Heading4Char"/>
    <w:qFormat/>
    <w:rsid w:val="004E0D77"/>
    <w:pPr>
      <w:keepNext/>
      <w:numPr>
        <w:ilvl w:val="3"/>
        <w:numId w:val="1"/>
      </w:numPr>
      <w:suppressAutoHyphens/>
      <w:spacing w:before="120"/>
      <w:jc w:val="left"/>
      <w:outlineLvl w:val="3"/>
    </w:pPr>
    <w:rPr>
      <w:bCs/>
      <w:i/>
      <w:szCs w:val="28"/>
    </w:rPr>
  </w:style>
  <w:style w:type="paragraph" w:styleId="Heading5">
    <w:name w:val="heading 5"/>
    <w:basedOn w:val="Normal"/>
    <w:next w:val="NoindentNormal"/>
    <w:link w:val="Heading5Char"/>
    <w:qFormat/>
    <w:rsid w:val="004E0D77"/>
    <w:pPr>
      <w:numPr>
        <w:ilvl w:val="4"/>
        <w:numId w:val="1"/>
      </w:numPr>
      <w:jc w:val="left"/>
      <w:outlineLvl w:val="4"/>
    </w:pPr>
    <w:rPr>
      <w:bCs/>
      <w:i/>
      <w:iCs/>
      <w:szCs w:val="26"/>
    </w:rPr>
  </w:style>
  <w:style w:type="paragraph" w:styleId="Heading6">
    <w:name w:val="heading 6"/>
    <w:basedOn w:val="Normal"/>
    <w:next w:val="Normal"/>
    <w:link w:val="Heading6Char"/>
    <w:qFormat/>
    <w:rsid w:val="004E0D77"/>
    <w:pPr>
      <w:numPr>
        <w:ilvl w:val="5"/>
        <w:numId w:val="1"/>
      </w:numPr>
      <w:spacing w:before="240"/>
      <w:outlineLvl w:val="5"/>
    </w:pPr>
    <w:rPr>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0D77"/>
    <w:rPr>
      <w:rFonts w:ascii="Times New Roman" w:eastAsia="MS Mincho" w:hAnsi="Times New Roman" w:cs="Arial"/>
      <w:b/>
      <w:bCs/>
      <w:kern w:val="32"/>
      <w:sz w:val="20"/>
      <w:szCs w:val="32"/>
      <w:lang w:val="en-US" w:eastAsia="ja-JP"/>
    </w:rPr>
  </w:style>
  <w:style w:type="character" w:customStyle="1" w:styleId="Heading2Char">
    <w:name w:val="Heading 2 Char"/>
    <w:link w:val="Heading2"/>
    <w:rsid w:val="004E0D77"/>
    <w:rPr>
      <w:rFonts w:ascii="Times New Roman" w:eastAsia="MS Mincho" w:hAnsi="Times New Roman" w:cs="Arial"/>
      <w:bCs/>
      <w:i/>
      <w:iCs/>
      <w:sz w:val="20"/>
      <w:szCs w:val="28"/>
      <w:lang w:val="en-US" w:eastAsia="ja-JP"/>
    </w:rPr>
  </w:style>
  <w:style w:type="character" w:customStyle="1" w:styleId="Heading3Char">
    <w:name w:val="Heading 3 Char"/>
    <w:link w:val="Heading3"/>
    <w:rsid w:val="004E0D77"/>
    <w:rPr>
      <w:rFonts w:ascii="Times New Roman" w:eastAsia="MS Mincho" w:hAnsi="Times New Roman" w:cs="Arial"/>
      <w:bCs/>
      <w:i/>
      <w:sz w:val="20"/>
      <w:szCs w:val="26"/>
      <w:lang w:val="en-US" w:eastAsia="ja-JP"/>
    </w:rPr>
  </w:style>
  <w:style w:type="character" w:customStyle="1" w:styleId="Heading4Char">
    <w:name w:val="Heading 4 Char"/>
    <w:link w:val="Heading4"/>
    <w:rsid w:val="004E0D77"/>
    <w:rPr>
      <w:rFonts w:ascii="Times New Roman" w:eastAsia="MS Mincho" w:hAnsi="Times New Roman" w:cs="Times New Roman"/>
      <w:bCs/>
      <w:i/>
      <w:sz w:val="20"/>
      <w:szCs w:val="28"/>
      <w:lang w:val="en-US" w:eastAsia="ja-JP"/>
    </w:rPr>
  </w:style>
  <w:style w:type="character" w:customStyle="1" w:styleId="Heading5Char">
    <w:name w:val="Heading 5 Char"/>
    <w:link w:val="Heading5"/>
    <w:rsid w:val="004E0D77"/>
    <w:rPr>
      <w:rFonts w:ascii="Times New Roman" w:eastAsia="MS Mincho" w:hAnsi="Times New Roman" w:cs="Times New Roman"/>
      <w:bCs/>
      <w:i/>
      <w:iCs/>
      <w:sz w:val="20"/>
      <w:szCs w:val="26"/>
      <w:lang w:val="en-US" w:eastAsia="ja-JP"/>
    </w:rPr>
  </w:style>
  <w:style w:type="character" w:customStyle="1" w:styleId="Heading6Char">
    <w:name w:val="Heading 6 Char"/>
    <w:link w:val="Heading6"/>
    <w:rsid w:val="004E0D77"/>
    <w:rPr>
      <w:rFonts w:ascii="Times New Roman" w:eastAsia="MS Mincho" w:hAnsi="Times New Roman" w:cs="Times New Roman"/>
      <w:bCs/>
      <w:sz w:val="20"/>
      <w:lang w:val="en-US" w:eastAsia="ja-JP"/>
    </w:rPr>
  </w:style>
  <w:style w:type="paragraph" w:customStyle="1" w:styleId="NoindentNormal">
    <w:name w:val="NoindentNormal"/>
    <w:basedOn w:val="Normal"/>
    <w:next w:val="Normal"/>
    <w:rsid w:val="004E0D77"/>
    <w:pPr>
      <w:ind w:firstLine="0"/>
    </w:pPr>
  </w:style>
  <w:style w:type="paragraph" w:customStyle="1" w:styleId="Abstract">
    <w:name w:val="Abstract"/>
    <w:basedOn w:val="Normal"/>
    <w:rsid w:val="004E0D77"/>
    <w:pPr>
      <w:adjustRightInd w:val="0"/>
      <w:snapToGrid w:val="0"/>
      <w:spacing w:before="480"/>
      <w:ind w:left="851" w:right="851" w:firstLine="0"/>
    </w:pPr>
    <w:rPr>
      <w:sz w:val="16"/>
    </w:rPr>
  </w:style>
  <w:style w:type="paragraph" w:customStyle="1" w:styleId="Equation">
    <w:name w:val="Equation"/>
    <w:basedOn w:val="Normal"/>
    <w:rsid w:val="004E0D77"/>
    <w:pPr>
      <w:tabs>
        <w:tab w:val="left" w:pos="6781"/>
      </w:tabs>
      <w:spacing w:before="240" w:after="240"/>
      <w:ind w:left="454" w:firstLine="0"/>
      <w:jc w:val="left"/>
    </w:pPr>
  </w:style>
  <w:style w:type="paragraph" w:customStyle="1" w:styleId="References">
    <w:name w:val="References"/>
    <w:basedOn w:val="Normal"/>
    <w:rsid w:val="004E0D77"/>
    <w:pPr>
      <w:numPr>
        <w:numId w:val="3"/>
      </w:numPr>
      <w:tabs>
        <w:tab w:val="left" w:pos="85"/>
      </w:tabs>
    </w:pPr>
    <w:rPr>
      <w:sz w:val="16"/>
    </w:rPr>
  </w:style>
  <w:style w:type="paragraph" w:styleId="Title">
    <w:name w:val="Title"/>
    <w:basedOn w:val="Normal"/>
    <w:next w:val="Normal"/>
    <w:link w:val="TitleChar"/>
    <w:qFormat/>
    <w:rsid w:val="004E0D77"/>
    <w:pPr>
      <w:spacing w:before="480" w:after="320"/>
      <w:ind w:firstLine="0"/>
      <w:jc w:val="center"/>
    </w:pPr>
    <w:rPr>
      <w:noProof/>
      <w:kern w:val="28"/>
      <w:sz w:val="40"/>
    </w:rPr>
  </w:style>
  <w:style w:type="character" w:customStyle="1" w:styleId="TitleChar">
    <w:name w:val="Title Char"/>
    <w:link w:val="Title"/>
    <w:rsid w:val="004E0D77"/>
    <w:rPr>
      <w:rFonts w:ascii="Times New Roman" w:eastAsia="MS Mincho" w:hAnsi="Times New Roman" w:cs="Times New Roman"/>
      <w:noProof/>
      <w:kern w:val="28"/>
      <w:sz w:val="40"/>
      <w:szCs w:val="24"/>
      <w:lang w:val="en-US" w:eastAsia="ja-JP"/>
    </w:rPr>
  </w:style>
  <w:style w:type="paragraph" w:customStyle="1" w:styleId="Author">
    <w:name w:val="Author"/>
    <w:basedOn w:val="Normal"/>
    <w:rsid w:val="004E0D77"/>
    <w:pPr>
      <w:ind w:firstLine="0"/>
      <w:jc w:val="center"/>
    </w:pPr>
  </w:style>
  <w:style w:type="paragraph" w:customStyle="1" w:styleId="CaptionLong">
    <w:name w:val="CaptionLong"/>
    <w:basedOn w:val="Normal"/>
    <w:rsid w:val="004E0D77"/>
    <w:pPr>
      <w:spacing w:before="80" w:after="80"/>
      <w:ind w:firstLine="0"/>
    </w:pPr>
    <w:rPr>
      <w:sz w:val="16"/>
    </w:rPr>
  </w:style>
  <w:style w:type="paragraph" w:customStyle="1" w:styleId="HeadingUnn1">
    <w:name w:val="HeadingUnn1"/>
    <w:basedOn w:val="Heading1"/>
    <w:next w:val="NoindentNormal"/>
    <w:rsid w:val="004E0D77"/>
    <w:pPr>
      <w:numPr>
        <w:numId w:val="0"/>
      </w:numPr>
    </w:pPr>
    <w:rPr>
      <w:bCs w:val="0"/>
    </w:rPr>
  </w:style>
  <w:style w:type="paragraph" w:customStyle="1" w:styleId="CaptionShort">
    <w:name w:val="CaptionShort"/>
    <w:basedOn w:val="Normal"/>
    <w:rsid w:val="004E0D77"/>
    <w:pPr>
      <w:spacing w:before="80" w:after="80"/>
      <w:ind w:firstLine="0"/>
      <w:jc w:val="center"/>
    </w:pPr>
    <w:rPr>
      <w:sz w:val="16"/>
    </w:rPr>
  </w:style>
  <w:style w:type="paragraph" w:customStyle="1" w:styleId="Listbul">
    <w:name w:val="Listbul"/>
    <w:basedOn w:val="Normal"/>
    <w:rsid w:val="004E0D77"/>
    <w:pPr>
      <w:numPr>
        <w:numId w:val="2"/>
      </w:numPr>
    </w:pPr>
  </w:style>
  <w:style w:type="paragraph" w:customStyle="1" w:styleId="Keywords">
    <w:name w:val="Keywords"/>
    <w:basedOn w:val="Abstract"/>
    <w:next w:val="Heading1"/>
    <w:rsid w:val="004E0D77"/>
    <w:pPr>
      <w:spacing w:before="240" w:after="240"/>
    </w:pPr>
  </w:style>
  <w:style w:type="paragraph" w:styleId="BalloonText">
    <w:name w:val="Balloon Text"/>
    <w:basedOn w:val="Normal"/>
    <w:link w:val="BalloonTextChar"/>
    <w:uiPriority w:val="99"/>
    <w:semiHidden/>
    <w:unhideWhenUsed/>
    <w:rsid w:val="004E0D77"/>
    <w:rPr>
      <w:rFonts w:ascii="Tahoma" w:hAnsi="Tahoma" w:cs="Tahoma"/>
      <w:sz w:val="16"/>
      <w:szCs w:val="16"/>
    </w:rPr>
  </w:style>
  <w:style w:type="character" w:customStyle="1" w:styleId="BalloonTextChar">
    <w:name w:val="Balloon Text Char"/>
    <w:link w:val="BalloonText"/>
    <w:uiPriority w:val="99"/>
    <w:semiHidden/>
    <w:rsid w:val="004E0D77"/>
    <w:rPr>
      <w:rFonts w:ascii="Tahoma" w:eastAsia="MS Mincho" w:hAnsi="Tahoma" w:cs="Tahoma"/>
      <w:sz w:val="16"/>
      <w:szCs w:val="16"/>
      <w:lang w:val="en-US" w:eastAsia="ja-JP"/>
    </w:rPr>
  </w:style>
  <w:style w:type="character" w:styleId="PlaceholderText">
    <w:name w:val="Placeholder Text"/>
    <w:uiPriority w:val="99"/>
    <w:semiHidden/>
    <w:rsid w:val="002D3B3E"/>
    <w:rPr>
      <w:color w:val="808080"/>
    </w:rPr>
  </w:style>
  <w:style w:type="character" w:styleId="Hyperlink">
    <w:name w:val="Hyperlink"/>
    <w:basedOn w:val="DefaultParagraphFont"/>
    <w:uiPriority w:val="99"/>
    <w:unhideWhenUsed/>
    <w:rsid w:val="00105C23"/>
    <w:rPr>
      <w:color w:val="0000FF" w:themeColor="hyperlink"/>
      <w:u w:val="single"/>
    </w:rPr>
  </w:style>
  <w:style w:type="paragraph" w:styleId="FootnoteText">
    <w:name w:val="footnote text"/>
    <w:basedOn w:val="Normal"/>
    <w:link w:val="FootnoteTextChar"/>
    <w:unhideWhenUsed/>
    <w:rsid w:val="00B16E17"/>
    <w:rPr>
      <w:szCs w:val="20"/>
    </w:rPr>
  </w:style>
  <w:style w:type="character" w:customStyle="1" w:styleId="FootnoteTextChar">
    <w:name w:val="Footnote Text Char"/>
    <w:basedOn w:val="DefaultParagraphFont"/>
    <w:link w:val="FootnoteText"/>
    <w:rsid w:val="00B16E17"/>
    <w:rPr>
      <w:rFonts w:ascii="Times New Roman" w:eastAsia="MS Mincho" w:hAnsi="Times New Roman"/>
      <w:lang w:val="en-US" w:eastAsia="ja-JP"/>
    </w:rPr>
  </w:style>
  <w:style w:type="paragraph" w:customStyle="1" w:styleId="Affiliation">
    <w:name w:val="Affiliation"/>
    <w:basedOn w:val="Normal"/>
    <w:rsid w:val="00B16E17"/>
    <w:pPr>
      <w:ind w:firstLine="0"/>
      <w:jc w:val="center"/>
    </w:pPr>
    <w:rPr>
      <w:i/>
    </w:rPr>
  </w:style>
  <w:style w:type="character" w:styleId="FootnoteReference">
    <w:name w:val="footnote reference"/>
    <w:basedOn w:val="DefaultParagraphFont"/>
    <w:unhideWhenUsed/>
    <w:rsid w:val="00B16E17"/>
    <w:rPr>
      <w:vertAlign w:val="superscript"/>
    </w:rPr>
  </w:style>
  <w:style w:type="character" w:customStyle="1" w:styleId="FootnoteChar">
    <w:name w:val="Footnote Char"/>
    <w:basedOn w:val="DefaultParagraphFont"/>
    <w:rsid w:val="00B16E17"/>
    <w:rPr>
      <w:rFonts w:ascii="MS Mincho" w:eastAsia="MS Mincho" w:hAnsi="MS Mincho" w:hint="eastAsia"/>
      <w:sz w:val="16"/>
      <w:szCs w:val="24"/>
      <w:lang w:val="en-US" w:eastAsia="ja-JP"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77"/>
    <w:pPr>
      <w:ind w:firstLine="357"/>
      <w:jc w:val="both"/>
    </w:pPr>
    <w:rPr>
      <w:rFonts w:ascii="Times New Roman" w:eastAsia="MS Mincho" w:hAnsi="Times New Roman"/>
      <w:szCs w:val="24"/>
      <w:lang w:val="en-US" w:eastAsia="ja-JP"/>
    </w:rPr>
  </w:style>
  <w:style w:type="paragraph" w:styleId="Heading1">
    <w:name w:val="heading 1"/>
    <w:basedOn w:val="Normal"/>
    <w:next w:val="NoindentNormal"/>
    <w:link w:val="Heading1Char"/>
    <w:qFormat/>
    <w:rsid w:val="004E0D77"/>
    <w:pPr>
      <w:keepNext/>
      <w:keepLines/>
      <w:numPr>
        <w:numId w:val="1"/>
      </w:numPr>
      <w:suppressAutoHyphens/>
      <w:spacing w:before="480" w:after="240"/>
      <w:jc w:val="left"/>
      <w:outlineLvl w:val="0"/>
    </w:pPr>
    <w:rPr>
      <w:rFonts w:cs="Arial"/>
      <w:b/>
      <w:bCs/>
      <w:kern w:val="32"/>
      <w:szCs w:val="32"/>
    </w:rPr>
  </w:style>
  <w:style w:type="paragraph" w:styleId="Heading2">
    <w:name w:val="heading 2"/>
    <w:basedOn w:val="Normal"/>
    <w:next w:val="NoindentNormal"/>
    <w:link w:val="Heading2Char"/>
    <w:qFormat/>
    <w:rsid w:val="004E0D77"/>
    <w:pPr>
      <w:keepNext/>
      <w:keepLines/>
      <w:numPr>
        <w:ilvl w:val="1"/>
        <w:numId w:val="1"/>
      </w:numPr>
      <w:suppressAutoHyphens/>
      <w:spacing w:before="240" w:after="240"/>
      <w:jc w:val="left"/>
      <w:outlineLvl w:val="1"/>
    </w:pPr>
    <w:rPr>
      <w:rFonts w:cs="Arial"/>
      <w:bCs/>
      <w:i/>
      <w:iCs/>
      <w:szCs w:val="28"/>
    </w:rPr>
  </w:style>
  <w:style w:type="paragraph" w:styleId="Heading3">
    <w:name w:val="heading 3"/>
    <w:basedOn w:val="Normal"/>
    <w:next w:val="NoindentNormal"/>
    <w:link w:val="Heading3Char"/>
    <w:qFormat/>
    <w:rsid w:val="004E0D77"/>
    <w:pPr>
      <w:keepNext/>
      <w:keepLines/>
      <w:numPr>
        <w:ilvl w:val="2"/>
        <w:numId w:val="1"/>
      </w:numPr>
      <w:suppressAutoHyphens/>
      <w:spacing w:before="240" w:after="120"/>
      <w:jc w:val="left"/>
      <w:outlineLvl w:val="2"/>
    </w:pPr>
    <w:rPr>
      <w:rFonts w:cs="Arial"/>
      <w:bCs/>
      <w:i/>
      <w:szCs w:val="26"/>
    </w:rPr>
  </w:style>
  <w:style w:type="paragraph" w:styleId="Heading4">
    <w:name w:val="heading 4"/>
    <w:basedOn w:val="Normal"/>
    <w:next w:val="NoindentNormal"/>
    <w:link w:val="Heading4Char"/>
    <w:qFormat/>
    <w:rsid w:val="004E0D77"/>
    <w:pPr>
      <w:keepNext/>
      <w:numPr>
        <w:ilvl w:val="3"/>
        <w:numId w:val="1"/>
      </w:numPr>
      <w:suppressAutoHyphens/>
      <w:spacing w:before="120"/>
      <w:jc w:val="left"/>
      <w:outlineLvl w:val="3"/>
    </w:pPr>
    <w:rPr>
      <w:bCs/>
      <w:i/>
      <w:szCs w:val="28"/>
    </w:rPr>
  </w:style>
  <w:style w:type="paragraph" w:styleId="Heading5">
    <w:name w:val="heading 5"/>
    <w:basedOn w:val="Normal"/>
    <w:next w:val="NoindentNormal"/>
    <w:link w:val="Heading5Char"/>
    <w:qFormat/>
    <w:rsid w:val="004E0D77"/>
    <w:pPr>
      <w:numPr>
        <w:ilvl w:val="4"/>
        <w:numId w:val="1"/>
      </w:numPr>
      <w:jc w:val="left"/>
      <w:outlineLvl w:val="4"/>
    </w:pPr>
    <w:rPr>
      <w:bCs/>
      <w:i/>
      <w:iCs/>
      <w:szCs w:val="26"/>
    </w:rPr>
  </w:style>
  <w:style w:type="paragraph" w:styleId="Heading6">
    <w:name w:val="heading 6"/>
    <w:basedOn w:val="Normal"/>
    <w:next w:val="Normal"/>
    <w:link w:val="Heading6Char"/>
    <w:qFormat/>
    <w:rsid w:val="004E0D77"/>
    <w:pPr>
      <w:numPr>
        <w:ilvl w:val="5"/>
        <w:numId w:val="1"/>
      </w:numPr>
      <w:spacing w:before="240"/>
      <w:outlineLvl w:val="5"/>
    </w:pPr>
    <w:rPr>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0D77"/>
    <w:rPr>
      <w:rFonts w:ascii="Times New Roman" w:eastAsia="MS Mincho" w:hAnsi="Times New Roman" w:cs="Arial"/>
      <w:b/>
      <w:bCs/>
      <w:kern w:val="32"/>
      <w:sz w:val="20"/>
      <w:szCs w:val="32"/>
      <w:lang w:val="en-US" w:eastAsia="ja-JP"/>
    </w:rPr>
  </w:style>
  <w:style w:type="character" w:customStyle="1" w:styleId="Heading2Char">
    <w:name w:val="Heading 2 Char"/>
    <w:link w:val="Heading2"/>
    <w:rsid w:val="004E0D77"/>
    <w:rPr>
      <w:rFonts w:ascii="Times New Roman" w:eastAsia="MS Mincho" w:hAnsi="Times New Roman" w:cs="Arial"/>
      <w:bCs/>
      <w:i/>
      <w:iCs/>
      <w:sz w:val="20"/>
      <w:szCs w:val="28"/>
      <w:lang w:val="en-US" w:eastAsia="ja-JP"/>
    </w:rPr>
  </w:style>
  <w:style w:type="character" w:customStyle="1" w:styleId="Heading3Char">
    <w:name w:val="Heading 3 Char"/>
    <w:link w:val="Heading3"/>
    <w:rsid w:val="004E0D77"/>
    <w:rPr>
      <w:rFonts w:ascii="Times New Roman" w:eastAsia="MS Mincho" w:hAnsi="Times New Roman" w:cs="Arial"/>
      <w:bCs/>
      <w:i/>
      <w:sz w:val="20"/>
      <w:szCs w:val="26"/>
      <w:lang w:val="en-US" w:eastAsia="ja-JP"/>
    </w:rPr>
  </w:style>
  <w:style w:type="character" w:customStyle="1" w:styleId="Heading4Char">
    <w:name w:val="Heading 4 Char"/>
    <w:link w:val="Heading4"/>
    <w:rsid w:val="004E0D77"/>
    <w:rPr>
      <w:rFonts w:ascii="Times New Roman" w:eastAsia="MS Mincho" w:hAnsi="Times New Roman" w:cs="Times New Roman"/>
      <w:bCs/>
      <w:i/>
      <w:sz w:val="20"/>
      <w:szCs w:val="28"/>
      <w:lang w:val="en-US" w:eastAsia="ja-JP"/>
    </w:rPr>
  </w:style>
  <w:style w:type="character" w:customStyle="1" w:styleId="Heading5Char">
    <w:name w:val="Heading 5 Char"/>
    <w:link w:val="Heading5"/>
    <w:rsid w:val="004E0D77"/>
    <w:rPr>
      <w:rFonts w:ascii="Times New Roman" w:eastAsia="MS Mincho" w:hAnsi="Times New Roman" w:cs="Times New Roman"/>
      <w:bCs/>
      <w:i/>
      <w:iCs/>
      <w:sz w:val="20"/>
      <w:szCs w:val="26"/>
      <w:lang w:val="en-US" w:eastAsia="ja-JP"/>
    </w:rPr>
  </w:style>
  <w:style w:type="character" w:customStyle="1" w:styleId="Heading6Char">
    <w:name w:val="Heading 6 Char"/>
    <w:link w:val="Heading6"/>
    <w:rsid w:val="004E0D77"/>
    <w:rPr>
      <w:rFonts w:ascii="Times New Roman" w:eastAsia="MS Mincho" w:hAnsi="Times New Roman" w:cs="Times New Roman"/>
      <w:bCs/>
      <w:sz w:val="20"/>
      <w:lang w:val="en-US" w:eastAsia="ja-JP"/>
    </w:rPr>
  </w:style>
  <w:style w:type="paragraph" w:customStyle="1" w:styleId="NoindentNormal">
    <w:name w:val="NoindentNormal"/>
    <w:basedOn w:val="Normal"/>
    <w:next w:val="Normal"/>
    <w:rsid w:val="004E0D77"/>
    <w:pPr>
      <w:ind w:firstLine="0"/>
    </w:pPr>
  </w:style>
  <w:style w:type="paragraph" w:customStyle="1" w:styleId="Abstract">
    <w:name w:val="Abstract"/>
    <w:basedOn w:val="Normal"/>
    <w:rsid w:val="004E0D77"/>
    <w:pPr>
      <w:adjustRightInd w:val="0"/>
      <w:snapToGrid w:val="0"/>
      <w:spacing w:before="480"/>
      <w:ind w:left="851" w:right="851" w:firstLine="0"/>
    </w:pPr>
    <w:rPr>
      <w:sz w:val="16"/>
    </w:rPr>
  </w:style>
  <w:style w:type="paragraph" w:customStyle="1" w:styleId="Equation">
    <w:name w:val="Equation"/>
    <w:basedOn w:val="Normal"/>
    <w:rsid w:val="004E0D77"/>
    <w:pPr>
      <w:tabs>
        <w:tab w:val="left" w:pos="6781"/>
      </w:tabs>
      <w:spacing w:before="240" w:after="240"/>
      <w:ind w:left="454" w:firstLine="0"/>
      <w:jc w:val="left"/>
    </w:pPr>
  </w:style>
  <w:style w:type="paragraph" w:customStyle="1" w:styleId="References">
    <w:name w:val="References"/>
    <w:basedOn w:val="Normal"/>
    <w:rsid w:val="004E0D77"/>
    <w:pPr>
      <w:numPr>
        <w:numId w:val="3"/>
      </w:numPr>
      <w:tabs>
        <w:tab w:val="left" w:pos="85"/>
      </w:tabs>
    </w:pPr>
    <w:rPr>
      <w:sz w:val="16"/>
    </w:rPr>
  </w:style>
  <w:style w:type="paragraph" w:styleId="Title">
    <w:name w:val="Title"/>
    <w:basedOn w:val="Normal"/>
    <w:next w:val="Normal"/>
    <w:link w:val="TitleChar"/>
    <w:qFormat/>
    <w:rsid w:val="004E0D77"/>
    <w:pPr>
      <w:spacing w:before="480" w:after="320"/>
      <w:ind w:firstLine="0"/>
      <w:jc w:val="center"/>
    </w:pPr>
    <w:rPr>
      <w:noProof/>
      <w:kern w:val="28"/>
      <w:sz w:val="40"/>
    </w:rPr>
  </w:style>
  <w:style w:type="character" w:customStyle="1" w:styleId="TitleChar">
    <w:name w:val="Title Char"/>
    <w:link w:val="Title"/>
    <w:rsid w:val="004E0D77"/>
    <w:rPr>
      <w:rFonts w:ascii="Times New Roman" w:eastAsia="MS Mincho" w:hAnsi="Times New Roman" w:cs="Times New Roman"/>
      <w:noProof/>
      <w:kern w:val="28"/>
      <w:sz w:val="40"/>
      <w:szCs w:val="24"/>
      <w:lang w:val="en-US" w:eastAsia="ja-JP"/>
    </w:rPr>
  </w:style>
  <w:style w:type="paragraph" w:customStyle="1" w:styleId="Author">
    <w:name w:val="Author"/>
    <w:basedOn w:val="Normal"/>
    <w:rsid w:val="004E0D77"/>
    <w:pPr>
      <w:ind w:firstLine="0"/>
      <w:jc w:val="center"/>
    </w:pPr>
  </w:style>
  <w:style w:type="paragraph" w:customStyle="1" w:styleId="CaptionLong">
    <w:name w:val="CaptionLong"/>
    <w:basedOn w:val="Normal"/>
    <w:rsid w:val="004E0D77"/>
    <w:pPr>
      <w:spacing w:before="80" w:after="80"/>
      <w:ind w:firstLine="0"/>
    </w:pPr>
    <w:rPr>
      <w:sz w:val="16"/>
    </w:rPr>
  </w:style>
  <w:style w:type="paragraph" w:customStyle="1" w:styleId="HeadingUnn1">
    <w:name w:val="HeadingUnn1"/>
    <w:basedOn w:val="Heading1"/>
    <w:next w:val="NoindentNormal"/>
    <w:rsid w:val="004E0D77"/>
    <w:pPr>
      <w:numPr>
        <w:numId w:val="0"/>
      </w:numPr>
    </w:pPr>
    <w:rPr>
      <w:bCs w:val="0"/>
    </w:rPr>
  </w:style>
  <w:style w:type="paragraph" w:customStyle="1" w:styleId="CaptionShort">
    <w:name w:val="CaptionShort"/>
    <w:basedOn w:val="Normal"/>
    <w:rsid w:val="004E0D77"/>
    <w:pPr>
      <w:spacing w:before="80" w:after="80"/>
      <w:ind w:firstLine="0"/>
      <w:jc w:val="center"/>
    </w:pPr>
    <w:rPr>
      <w:sz w:val="16"/>
    </w:rPr>
  </w:style>
  <w:style w:type="paragraph" w:customStyle="1" w:styleId="Listbul">
    <w:name w:val="Listbul"/>
    <w:basedOn w:val="Normal"/>
    <w:rsid w:val="004E0D77"/>
    <w:pPr>
      <w:numPr>
        <w:numId w:val="2"/>
      </w:numPr>
    </w:pPr>
  </w:style>
  <w:style w:type="paragraph" w:customStyle="1" w:styleId="Keywords">
    <w:name w:val="Keywords"/>
    <w:basedOn w:val="Abstract"/>
    <w:next w:val="Heading1"/>
    <w:rsid w:val="004E0D77"/>
    <w:pPr>
      <w:spacing w:before="240" w:after="240"/>
    </w:pPr>
  </w:style>
  <w:style w:type="paragraph" w:styleId="BalloonText">
    <w:name w:val="Balloon Text"/>
    <w:basedOn w:val="Normal"/>
    <w:link w:val="BalloonTextChar"/>
    <w:uiPriority w:val="99"/>
    <w:semiHidden/>
    <w:unhideWhenUsed/>
    <w:rsid w:val="004E0D77"/>
    <w:rPr>
      <w:rFonts w:ascii="Tahoma" w:hAnsi="Tahoma" w:cs="Tahoma"/>
      <w:sz w:val="16"/>
      <w:szCs w:val="16"/>
    </w:rPr>
  </w:style>
  <w:style w:type="character" w:customStyle="1" w:styleId="BalloonTextChar">
    <w:name w:val="Balloon Text Char"/>
    <w:link w:val="BalloonText"/>
    <w:uiPriority w:val="99"/>
    <w:semiHidden/>
    <w:rsid w:val="004E0D77"/>
    <w:rPr>
      <w:rFonts w:ascii="Tahoma" w:eastAsia="MS Mincho" w:hAnsi="Tahoma" w:cs="Tahoma"/>
      <w:sz w:val="16"/>
      <w:szCs w:val="16"/>
      <w:lang w:val="en-US" w:eastAsia="ja-JP"/>
    </w:rPr>
  </w:style>
  <w:style w:type="character" w:styleId="PlaceholderText">
    <w:name w:val="Placeholder Text"/>
    <w:uiPriority w:val="99"/>
    <w:semiHidden/>
    <w:rsid w:val="002D3B3E"/>
    <w:rPr>
      <w:color w:val="808080"/>
    </w:rPr>
  </w:style>
  <w:style w:type="character" w:styleId="Hyperlink">
    <w:name w:val="Hyperlink"/>
    <w:basedOn w:val="DefaultParagraphFont"/>
    <w:uiPriority w:val="99"/>
    <w:unhideWhenUsed/>
    <w:rsid w:val="00105C23"/>
    <w:rPr>
      <w:color w:val="0000FF" w:themeColor="hyperlink"/>
      <w:u w:val="single"/>
    </w:rPr>
  </w:style>
  <w:style w:type="paragraph" w:styleId="FootnoteText">
    <w:name w:val="footnote text"/>
    <w:basedOn w:val="Normal"/>
    <w:link w:val="FootnoteTextChar"/>
    <w:unhideWhenUsed/>
    <w:rsid w:val="00B16E17"/>
    <w:rPr>
      <w:szCs w:val="20"/>
    </w:rPr>
  </w:style>
  <w:style w:type="character" w:customStyle="1" w:styleId="FootnoteTextChar">
    <w:name w:val="Footnote Text Char"/>
    <w:basedOn w:val="DefaultParagraphFont"/>
    <w:link w:val="FootnoteText"/>
    <w:rsid w:val="00B16E17"/>
    <w:rPr>
      <w:rFonts w:ascii="Times New Roman" w:eastAsia="MS Mincho" w:hAnsi="Times New Roman"/>
      <w:lang w:val="en-US" w:eastAsia="ja-JP"/>
    </w:rPr>
  </w:style>
  <w:style w:type="paragraph" w:customStyle="1" w:styleId="Affiliation">
    <w:name w:val="Affiliation"/>
    <w:basedOn w:val="Normal"/>
    <w:rsid w:val="00B16E17"/>
    <w:pPr>
      <w:ind w:firstLine="0"/>
      <w:jc w:val="center"/>
    </w:pPr>
    <w:rPr>
      <w:i/>
    </w:rPr>
  </w:style>
  <w:style w:type="character" w:styleId="FootnoteReference">
    <w:name w:val="footnote reference"/>
    <w:basedOn w:val="DefaultParagraphFont"/>
    <w:unhideWhenUsed/>
    <w:rsid w:val="00B16E17"/>
    <w:rPr>
      <w:vertAlign w:val="superscript"/>
    </w:rPr>
  </w:style>
  <w:style w:type="character" w:customStyle="1" w:styleId="FootnoteChar">
    <w:name w:val="Footnote Char"/>
    <w:basedOn w:val="DefaultParagraphFont"/>
    <w:rsid w:val="00B16E17"/>
    <w:rPr>
      <w:rFonts w:ascii="MS Mincho" w:eastAsia="MS Mincho" w:hAnsi="MS Mincho" w:hint="eastAsia"/>
      <w:sz w:val="16"/>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348599">
      <w:bodyDiv w:val="1"/>
      <w:marLeft w:val="0"/>
      <w:marRight w:val="0"/>
      <w:marTop w:val="0"/>
      <w:marBottom w:val="0"/>
      <w:divBdr>
        <w:top w:val="none" w:sz="0" w:space="0" w:color="auto"/>
        <w:left w:val="none" w:sz="0" w:space="0" w:color="auto"/>
        <w:bottom w:val="none" w:sz="0" w:space="0" w:color="auto"/>
        <w:right w:val="none" w:sz="0" w:space="0" w:color="auto"/>
      </w:divBdr>
    </w:div>
    <w:div w:id="10659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cuments\business\elance\Melbourne%20Sites\data2014\website\resource\resmgr\bigdata2014\BD14_Sc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\Users\Jan\Documents\business\elance\Melbourne Sites\data2014\website\resource\resmgr\bigdata2014\BD14_ScAbstract-template.dotx</Template>
  <TotalTime>127</TotalTime>
  <Pages>3</Pages>
  <Words>2570</Words>
  <Characters>14652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Denis Bauer</cp:lastModifiedBy>
  <cp:revision>13</cp:revision>
  <dcterms:created xsi:type="dcterms:W3CDTF">2014-01-19T07:20:00Z</dcterms:created>
  <dcterms:modified xsi:type="dcterms:W3CDTF">2014-02-19T09:16:00Z</dcterms:modified>
</cp:coreProperties>
</file>