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B31E" w14:textId="17027A4D" w:rsidR="006259BD" w:rsidRPr="006259BD" w:rsidRDefault="006259BD" w:rsidP="006259B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6259BD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 1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9</w:t>
      </w:r>
      <w:r w:rsidRPr="006259BD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Building a linked list</w:t>
      </w:r>
    </w:p>
    <w:p w14:paraId="488D6EF3" w14:textId="77777777" w:rsidR="006259BD" w:rsidRPr="006259BD" w:rsidRDefault="006259BD" w:rsidP="006259BD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Start this lab with the code listed below. The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class defines the rudiments of the code needed to build a linked list of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objects</w:t>
      </w:r>
      <w:proofErr w:type="gram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. You will first complete the code for its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addFirst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 xml:space="preserve"> method. This method is passed an object that is to be added to the beginning of the list. Write code that links the </w:t>
      </w:r>
      <w:proofErr w:type="spellStart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passed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to the list by completing the following tasks in order: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  <w:t>1. Create a new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object.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  <w:t>2. Make the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variable in the new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object reference the object that was passed to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addFirst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  <w:t>3. Make the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variable in the new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object reference the object that is currently referenced in variable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  <w:t>4. Make variable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reference the new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br/>
        <w:t>Test your code by running the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method in the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LinkedListRunner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class below. Explain, step by step, why each of the above operations is necessary. Why are the string objects in the reverse order from the way they were added?</w:t>
      </w:r>
    </w:p>
    <w:p w14:paraId="74E62D13" w14:textId="551AAB3F" w:rsidR="006259BD" w:rsidRDefault="006259BD" w:rsidP="0062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public class LinkedList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private Node first;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LinkedList() { first = null;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Object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getFirst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if (first == null) { throw new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NoSuchElementException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();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first.data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void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(Object element)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// put your code here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String temp = "";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Node current = first;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while (current != null)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temp = temp +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current.data.toString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 + '\n';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current =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current.next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temp;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class Node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public Object data;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public Node next;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public class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LinkedListRunner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LinkedList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LinkedList();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("ccc");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ddd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BB0779B" w14:textId="45D3FE99" w:rsidR="00F646FB" w:rsidRDefault="00F646FB">
      <w:bookmarkStart w:id="0" w:name="_GoBack"/>
      <w:bookmarkEnd w:id="0"/>
    </w:p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1A3E30"/>
    <w:rsid w:val="006259BD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9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259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5</cp:revision>
  <dcterms:created xsi:type="dcterms:W3CDTF">2017-09-01T12:50:00Z</dcterms:created>
  <dcterms:modified xsi:type="dcterms:W3CDTF">2020-01-01T05:54:00Z</dcterms:modified>
</cp:coreProperties>
</file>