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D8BA" w14:textId="77B66B5B" w:rsidR="00885CB4" w:rsidRPr="00870831" w:rsidRDefault="00870831" w:rsidP="00870831">
      <w:pPr>
        <w:jc w:val="center"/>
        <w:rPr>
          <w:b/>
          <w:bCs/>
        </w:rPr>
      </w:pPr>
      <w:r w:rsidRPr="00870831">
        <w:rPr>
          <w:b/>
          <w:bCs/>
        </w:rPr>
        <w:t>Vascular zonation analysis of stitched retina images in Image J</w:t>
      </w:r>
    </w:p>
    <w:p w14:paraId="4B5F6A7A" w14:textId="023914D4" w:rsidR="00870831" w:rsidRDefault="00870831" w:rsidP="00870831">
      <w:r>
        <w:t xml:space="preserve">Purpose: Nuclear protein intensities such as </w:t>
      </w:r>
      <w:r w:rsidR="005F3181">
        <w:t>Cdt1-mVenus and Gem-</w:t>
      </w:r>
      <w:proofErr w:type="spellStart"/>
      <w:r w:rsidR="005F3181">
        <w:t>mCherry</w:t>
      </w:r>
      <w:proofErr w:type="spellEnd"/>
      <w:r>
        <w:t xml:space="preserve"> has already been extracted by masking with E</w:t>
      </w:r>
      <w:r w:rsidR="00A62849">
        <w:t>RG</w:t>
      </w:r>
      <w:r>
        <w:t xml:space="preserve"> from stitched images of each retina</w:t>
      </w:r>
      <w:r w:rsidR="00016DFD">
        <w:t xml:space="preserve"> (background subtraction -&gt; </w:t>
      </w:r>
      <w:r w:rsidR="000D6554">
        <w:t xml:space="preserve">Z projection -&gt; </w:t>
      </w:r>
      <w:r w:rsidR="00016DFD">
        <w:t>auto threshold -&gt; E</w:t>
      </w:r>
      <w:r w:rsidR="00A62849">
        <w:t>RG</w:t>
      </w:r>
      <w:r w:rsidR="00016DFD">
        <w:t xml:space="preserve"> mask)</w:t>
      </w:r>
      <w:r>
        <w:t xml:space="preserve">. Now we want to segment the entire retina into different vascular zones and quantify </w:t>
      </w:r>
      <w:r w:rsidR="00A62849">
        <w:t>PIP-FUCCI</w:t>
      </w:r>
      <w:r>
        <w:t xml:space="preserve"> levels</w:t>
      </w:r>
      <w:r w:rsidR="000D6554">
        <w:t xml:space="preserve"> in each </w:t>
      </w:r>
      <w:r w:rsidR="00A62849">
        <w:t xml:space="preserve">EC nucleus </w:t>
      </w:r>
      <w:r w:rsidR="00CE5289">
        <w:t xml:space="preserve">from each </w:t>
      </w:r>
      <w:r w:rsidR="000D6554">
        <w:t xml:space="preserve">zone. There </w:t>
      </w:r>
      <w:proofErr w:type="gramStart"/>
      <w:r w:rsidR="000D6554">
        <w:t>are</w:t>
      </w:r>
      <w:proofErr w:type="gramEnd"/>
      <w:r w:rsidR="000D6554">
        <w:t xml:space="preserve"> total 9</w:t>
      </w:r>
      <w:r>
        <w:t xml:space="preserve"> zones we defined: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08"/>
        <w:gridCol w:w="1440"/>
        <w:gridCol w:w="6228"/>
      </w:tblGrid>
      <w:tr w:rsidR="00AF4E9F" w:rsidRPr="00AF4E9F" w14:paraId="432512C3" w14:textId="77777777" w:rsidTr="000D6554">
        <w:trPr>
          <w:trHeight w:val="255"/>
        </w:trPr>
        <w:tc>
          <w:tcPr>
            <w:tcW w:w="1908" w:type="dxa"/>
            <w:noWrap/>
            <w:hideMark/>
          </w:tcPr>
          <w:p w14:paraId="6301981D" w14:textId="505D6F7A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Va</w:t>
            </w:r>
            <w:r w:rsidR="004B120C">
              <w:rPr>
                <w:rFonts w:ascii="Calibri" w:eastAsia="Times New Roman" w:hAnsi="Calibri" w:cs="Calibri"/>
                <w:color w:val="000000"/>
              </w:rPr>
              <w:t>s</w:t>
            </w:r>
            <w:r w:rsidRPr="00AF4E9F">
              <w:rPr>
                <w:rFonts w:ascii="Calibri" w:eastAsia="Times New Roman" w:hAnsi="Calibri" w:cs="Calibri"/>
                <w:color w:val="000000"/>
              </w:rPr>
              <w:t>cular zones</w:t>
            </w:r>
          </w:p>
        </w:tc>
        <w:tc>
          <w:tcPr>
            <w:tcW w:w="1440" w:type="dxa"/>
            <w:noWrap/>
            <w:hideMark/>
          </w:tcPr>
          <w:p w14:paraId="4F357FF4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</w:tc>
        <w:tc>
          <w:tcPr>
            <w:tcW w:w="6228" w:type="dxa"/>
            <w:noWrap/>
            <w:hideMark/>
          </w:tcPr>
          <w:p w14:paraId="527A914D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</w:tr>
      <w:tr w:rsidR="00AF4E9F" w:rsidRPr="00AF4E9F" w14:paraId="09B0A67E" w14:textId="77777777" w:rsidTr="000D6554">
        <w:trPr>
          <w:trHeight w:val="255"/>
        </w:trPr>
        <w:tc>
          <w:tcPr>
            <w:tcW w:w="1908" w:type="dxa"/>
            <w:noWrap/>
            <w:hideMark/>
          </w:tcPr>
          <w:p w14:paraId="004D89E0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Primary Artery</w:t>
            </w:r>
          </w:p>
        </w:tc>
        <w:tc>
          <w:tcPr>
            <w:tcW w:w="1440" w:type="dxa"/>
            <w:noWrap/>
            <w:hideMark/>
          </w:tcPr>
          <w:p w14:paraId="39AF1158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228" w:type="dxa"/>
            <w:noWrap/>
            <w:hideMark/>
          </w:tcPr>
          <w:p w14:paraId="0C3934F1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Artery before branching into two arterioles</w:t>
            </w:r>
          </w:p>
        </w:tc>
      </w:tr>
      <w:tr w:rsidR="00AF4E9F" w:rsidRPr="00AF4E9F" w14:paraId="68EAB4D3" w14:textId="77777777" w:rsidTr="000D6554">
        <w:trPr>
          <w:trHeight w:val="255"/>
        </w:trPr>
        <w:tc>
          <w:tcPr>
            <w:tcW w:w="1908" w:type="dxa"/>
            <w:noWrap/>
            <w:hideMark/>
          </w:tcPr>
          <w:p w14:paraId="58EFF84E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Arterioles</w:t>
            </w:r>
          </w:p>
        </w:tc>
        <w:tc>
          <w:tcPr>
            <w:tcW w:w="1440" w:type="dxa"/>
            <w:noWrap/>
            <w:hideMark/>
          </w:tcPr>
          <w:p w14:paraId="09159B96" w14:textId="77777777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Art</w:t>
            </w:r>
          </w:p>
        </w:tc>
        <w:tc>
          <w:tcPr>
            <w:tcW w:w="6228" w:type="dxa"/>
            <w:noWrap/>
            <w:hideMark/>
          </w:tcPr>
          <w:p w14:paraId="1CFE7567" w14:textId="70C2BA68" w:rsidR="00AF4E9F" w:rsidRPr="00AF4E9F" w:rsidRDefault="00AF4E9F" w:rsidP="00AF4E9F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 xml:space="preserve">Branches out directly from PA but before connecting to a capillary </w:t>
            </w:r>
            <w:r w:rsidR="001E7A5C">
              <w:rPr>
                <w:rFonts w:ascii="Calibri" w:eastAsia="Times New Roman" w:hAnsi="Calibri" w:cs="Calibri"/>
                <w:color w:val="000000"/>
              </w:rPr>
              <w:t>bed with uniform vessel diameter</w:t>
            </w:r>
          </w:p>
        </w:tc>
      </w:tr>
      <w:tr w:rsidR="00AF4E9F" w:rsidRPr="00AF4E9F" w14:paraId="70F3610C" w14:textId="77777777" w:rsidTr="000D6554">
        <w:trPr>
          <w:trHeight w:val="255"/>
        </w:trPr>
        <w:tc>
          <w:tcPr>
            <w:tcW w:w="1908" w:type="dxa"/>
            <w:noWrap/>
            <w:hideMark/>
          </w:tcPr>
          <w:p w14:paraId="0F27FCA4" w14:textId="16E644B8" w:rsidR="00AF4E9F" w:rsidRPr="00AF4E9F" w:rsidRDefault="00A82041" w:rsidP="00AF4E9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Mature </w:t>
            </w:r>
            <w:r w:rsidR="00AF4E9F" w:rsidRPr="00AF4E9F">
              <w:rPr>
                <w:rFonts w:ascii="Calibri" w:eastAsia="Times New Roman" w:hAnsi="Calibri" w:cs="Calibri"/>
                <w:color w:val="000000"/>
              </w:rPr>
              <w:t>Capillary</w:t>
            </w:r>
          </w:p>
        </w:tc>
        <w:tc>
          <w:tcPr>
            <w:tcW w:w="1440" w:type="dxa"/>
            <w:noWrap/>
            <w:hideMark/>
          </w:tcPr>
          <w:p w14:paraId="0C13C7F8" w14:textId="5D02CDCA" w:rsidR="00AF4E9F" w:rsidRPr="00AF4E9F" w:rsidRDefault="00A82041" w:rsidP="00AF4E9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MC</w:t>
            </w:r>
          </w:p>
        </w:tc>
        <w:tc>
          <w:tcPr>
            <w:tcW w:w="6228" w:type="dxa"/>
            <w:noWrap/>
            <w:hideMark/>
          </w:tcPr>
          <w:p w14:paraId="6DEB24E5" w14:textId="1811AAD9" w:rsidR="00AF4E9F" w:rsidRPr="00AF4E9F" w:rsidRDefault="000D6554" w:rsidP="00AF4E9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Capillaries in the mature region (behind angiogenic front)</w:t>
            </w:r>
          </w:p>
        </w:tc>
      </w:tr>
      <w:tr w:rsidR="00A82041" w:rsidRPr="00AF4E9F" w14:paraId="4704D6E8" w14:textId="77777777" w:rsidTr="000D6554">
        <w:trPr>
          <w:trHeight w:val="255"/>
        </w:trPr>
        <w:tc>
          <w:tcPr>
            <w:tcW w:w="1908" w:type="dxa"/>
            <w:noWrap/>
          </w:tcPr>
          <w:p w14:paraId="61FEF62A" w14:textId="5D5CAA79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Tip cell</w:t>
            </w:r>
          </w:p>
        </w:tc>
        <w:tc>
          <w:tcPr>
            <w:tcW w:w="1440" w:type="dxa"/>
            <w:noWrap/>
          </w:tcPr>
          <w:p w14:paraId="0D368174" w14:textId="39117462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T</w:t>
            </w:r>
            <w:r w:rsidR="00E60F28">
              <w:rPr>
                <w:rFonts w:ascii="Calibri" w:eastAsia="Times New Roman" w:hAnsi="Calibri" w:cs="Calibri"/>
                <w:color w:val="000000"/>
              </w:rPr>
              <w:t>ip</w:t>
            </w:r>
          </w:p>
        </w:tc>
        <w:tc>
          <w:tcPr>
            <w:tcW w:w="6228" w:type="dxa"/>
            <w:noWrap/>
          </w:tcPr>
          <w:p w14:paraId="7F10EA98" w14:textId="0C360C20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A specific capillary EC at the very tip of a sprout</w:t>
            </w:r>
            <w:r w:rsidR="000D6554">
              <w:rPr>
                <w:rFonts w:ascii="Calibri" w:eastAsia="Times New Roman" w:hAnsi="Calibri" w:cs="Calibri"/>
                <w:color w:val="000000"/>
              </w:rPr>
              <w:t xml:space="preserve"> and show </w:t>
            </w:r>
            <w:proofErr w:type="spellStart"/>
            <w:r w:rsidR="000D6554">
              <w:rPr>
                <w:rFonts w:ascii="Calibri" w:eastAsia="Times New Roman" w:hAnsi="Calibri" w:cs="Calibri"/>
                <w:color w:val="000000"/>
              </w:rPr>
              <w:t>filapodia</w:t>
            </w:r>
            <w:proofErr w:type="spellEnd"/>
          </w:p>
        </w:tc>
      </w:tr>
      <w:tr w:rsidR="00A82041" w:rsidRPr="00AF4E9F" w14:paraId="6C5B8D46" w14:textId="77777777" w:rsidTr="000D6554">
        <w:trPr>
          <w:trHeight w:val="255"/>
        </w:trPr>
        <w:tc>
          <w:tcPr>
            <w:tcW w:w="1908" w:type="dxa"/>
            <w:noWrap/>
          </w:tcPr>
          <w:p w14:paraId="2C3E24C7" w14:textId="08E1CDB8" w:rsidR="00A82041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Angiogenic front Capillary</w:t>
            </w:r>
          </w:p>
        </w:tc>
        <w:tc>
          <w:tcPr>
            <w:tcW w:w="1440" w:type="dxa"/>
            <w:noWrap/>
          </w:tcPr>
          <w:p w14:paraId="6715AA67" w14:textId="6AF0FA4E" w:rsidR="00A82041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AF</w:t>
            </w:r>
            <w:r w:rsidR="00424E8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6228" w:type="dxa"/>
            <w:noWrap/>
          </w:tcPr>
          <w:p w14:paraId="45370F87" w14:textId="198D69B1" w:rsidR="00A82041" w:rsidRPr="00AF4E9F" w:rsidRDefault="000D6554" w:rsidP="00A820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Capillaries within first </w:t>
            </w:r>
            <w:r w:rsidR="00C86C44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-5</w:t>
            </w:r>
            <w:r w:rsidR="00A82041">
              <w:rPr>
                <w:rFonts w:ascii="Calibri" w:eastAsia="Times New Roman" w:hAnsi="Calibri" w:cs="Calibri"/>
                <w:color w:val="000000"/>
              </w:rPr>
              <w:t xml:space="preserve"> rows of </w:t>
            </w:r>
            <w:r w:rsidR="00501004">
              <w:rPr>
                <w:rFonts w:ascii="Calibri" w:eastAsia="Times New Roman" w:hAnsi="Calibri" w:cs="Calibri"/>
                <w:color w:val="000000"/>
              </w:rPr>
              <w:t xml:space="preserve">endothelial cells of </w:t>
            </w:r>
            <w:r w:rsidR="00A8204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501004">
              <w:rPr>
                <w:rFonts w:ascii="Calibri" w:eastAsia="Times New Roman" w:hAnsi="Calibri" w:cs="Calibri"/>
                <w:color w:val="000000"/>
              </w:rPr>
              <w:t xml:space="preserve">angiogenic front </w:t>
            </w:r>
            <w:r w:rsidR="00A82041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</w:tr>
      <w:tr w:rsidR="00A82041" w:rsidRPr="00AF4E9F" w14:paraId="0D17A7DA" w14:textId="77777777" w:rsidTr="000D6554">
        <w:trPr>
          <w:trHeight w:val="255"/>
        </w:trPr>
        <w:tc>
          <w:tcPr>
            <w:tcW w:w="1908" w:type="dxa"/>
            <w:noWrap/>
            <w:hideMark/>
          </w:tcPr>
          <w:p w14:paraId="43DEECF0" w14:textId="77777777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Venules</w:t>
            </w:r>
          </w:p>
        </w:tc>
        <w:tc>
          <w:tcPr>
            <w:tcW w:w="1440" w:type="dxa"/>
            <w:noWrap/>
            <w:hideMark/>
          </w:tcPr>
          <w:p w14:paraId="5A349C76" w14:textId="77777777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Ven</w:t>
            </w:r>
          </w:p>
        </w:tc>
        <w:tc>
          <w:tcPr>
            <w:tcW w:w="6228" w:type="dxa"/>
            <w:noWrap/>
            <w:hideMark/>
          </w:tcPr>
          <w:p w14:paraId="2F633C93" w14:textId="59364D9D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 xml:space="preserve">Branches out directly from PV but before connecting to a capillary </w:t>
            </w:r>
            <w:r w:rsidR="00E60F28">
              <w:rPr>
                <w:rFonts w:ascii="Calibri" w:eastAsia="Times New Roman" w:hAnsi="Calibri" w:cs="Calibri"/>
                <w:color w:val="000000"/>
              </w:rPr>
              <w:t>bed with uniform vessel diameter</w:t>
            </w:r>
          </w:p>
        </w:tc>
      </w:tr>
      <w:tr w:rsidR="00A82041" w:rsidRPr="00AF4E9F" w14:paraId="10E01DC0" w14:textId="77777777" w:rsidTr="000D6554">
        <w:trPr>
          <w:trHeight w:val="255"/>
        </w:trPr>
        <w:tc>
          <w:tcPr>
            <w:tcW w:w="1908" w:type="dxa"/>
            <w:noWrap/>
            <w:hideMark/>
          </w:tcPr>
          <w:p w14:paraId="5F8EFE81" w14:textId="77777777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Primary Vein</w:t>
            </w:r>
          </w:p>
        </w:tc>
        <w:tc>
          <w:tcPr>
            <w:tcW w:w="1440" w:type="dxa"/>
            <w:noWrap/>
            <w:hideMark/>
          </w:tcPr>
          <w:p w14:paraId="0BC6906E" w14:textId="77777777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PV</w:t>
            </w:r>
          </w:p>
        </w:tc>
        <w:tc>
          <w:tcPr>
            <w:tcW w:w="6228" w:type="dxa"/>
            <w:noWrap/>
            <w:hideMark/>
          </w:tcPr>
          <w:p w14:paraId="5B9F7F36" w14:textId="77777777" w:rsidR="00A82041" w:rsidRPr="00AF4E9F" w:rsidRDefault="00A82041" w:rsidP="00A82041">
            <w:pPr>
              <w:rPr>
                <w:rFonts w:ascii="Calibri" w:eastAsia="Times New Roman" w:hAnsi="Calibri" w:cs="Calibri"/>
                <w:color w:val="000000"/>
              </w:rPr>
            </w:pPr>
            <w:r w:rsidRPr="00AF4E9F">
              <w:rPr>
                <w:rFonts w:ascii="Calibri" w:eastAsia="Times New Roman" w:hAnsi="Calibri" w:cs="Calibri"/>
                <w:color w:val="000000"/>
              </w:rPr>
              <w:t>Vein before branching into two venules</w:t>
            </w:r>
          </w:p>
        </w:tc>
      </w:tr>
    </w:tbl>
    <w:p w14:paraId="227138E2" w14:textId="77777777" w:rsidR="00CE5289" w:rsidRDefault="00CE5289" w:rsidP="00870831"/>
    <w:p w14:paraId="18BAD1CA" w14:textId="02C6DF4D" w:rsidR="00D826BA" w:rsidRPr="008C3B11" w:rsidRDefault="008C3B11" w:rsidP="00870831">
      <w:pPr>
        <w:rPr>
          <w:b/>
        </w:rPr>
      </w:pPr>
      <w:r w:rsidRPr="008C3B11">
        <w:rPr>
          <w:b/>
        </w:rPr>
        <w:t>Run image j script to get output jpeg images of each retina and csv files of IF intensities in each EC nucleus.</w:t>
      </w:r>
    </w:p>
    <w:p w14:paraId="24B3EB22" w14:textId="44CA0C98" w:rsidR="00D826BA" w:rsidRDefault="00D826BA" w:rsidP="00D826BA">
      <w:pPr>
        <w:pStyle w:val="ListParagraph"/>
        <w:numPr>
          <w:ilvl w:val="0"/>
          <w:numId w:val="3"/>
        </w:numPr>
      </w:pPr>
      <w:r>
        <w:t>Rename the stitched images with the format “litter-</w:t>
      </w:r>
      <w:proofErr w:type="spellStart"/>
      <w:r>
        <w:t>pup.oir</w:t>
      </w:r>
      <w:proofErr w:type="spellEnd"/>
      <w:r>
        <w:t xml:space="preserve">” (no space in file name!!!) and move all stitched images into one folder named “stitched”. If you have multiple stitched files for a specific retina, rename all of them, </w:t>
      </w:r>
      <w:proofErr w:type="gramStart"/>
      <w:r>
        <w:t>e.g.</w:t>
      </w:r>
      <w:proofErr w:type="gramEnd"/>
      <w:r>
        <w:t xml:space="preserve"> “litter-pup_00001.oir”,</w:t>
      </w:r>
      <w:r w:rsidRPr="00D826BA">
        <w:t xml:space="preserve"> </w:t>
      </w:r>
      <w:r>
        <w:t>“litter-pup_00002.oir”.</w:t>
      </w:r>
    </w:p>
    <w:p w14:paraId="7F7A8BF1" w14:textId="06962CF4" w:rsidR="00D826BA" w:rsidRDefault="00D826BA" w:rsidP="00D826BA">
      <w:pPr>
        <w:pStyle w:val="ListParagraph"/>
        <w:numPr>
          <w:ilvl w:val="0"/>
          <w:numId w:val="3"/>
        </w:numPr>
      </w:pPr>
      <w:r>
        <w:t>Make a new folder named “20x image j output”.</w:t>
      </w:r>
    </w:p>
    <w:p w14:paraId="4A474210" w14:textId="5F4C8760" w:rsidR="00D826BA" w:rsidRDefault="00D826BA" w:rsidP="00D826BA">
      <w:pPr>
        <w:pStyle w:val="ListParagraph"/>
        <w:numPr>
          <w:ilvl w:val="0"/>
          <w:numId w:val="3"/>
        </w:numPr>
      </w:pPr>
      <w:r>
        <w:t>Start image j/Fiji, open the script file “</w:t>
      </w:r>
      <w:r w:rsidR="005123C5" w:rsidRPr="005123C5">
        <w:t>Supplementary_File_1-Retina_EC_PIP</w:t>
      </w:r>
      <w:r w:rsidR="005123C5">
        <w:t>-</w:t>
      </w:r>
      <w:r w:rsidR="005123C5" w:rsidRPr="005123C5">
        <w:t>FUCCI_int_extraction_by_imageJ</w:t>
      </w:r>
      <w:r>
        <w:t>.ijm”.</w:t>
      </w:r>
      <w:r w:rsidR="003C290D">
        <w:t xml:space="preserve"> Click in the top bar “Run” -&gt; “Run”, then in the new window popped up, select the folder “stitched” for “Choose image Directory”, then select the folder “20x image j output” for “Choose saving Directory”. The script will start to run, which takes a few to 15 mins and the results will be saved in the output folder. Make sure you have only </w:t>
      </w:r>
      <w:proofErr w:type="spellStart"/>
      <w:r w:rsidR="003C290D">
        <w:t>oir</w:t>
      </w:r>
      <w:proofErr w:type="spellEnd"/>
      <w:r w:rsidR="003C290D">
        <w:t xml:space="preserve"> files in the input folder and you don’t have space in any of the file names.</w:t>
      </w:r>
    </w:p>
    <w:p w14:paraId="5BA7E5FE" w14:textId="65AB12C2" w:rsidR="003C290D" w:rsidRDefault="003C290D" w:rsidP="00D826BA">
      <w:pPr>
        <w:pStyle w:val="ListParagraph"/>
        <w:numPr>
          <w:ilvl w:val="0"/>
          <w:numId w:val="3"/>
        </w:numPr>
      </w:pPr>
      <w:r>
        <w:t xml:space="preserve">If the script stops in the middle, it’s usually due to out of memory of image j (your images are too big, </w:t>
      </w:r>
      <w:proofErr w:type="gramStart"/>
      <w:r>
        <w:t>e.g.,.</w:t>
      </w:r>
      <w:proofErr w:type="gramEnd"/>
      <w:r>
        <w:t xml:space="preserve"> when you have multiple stitched images for a retina). In this case</w:t>
      </w:r>
      <w:r w:rsidR="00662190">
        <w:t xml:space="preserve">, you will need to manually copy all the measurements in the “Results” window to a new csv file named with the retina numbers being measured. Basically, you “Ctrl + A” to select all </w:t>
      </w:r>
      <w:proofErr w:type="gramStart"/>
      <w:r w:rsidR="00662190">
        <w:t>measurements, and</w:t>
      </w:r>
      <w:proofErr w:type="gramEnd"/>
      <w:r w:rsidR="00662190">
        <w:t xml:space="preserve"> copy them into a new csv file. Now you need to go through image files in the output folder and </w:t>
      </w:r>
      <w:proofErr w:type="spellStart"/>
      <w:r w:rsidR="00662190">
        <w:t>rownames</w:t>
      </w:r>
      <w:proofErr w:type="spellEnd"/>
      <w:r w:rsidR="00662190">
        <w:t xml:space="preserve"> of the csv file</w:t>
      </w:r>
      <w:proofErr w:type="gramStart"/>
      <w:r w:rsidR="00662190">
        <w:t>/”Results</w:t>
      </w:r>
      <w:proofErr w:type="gramEnd"/>
      <w:r w:rsidR="00662190">
        <w:t>” window, to find out which retinas have not been measured. Then make a new input folder, e.g., “stitched_2”, copy the stitched images of the un-measured retinas into this new folder, and repeat step 3. You can still select the same output folder.</w:t>
      </w:r>
    </w:p>
    <w:p w14:paraId="011CFFA0" w14:textId="2D34BD64" w:rsidR="00662190" w:rsidRDefault="00662190" w:rsidP="00D826BA">
      <w:pPr>
        <w:pStyle w:val="ListParagraph"/>
        <w:numPr>
          <w:ilvl w:val="0"/>
          <w:numId w:val="3"/>
        </w:numPr>
      </w:pPr>
      <w:r>
        <w:t>Make two new folders named “E</w:t>
      </w:r>
      <w:r w:rsidR="00362CFB">
        <w:t>RG</w:t>
      </w:r>
      <w:r>
        <w:t>” and “IB4” and move the corresponding output images</w:t>
      </w:r>
      <w:r w:rsidR="008C3B11">
        <w:t xml:space="preserve"> ("xx_ROI_overlay_</w:t>
      </w:r>
      <w:r w:rsidR="00362CFB">
        <w:t>ERG</w:t>
      </w:r>
      <w:r w:rsidR="008C3B11">
        <w:t>_mask.jpg" and “xx_IB4.jpg”)</w:t>
      </w:r>
      <w:r>
        <w:t xml:space="preserve"> to those folders to help you do the polygons later.</w:t>
      </w:r>
    </w:p>
    <w:p w14:paraId="12C69351" w14:textId="77777777" w:rsidR="00D826BA" w:rsidRDefault="00D826BA" w:rsidP="00870831"/>
    <w:p w14:paraId="6B8B772D" w14:textId="56D01C03" w:rsidR="00870831" w:rsidRPr="008021C1" w:rsidRDefault="008021C1" w:rsidP="00870831">
      <w:pPr>
        <w:rPr>
          <w:b/>
          <w:bCs/>
        </w:rPr>
      </w:pPr>
      <w:r w:rsidRPr="008021C1">
        <w:rPr>
          <w:b/>
          <w:bCs/>
        </w:rPr>
        <w:lastRenderedPageBreak/>
        <w:t>Vascular zonation:</w:t>
      </w:r>
    </w:p>
    <w:p w14:paraId="3B56224D" w14:textId="7F41FF9D" w:rsidR="00F528B4" w:rsidRDefault="00870831" w:rsidP="00F528B4">
      <w:r>
        <w:t>1. Go to the "</w:t>
      </w:r>
      <w:r w:rsidR="00362CFB">
        <w:t>ERG</w:t>
      </w:r>
      <w:r>
        <w:t xml:space="preserve">" folder, </w:t>
      </w:r>
      <w:r w:rsidR="00AF4E9F">
        <w:t>r</w:t>
      </w:r>
      <w:r w:rsidR="008C3B11">
        <w:t>ecord</w:t>
      </w:r>
      <w:r>
        <w:t xml:space="preserve"> tip cell ID</w:t>
      </w:r>
      <w:r w:rsidR="008C3B11">
        <w:t xml:space="preserve"> for each</w:t>
      </w:r>
      <w:r w:rsidR="00AF4E9F">
        <w:t xml:space="preserve"> retina in </w:t>
      </w:r>
      <w:r w:rsidR="008C3B11">
        <w:t>a new</w:t>
      </w:r>
      <w:r w:rsidR="00AF4E9F">
        <w:t xml:space="preserve"> </w:t>
      </w:r>
      <w:r w:rsidR="00FE0602">
        <w:t>csv</w:t>
      </w:r>
      <w:r w:rsidR="00AF4E9F">
        <w:t xml:space="preserve"> file “</w:t>
      </w:r>
      <w:r w:rsidR="00FE0602">
        <w:t>Tip_cell_ID.csv</w:t>
      </w:r>
      <w:r w:rsidR="00AF4E9F">
        <w:t>.”</w:t>
      </w:r>
      <w:r w:rsidR="00FE0602">
        <w:t xml:space="preserve"> You can open the corresponding IB4 image of that retina to confirm sprouts in tip cells.</w:t>
      </w:r>
      <w:r w:rsidR="00F528B4">
        <w:t xml:space="preserve"> </w:t>
      </w:r>
      <w:proofErr w:type="gramStart"/>
      <w:r w:rsidR="00F528B4">
        <w:t>Sometime</w:t>
      </w:r>
      <w:proofErr w:type="gramEnd"/>
      <w:r w:rsidR="00F528B4">
        <w:t xml:space="preserve"> you also need the </w:t>
      </w:r>
      <w:r w:rsidR="00362CFB">
        <w:t>ERG</w:t>
      </w:r>
      <w:r w:rsidR="00F528B4">
        <w:t xml:space="preserve"> black and white images to confirm the intensity of </w:t>
      </w:r>
      <w:r w:rsidR="00362CFB">
        <w:t>ERG</w:t>
      </w:r>
      <w:r w:rsidR="00F528B4">
        <w:t xml:space="preserve"> staining.</w:t>
      </w:r>
    </w:p>
    <w:p w14:paraId="1F5C04E4" w14:textId="2CA5A3FA" w:rsidR="008021C1" w:rsidRDefault="00870831" w:rsidP="00F528B4">
      <w:r>
        <w:t xml:space="preserve">2. </w:t>
      </w:r>
      <w:r w:rsidR="00D016C3">
        <w:t xml:space="preserve">(Optional) </w:t>
      </w:r>
      <w:r w:rsidR="006D7784">
        <w:t>Occasionally,</w:t>
      </w:r>
      <w:r w:rsidR="00F528B4">
        <w:t xml:space="preserve"> vitreous vessels on the edge of retina and </w:t>
      </w:r>
      <w:proofErr w:type="spellStart"/>
      <w:r w:rsidR="00F528B4">
        <w:t>nonEC</w:t>
      </w:r>
      <w:proofErr w:type="spellEnd"/>
      <w:r w:rsidR="00F528B4">
        <w:t xml:space="preserve"> expressing weak </w:t>
      </w:r>
      <w:r w:rsidR="00362CFB">
        <w:t>ERG</w:t>
      </w:r>
      <w:r w:rsidR="00F528B4">
        <w:t xml:space="preserve"> in the space between angiogenic front and edge of retina</w:t>
      </w:r>
      <w:r w:rsidR="006D7784">
        <w:t xml:space="preserve"> can be detected. If desired,</w:t>
      </w:r>
      <w:r w:rsidR="00F528B4">
        <w:t xml:space="preserve"> </w:t>
      </w:r>
      <w:r w:rsidR="000315B0">
        <w:t xml:space="preserve">we </w:t>
      </w:r>
      <w:r w:rsidR="006D7784">
        <w:t>can</w:t>
      </w:r>
      <w:r w:rsidR="000315B0">
        <w:t xml:space="preserve"> exclude those </w:t>
      </w:r>
      <w:proofErr w:type="spellStart"/>
      <w:r w:rsidR="000315B0">
        <w:t>nonEC</w:t>
      </w:r>
      <w:proofErr w:type="spellEnd"/>
      <w:r w:rsidR="000315B0">
        <w:t xml:space="preserve"> and vitreous vessel EC from analysis. We </w:t>
      </w:r>
      <w:r w:rsidR="00B43663">
        <w:t xml:space="preserve">can </w:t>
      </w:r>
      <w:r w:rsidR="000315B0">
        <w:t xml:space="preserve">do that by </w:t>
      </w:r>
      <w:r w:rsidR="00F528B4">
        <w:t xml:space="preserve">manually draw one big polygon of the </w:t>
      </w:r>
      <w:r w:rsidR="00B43663">
        <w:t xml:space="preserve">entire </w:t>
      </w:r>
      <w:r w:rsidR="00F528B4">
        <w:t xml:space="preserve">vascular region for each retina. </w:t>
      </w:r>
      <w:r w:rsidR="000315B0">
        <w:t>First, make a new folder named “</w:t>
      </w:r>
      <w:proofErr w:type="spellStart"/>
      <w:r w:rsidR="000315B0" w:rsidRPr="000315B0">
        <w:t>roi_to_exclude_nonEC</w:t>
      </w:r>
      <w:proofErr w:type="spellEnd"/>
      <w:r w:rsidR="000315B0">
        <w:t>”. Then</w:t>
      </w:r>
      <w:r w:rsidR="00F528B4">
        <w:t xml:space="preserve"> open image j and open the jpeg file of </w:t>
      </w:r>
      <w:r w:rsidR="00362CFB">
        <w:t>ERG</w:t>
      </w:r>
      <w:r w:rsidR="00F528B4">
        <w:t xml:space="preserve"> mask one retina at a time, draw </w:t>
      </w:r>
      <w:r w:rsidR="00916690">
        <w:t xml:space="preserve">a </w:t>
      </w:r>
      <w:r w:rsidR="000315B0">
        <w:t>polygon</w:t>
      </w:r>
      <w:r w:rsidR="00916690">
        <w:t xml:space="preserve"> to exclude </w:t>
      </w:r>
      <w:proofErr w:type="spellStart"/>
      <w:r w:rsidR="00916690">
        <w:t>nonEC</w:t>
      </w:r>
      <w:proofErr w:type="spellEnd"/>
      <w:r w:rsidR="00916690">
        <w:t xml:space="preserve"> &amp; vitreous vessels, rename the </w:t>
      </w:r>
      <w:proofErr w:type="spellStart"/>
      <w:r w:rsidR="00916690">
        <w:t>roi</w:t>
      </w:r>
      <w:proofErr w:type="spellEnd"/>
      <w:r w:rsidR="00916690">
        <w:t xml:space="preserve"> in</w:t>
      </w:r>
      <w:r w:rsidR="00F528B4">
        <w:t xml:space="preserve"> the format “litter-pup” </w:t>
      </w:r>
      <w:r w:rsidR="00916690">
        <w:t>(</w:t>
      </w:r>
      <w:r w:rsidR="00F528B4">
        <w:t>one ROI per retina</w:t>
      </w:r>
      <w:r w:rsidR="00916690">
        <w:t>)</w:t>
      </w:r>
      <w:r w:rsidR="00F528B4">
        <w:t xml:space="preserve">, then save </w:t>
      </w:r>
      <w:r w:rsidR="00916690">
        <w:t xml:space="preserve">rois for all </w:t>
      </w:r>
      <w:r w:rsidR="00F528B4">
        <w:t>retinas</w:t>
      </w:r>
      <w:r w:rsidR="00916690">
        <w:t xml:space="preserve"> into one zip file under the new folder “</w:t>
      </w:r>
      <w:proofErr w:type="spellStart"/>
      <w:r w:rsidR="00916690" w:rsidRPr="000315B0">
        <w:t>roi_to_exclude_nonEC</w:t>
      </w:r>
      <w:proofErr w:type="spellEnd"/>
      <w:r w:rsidR="00916690">
        <w:t>”</w:t>
      </w:r>
      <w:r w:rsidR="00F528B4">
        <w:t xml:space="preserve">. </w:t>
      </w:r>
    </w:p>
    <w:p w14:paraId="0BFBBEA7" w14:textId="2C5AC5CE" w:rsidR="00F528B4" w:rsidRDefault="008021C1" w:rsidP="00F528B4">
      <w:r>
        <w:t xml:space="preserve">3. </w:t>
      </w:r>
      <w:r w:rsidR="003C55CD">
        <w:t xml:space="preserve">(Optional) </w:t>
      </w:r>
      <w:r>
        <w:t xml:space="preserve">Now we need to run an image j script to extract actual x y coordinates of all the ROI we drew, because later we need to feed these x y coordinates of each polygon into R to decide whether an EC is inside a specific polygon or not. </w:t>
      </w:r>
      <w:r w:rsidR="000605E8">
        <w:t>First, we</w:t>
      </w:r>
      <w:r w:rsidR="00B517B9">
        <w:t xml:space="preserve"> will</w:t>
      </w:r>
      <w:r w:rsidR="000605E8">
        <w:t xml:space="preserve"> </w:t>
      </w:r>
      <w:r w:rsidR="00B517B9">
        <w:t>make a new output folder “</w:t>
      </w:r>
      <w:proofErr w:type="spellStart"/>
      <w:r w:rsidR="00B517B9" w:rsidRPr="00B517B9">
        <w:t>xy_coordinates</w:t>
      </w:r>
      <w:proofErr w:type="spellEnd"/>
      <w:r w:rsidR="00B517B9">
        <w:t xml:space="preserve">”. Then we need to </w:t>
      </w:r>
      <w:r w:rsidR="000605E8">
        <w:t>open an IB4 jpeg image</w:t>
      </w:r>
      <w:r w:rsidR="006348BC">
        <w:t xml:space="preserve"> in image</w:t>
      </w:r>
      <w:r w:rsidR="000605E8">
        <w:t xml:space="preserve"> j</w:t>
      </w:r>
      <w:r w:rsidR="006348BC">
        <w:t xml:space="preserve"> for the script to work. Importantly, we need to open the image from the </w:t>
      </w:r>
      <w:r w:rsidR="006348BC" w:rsidRPr="00B517B9">
        <w:rPr>
          <w:b/>
          <w:bCs/>
        </w:rPr>
        <w:t>largest</w:t>
      </w:r>
      <w:r w:rsidR="006348BC">
        <w:t xml:space="preserve"> retina in this litter, otherwise if a polygon from a large retina go</w:t>
      </w:r>
      <w:r w:rsidR="00B517B9">
        <w:t>es</w:t>
      </w:r>
      <w:r w:rsidR="006348BC">
        <w:t xml:space="preserve"> beyond image boundaries of a small retina image, the script will report error. Now with the largest IB4 image open, open the image j script “</w:t>
      </w:r>
      <w:r w:rsidR="00AB3292" w:rsidRPr="00AB3292">
        <w:t>Supplementary_File_2</w:t>
      </w:r>
      <w:r w:rsidR="00342AB5">
        <w:t>-</w:t>
      </w:r>
      <w:r w:rsidR="00AB3292" w:rsidRPr="00AB3292">
        <w:t>Retina_retrieve_xy_coordinates_from_polygon_roi_to_exclude_nonEC</w:t>
      </w:r>
      <w:r w:rsidR="006348BC">
        <w:t>.ijm”. Click in the top bar “Run” -&gt; “Run”, then in the new window popped up, select the folder “</w:t>
      </w:r>
      <w:proofErr w:type="spellStart"/>
      <w:r w:rsidR="006348BC" w:rsidRPr="000315B0">
        <w:t>roi_to_exclude_nonEC</w:t>
      </w:r>
      <w:proofErr w:type="spellEnd"/>
      <w:r w:rsidR="006348BC">
        <w:t xml:space="preserve">” for “Choose </w:t>
      </w:r>
      <w:proofErr w:type="spellStart"/>
      <w:r w:rsidR="006348BC">
        <w:t>roi</w:t>
      </w:r>
      <w:proofErr w:type="spellEnd"/>
      <w:r w:rsidR="006348BC">
        <w:t xml:space="preserve"> Directory”, then select the folder “</w:t>
      </w:r>
      <w:proofErr w:type="spellStart"/>
      <w:r w:rsidR="00B517B9" w:rsidRPr="00B517B9">
        <w:t>xy_coordinates</w:t>
      </w:r>
      <w:proofErr w:type="spellEnd"/>
      <w:r w:rsidR="006348BC">
        <w:t xml:space="preserve">” for “Choose saving Directory”. </w:t>
      </w:r>
      <w:r w:rsidR="00B517B9">
        <w:t>You should very soon find an output file called “</w:t>
      </w:r>
      <w:r w:rsidR="006348BC" w:rsidRPr="006348BC">
        <w:t>Vacular_Region_polygon_coordinates</w:t>
      </w:r>
      <w:r w:rsidR="00B517B9">
        <w:t>.txt” in the folder “</w:t>
      </w:r>
      <w:proofErr w:type="spellStart"/>
      <w:r w:rsidR="00B517B9" w:rsidRPr="00B517B9">
        <w:t>xy_coordinates</w:t>
      </w:r>
      <w:proofErr w:type="spellEnd"/>
      <w:r w:rsidR="00B517B9">
        <w:t>.”</w:t>
      </w:r>
    </w:p>
    <w:p w14:paraId="5B14FF06" w14:textId="3B401F04" w:rsidR="00AF2F7A" w:rsidRDefault="00AC1A6B" w:rsidP="00870831">
      <w:r>
        <w:t>4</w:t>
      </w:r>
      <w:r w:rsidR="00870831">
        <w:t xml:space="preserve">. </w:t>
      </w:r>
      <w:r w:rsidR="00F528B4">
        <w:t xml:space="preserve">Now we need to draw polygons for vascular zonation. First </w:t>
      </w:r>
      <w:r w:rsidR="00916690">
        <w:t>make a new folder named “</w:t>
      </w:r>
      <w:proofErr w:type="spellStart"/>
      <w:r w:rsidR="00916690">
        <w:t>Vascular_zonation</w:t>
      </w:r>
      <w:proofErr w:type="spellEnd"/>
      <w:r w:rsidR="00916690">
        <w:t xml:space="preserve">”. Then </w:t>
      </w:r>
      <w:r w:rsidR="00F528B4">
        <w:t xml:space="preserve">open </w:t>
      </w:r>
      <w:r w:rsidR="00916690">
        <w:t xml:space="preserve">a </w:t>
      </w:r>
      <w:r w:rsidR="00F528B4">
        <w:t>IB4</w:t>
      </w:r>
      <w:r w:rsidR="00916690">
        <w:t xml:space="preserve"> jpeg</w:t>
      </w:r>
      <w:r w:rsidR="00F528B4">
        <w:t xml:space="preserve"> image in image </w:t>
      </w:r>
      <w:proofErr w:type="gramStart"/>
      <w:r w:rsidR="00F528B4">
        <w:t>j</w:t>
      </w:r>
      <w:r>
        <w:t xml:space="preserve">, </w:t>
      </w:r>
      <w:r w:rsidR="00F528B4">
        <w:t>and</w:t>
      </w:r>
      <w:proofErr w:type="gramEnd"/>
      <w:r w:rsidR="00F528B4">
        <w:t xml:space="preserve"> </w:t>
      </w:r>
      <w:r w:rsidR="00870831">
        <w:t>use the pencil tools to drop red dots (size = 20, color = red) at branching point</w:t>
      </w:r>
      <w:r w:rsidR="00F528B4">
        <w:t>s</w:t>
      </w:r>
      <w:r w:rsidR="00870831">
        <w:t xml:space="preserve"> of arteries and veins to mark the separation between artery and arterioles and </w:t>
      </w:r>
      <w:r>
        <w:t>between veins and venules. Go to “Image”-</w:t>
      </w:r>
      <w:proofErr w:type="gramStart"/>
      <w:r>
        <w:t>&gt;”Overlay</w:t>
      </w:r>
      <w:proofErr w:type="gramEnd"/>
      <w:r>
        <w:t>”-&gt;”Flatten”, then click “no”, then click on the new flattened image that popped out, go to “File”-&gt;”Save as”-&gt;”Jpeg”</w:t>
      </w:r>
      <w:r w:rsidR="00AF2F7A">
        <w:t xml:space="preserve"> and save the image in the “</w:t>
      </w:r>
      <w:proofErr w:type="spellStart"/>
      <w:r w:rsidR="00AF2F7A">
        <w:t>Vascular_zonation</w:t>
      </w:r>
      <w:proofErr w:type="spellEnd"/>
      <w:r w:rsidR="00AF2F7A">
        <w:t xml:space="preserve">” folder. </w:t>
      </w:r>
    </w:p>
    <w:p w14:paraId="283284ED" w14:textId="447E7968" w:rsidR="00870831" w:rsidRDefault="00AF2F7A" w:rsidP="00870831">
      <w:r>
        <w:t xml:space="preserve">5. Now we are ready to make polygons! </w:t>
      </w:r>
      <w:r w:rsidR="006527D0">
        <w:t>First, make a folder called “ROI” under the “</w:t>
      </w:r>
      <w:proofErr w:type="spellStart"/>
      <w:r w:rsidR="006527D0">
        <w:t>Vascular_zonation</w:t>
      </w:r>
      <w:proofErr w:type="spellEnd"/>
      <w:r w:rsidR="006527D0">
        <w:t>” folder. Then o</w:t>
      </w:r>
      <w:r w:rsidR="00971A39">
        <w:t>n the</w:t>
      </w:r>
      <w:r>
        <w:t xml:space="preserve"> </w:t>
      </w:r>
      <w:r w:rsidR="00971A39">
        <w:t>IB4</w:t>
      </w:r>
      <w:r>
        <w:t xml:space="preserve"> </w:t>
      </w:r>
      <w:r w:rsidR="00971A39">
        <w:t>image,</w:t>
      </w:r>
      <w:r>
        <w:t xml:space="preserve"> select the polygon tool</w:t>
      </w:r>
      <w:r w:rsidR="00971A39">
        <w:t xml:space="preserve"> and</w:t>
      </w:r>
      <w:r>
        <w:t xml:space="preserve"> make polygons for one PA, click t to add the </w:t>
      </w:r>
      <w:proofErr w:type="gramStart"/>
      <w:r>
        <w:t>ROI to ROI</w:t>
      </w:r>
      <w:proofErr w:type="gramEnd"/>
      <w:r>
        <w:t xml:space="preserve"> manager, then repeat this for all other PA</w:t>
      </w:r>
      <w:r w:rsidR="00E06AE2">
        <w:t>, check “Show All” at the bottom of the ROI manager to see all the ROI</w:t>
      </w:r>
      <w:r>
        <w:t>. When done</w:t>
      </w:r>
      <w:r w:rsidR="00E06AE2">
        <w:t xml:space="preserve"> with PA for one retina</w:t>
      </w:r>
      <w:r w:rsidR="001F52BB">
        <w:t xml:space="preserve"> </w:t>
      </w:r>
      <w:r w:rsidR="001F52BB" w:rsidRPr="00BE0A03">
        <w:rPr>
          <w:b/>
          <w:bCs/>
        </w:rPr>
        <w:t>(!!! THIS IS CRITICAL FOR DOWNSTREAM R ANALYSIS!!!)</w:t>
      </w:r>
      <w:r w:rsidR="001F52BB">
        <w:t>, we need to double check and make sure there is at least one EC in each polygon that was measured for nuclear intensity (</w:t>
      </w:r>
      <w:r w:rsidR="00BE0A03">
        <w:t xml:space="preserve">cells can be excluded from measurement </w:t>
      </w:r>
      <w:r w:rsidR="001F52BB">
        <w:t xml:space="preserve">if there are </w:t>
      </w:r>
      <w:proofErr w:type="spellStart"/>
      <w:r w:rsidR="001F52BB">
        <w:t>multiplets</w:t>
      </w:r>
      <w:proofErr w:type="spellEnd"/>
      <w:r w:rsidR="00BE0A03">
        <w:t xml:space="preserve">). To do that, </w:t>
      </w:r>
      <w:r w:rsidR="001F52BB">
        <w:t>open in image j the “ROI_overlay_</w:t>
      </w:r>
      <w:r w:rsidR="00362CFB">
        <w:t>ERG</w:t>
      </w:r>
      <w:r w:rsidR="001F52BB">
        <w:t>_mask.jpg" image in the "</w:t>
      </w:r>
      <w:r w:rsidR="00362CFB">
        <w:t>ERG</w:t>
      </w:r>
      <w:r w:rsidR="001F52BB">
        <w:t>" folder</w:t>
      </w:r>
      <w:r w:rsidR="00BE0A03">
        <w:t xml:space="preserve"> (the same one you used for finding tip cells but make sure to open it in image j not windows photo viewer). Then</w:t>
      </w:r>
      <w:r w:rsidR="001F52BB">
        <w:t xml:space="preserve"> click “Show All” to </w:t>
      </w:r>
      <w:r w:rsidR="00BE0A03">
        <w:t xml:space="preserve">see all PA ROIs overlaid on the image and make sure you see </w:t>
      </w:r>
      <w:r w:rsidR="00BE0A03" w:rsidRPr="00BE0A03">
        <w:rPr>
          <w:b/>
          <w:bCs/>
        </w:rPr>
        <w:t>at least one cyan (NOT WHITE) AND numbered EC nucleus in each polygon</w:t>
      </w:r>
      <w:r w:rsidR="00BE0A03">
        <w:t xml:space="preserve">. If you see polygons without any cyan nucleus, delete that ROI from the ROI manager. Now </w:t>
      </w:r>
      <w:r w:rsidR="00F148A6">
        <w:t>select</w:t>
      </w:r>
      <w:r>
        <w:t xml:space="preserve"> all </w:t>
      </w:r>
      <w:r w:rsidR="00BE0A03">
        <w:t>ROI left</w:t>
      </w:r>
      <w:r>
        <w:t xml:space="preserve"> in the ROI </w:t>
      </w:r>
      <w:r w:rsidR="008B6384">
        <w:t>manager, click “more” -</w:t>
      </w:r>
      <w:proofErr w:type="gramStart"/>
      <w:r w:rsidR="008B6384">
        <w:t>&gt;”Save</w:t>
      </w:r>
      <w:proofErr w:type="gramEnd"/>
      <w:r>
        <w:t>”</w:t>
      </w:r>
      <w:r w:rsidR="00F148A6">
        <w:t xml:space="preserve">, </w:t>
      </w:r>
      <w:r>
        <w:t xml:space="preserve">and save </w:t>
      </w:r>
      <w:r w:rsidR="00F148A6">
        <w:t>all PA ROI in the “</w:t>
      </w:r>
      <w:proofErr w:type="spellStart"/>
      <w:r w:rsidR="00F148A6">
        <w:t>Vascular_zonation</w:t>
      </w:r>
      <w:proofErr w:type="spellEnd"/>
      <w:r w:rsidR="00922F71">
        <w:t>/ROI</w:t>
      </w:r>
      <w:r w:rsidR="00F148A6">
        <w:t xml:space="preserve">” folder. Name it </w:t>
      </w:r>
      <w:proofErr w:type="gramStart"/>
      <w:r w:rsidR="00F148A6">
        <w:t>following</w:t>
      </w:r>
      <w:proofErr w:type="gramEnd"/>
      <w:r w:rsidR="00F148A6">
        <w:t xml:space="preserve"> this format “</w:t>
      </w:r>
      <w:proofErr w:type="spellStart"/>
      <w:r w:rsidR="00F148A6">
        <w:t>ROIsets_</w:t>
      </w:r>
      <w:r w:rsidR="006527D0">
        <w:t>litter-pup</w:t>
      </w:r>
      <w:r w:rsidR="00F148A6">
        <w:t>_PA</w:t>
      </w:r>
      <w:proofErr w:type="spellEnd"/>
      <w:r w:rsidR="00F148A6">
        <w:t xml:space="preserve">”. </w:t>
      </w:r>
      <w:r w:rsidR="00E06AE2">
        <w:t>To save an image for record, go to “Image”-</w:t>
      </w:r>
      <w:proofErr w:type="gramStart"/>
      <w:r w:rsidR="00E06AE2">
        <w:t>&gt;”Overlay</w:t>
      </w:r>
      <w:proofErr w:type="gramEnd"/>
      <w:r w:rsidR="00E06AE2">
        <w:t xml:space="preserve">”-&gt;”Flatten”, then click “no”, then click on the new flattened image that popped out, go to “File”-&gt;”Save as”-&gt;”Jpeg” and save the image in the </w:t>
      </w:r>
      <w:r w:rsidR="00E06AE2">
        <w:lastRenderedPageBreak/>
        <w:t>“</w:t>
      </w:r>
      <w:proofErr w:type="spellStart"/>
      <w:r w:rsidR="00E06AE2">
        <w:t>Vascular_zonation</w:t>
      </w:r>
      <w:proofErr w:type="spellEnd"/>
      <w:r w:rsidR="00E06AE2">
        <w:t xml:space="preserve">” folder. Close the flattened image window. Now </w:t>
      </w:r>
      <w:r w:rsidR="00E06AE2" w:rsidRPr="006527D0">
        <w:t>d</w:t>
      </w:r>
      <w:r w:rsidR="00F148A6" w:rsidRPr="006527D0">
        <w:t xml:space="preserve">elete all ROI in </w:t>
      </w:r>
      <w:r w:rsidRPr="006527D0">
        <w:t xml:space="preserve">the </w:t>
      </w:r>
      <w:r w:rsidR="00F148A6" w:rsidRPr="006527D0">
        <w:t xml:space="preserve">ROI manager </w:t>
      </w:r>
      <w:r w:rsidR="00F148A6">
        <w:t xml:space="preserve">then repeat this process for </w:t>
      </w:r>
      <w:r>
        <w:t>Art, Ven and PV</w:t>
      </w:r>
      <w:r w:rsidR="00DE40B2">
        <w:t xml:space="preserve">, </w:t>
      </w:r>
      <w:r w:rsidR="00362CFB">
        <w:t xml:space="preserve">and </w:t>
      </w:r>
      <w:r w:rsidR="00DE40B2">
        <w:t>AF</w:t>
      </w:r>
      <w:r w:rsidR="006527D0">
        <w:t>C</w:t>
      </w:r>
      <w:r w:rsidR="00AC1A6B">
        <w:t xml:space="preserve">. </w:t>
      </w:r>
      <w:r w:rsidR="00F148A6" w:rsidRPr="006527D0">
        <w:rPr>
          <w:b/>
          <w:bCs/>
        </w:rPr>
        <w:t xml:space="preserve">No need to do for </w:t>
      </w:r>
      <w:r w:rsidR="006527D0" w:rsidRPr="006527D0">
        <w:rPr>
          <w:b/>
          <w:bCs/>
        </w:rPr>
        <w:t>MC</w:t>
      </w:r>
      <w:r w:rsidR="00F148A6">
        <w:t xml:space="preserve"> as all the leftover cells will be </w:t>
      </w:r>
      <w:r w:rsidR="006527D0">
        <w:t>MC</w:t>
      </w:r>
      <w:r w:rsidR="00F148A6">
        <w:t>.</w:t>
      </w:r>
    </w:p>
    <w:p w14:paraId="4AE58029" w14:textId="2D9215AD" w:rsidR="00DC4BEB" w:rsidRDefault="00F148A6" w:rsidP="00DC4BEB">
      <w:r>
        <w:t xml:space="preserve">6. Now we </w:t>
      </w:r>
      <w:r w:rsidR="00922F71">
        <w:t>need to run an</w:t>
      </w:r>
      <w:r w:rsidR="00B517B9">
        <w:t>other</w:t>
      </w:r>
      <w:r w:rsidR="00922F71">
        <w:t xml:space="preserve"> image j script to extract x y coordinates of the ROI</w:t>
      </w:r>
      <w:r w:rsidR="00B517B9">
        <w:t>s we drew above</w:t>
      </w:r>
      <w:r w:rsidR="006527D0">
        <w:t xml:space="preserve">, </w:t>
      </w:r>
      <w:proofErr w:type="gramStart"/>
      <w:r w:rsidR="00DC4BEB">
        <w:t>similar to</w:t>
      </w:r>
      <w:proofErr w:type="gramEnd"/>
      <w:r w:rsidR="00DC4BEB">
        <w:t xml:space="preserve"> what we did in step 3</w:t>
      </w:r>
      <w:r w:rsidR="008021C1">
        <w:t xml:space="preserve">. </w:t>
      </w:r>
      <w:r w:rsidR="00DC4BEB">
        <w:t xml:space="preserve">Again, you need to open an IB4 jpeg image of the largest retina (this is important) in the batch of retinas you’re analyzing. Then you need to open in image j the script </w:t>
      </w:r>
      <w:r w:rsidR="00922F71">
        <w:t>“</w:t>
      </w:r>
      <w:r w:rsidR="00362CFB" w:rsidRPr="00362CFB">
        <w:t>Supplementary_File_3-Retina_retrieve_xy_coordinates_from_polygon_roi_for_vascular_zonation</w:t>
      </w:r>
      <w:r w:rsidR="00922F71">
        <w:t>.ijm” by “File-&gt;Open”</w:t>
      </w:r>
      <w:r w:rsidR="00DC4BEB">
        <w:t>.</w:t>
      </w:r>
      <w:r w:rsidR="00922F71">
        <w:t xml:space="preserve"> </w:t>
      </w:r>
      <w:r w:rsidR="00DC4BEB">
        <w:t>Click in the top bar “Run” -&gt; “Run”, then in the new window popped up, select the folder “ROI” under “</w:t>
      </w:r>
      <w:proofErr w:type="spellStart"/>
      <w:r w:rsidR="00DC4BEB">
        <w:t>Vascular_Zonation</w:t>
      </w:r>
      <w:proofErr w:type="spellEnd"/>
      <w:r w:rsidR="00DC4BEB">
        <w:t xml:space="preserve">” for “Choose </w:t>
      </w:r>
      <w:proofErr w:type="spellStart"/>
      <w:r w:rsidR="00DC4BEB">
        <w:t>roi</w:t>
      </w:r>
      <w:proofErr w:type="spellEnd"/>
      <w:r w:rsidR="00DC4BEB">
        <w:t xml:space="preserve"> Directory”, then select the folder “</w:t>
      </w:r>
      <w:proofErr w:type="spellStart"/>
      <w:r w:rsidR="00DC4BEB" w:rsidRPr="00B517B9">
        <w:t>xy_coordinates</w:t>
      </w:r>
      <w:proofErr w:type="spellEnd"/>
      <w:r w:rsidR="00DC4BEB">
        <w:t xml:space="preserve">” for “Choose saving Directory”. You should very soon find </w:t>
      </w:r>
      <w:r w:rsidR="00B97F46">
        <w:t>in the output folder “</w:t>
      </w:r>
      <w:proofErr w:type="spellStart"/>
      <w:r w:rsidR="00B97F46" w:rsidRPr="00B517B9">
        <w:t>xy_coordinates</w:t>
      </w:r>
      <w:proofErr w:type="spellEnd"/>
      <w:r w:rsidR="00B97F46">
        <w:t xml:space="preserve">” </w:t>
      </w:r>
      <w:r w:rsidR="00DC4BEB">
        <w:t>a file called “</w:t>
      </w:r>
      <w:r w:rsidR="00B97F46" w:rsidRPr="00B97F46">
        <w:t>Vacular_Zonation_Original_polygon_coordinates</w:t>
      </w:r>
      <w:r w:rsidR="00DC4BEB">
        <w:t>.txt”</w:t>
      </w:r>
      <w:r w:rsidR="00B97F46">
        <w:t>.</w:t>
      </w:r>
    </w:p>
    <w:p w14:paraId="55781345" w14:textId="736A8630" w:rsidR="00F148A6" w:rsidRDefault="00B97F46" w:rsidP="00870831">
      <w:r>
        <w:t xml:space="preserve">7. Finally we are done with image j! </w:t>
      </w:r>
      <w:r w:rsidR="0031068B">
        <w:t xml:space="preserve">Now copy </w:t>
      </w:r>
      <w:r>
        <w:t xml:space="preserve">all </w:t>
      </w:r>
      <w:r w:rsidRPr="00B97F46">
        <w:rPr>
          <w:b/>
          <w:bCs/>
        </w:rPr>
        <w:t xml:space="preserve">csv </w:t>
      </w:r>
      <w:r>
        <w:t xml:space="preserve">files (hopefully your image j has enough memory and only generates one csv file) in the folder “20x image j output” </w:t>
      </w:r>
      <w:r w:rsidRPr="00B97F46">
        <w:rPr>
          <w:b/>
          <w:bCs/>
        </w:rPr>
        <w:t>AND</w:t>
      </w:r>
      <w:r>
        <w:t xml:space="preserve"> the two </w:t>
      </w:r>
      <w:r w:rsidR="0031068B" w:rsidRPr="00B97F46">
        <w:rPr>
          <w:b/>
          <w:bCs/>
        </w:rPr>
        <w:t xml:space="preserve">txt </w:t>
      </w:r>
      <w:r w:rsidR="0031068B">
        <w:t>file</w:t>
      </w:r>
      <w:r>
        <w:t>s under “</w:t>
      </w:r>
      <w:proofErr w:type="spellStart"/>
      <w:r w:rsidRPr="00B517B9">
        <w:t>xy_coordinates</w:t>
      </w:r>
      <w:proofErr w:type="spellEnd"/>
      <w:r>
        <w:t xml:space="preserve">” </w:t>
      </w:r>
      <w:r w:rsidR="0031068B">
        <w:t xml:space="preserve">into the folder where </w:t>
      </w:r>
      <w:r w:rsidR="00F148A6">
        <w:t xml:space="preserve">R </w:t>
      </w:r>
      <w:r w:rsidR="0031068B">
        <w:t>analysis will be done.</w:t>
      </w:r>
    </w:p>
    <w:p w14:paraId="65F92429" w14:textId="21ED3308" w:rsidR="00016DFD" w:rsidRDefault="00016DFD" w:rsidP="00870831"/>
    <w:sectPr w:rsidR="0001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16F"/>
    <w:multiLevelType w:val="hybridMultilevel"/>
    <w:tmpl w:val="0FE07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37E2"/>
    <w:multiLevelType w:val="hybridMultilevel"/>
    <w:tmpl w:val="29180A0A"/>
    <w:lvl w:ilvl="0" w:tplc="DCA65C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D50F6"/>
    <w:multiLevelType w:val="hybridMultilevel"/>
    <w:tmpl w:val="0A9A2AEA"/>
    <w:lvl w:ilvl="0" w:tplc="EB1EA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961727">
    <w:abstractNumId w:val="2"/>
  </w:num>
  <w:num w:numId="2" w16cid:durableId="841699203">
    <w:abstractNumId w:val="1"/>
  </w:num>
  <w:num w:numId="3" w16cid:durableId="166546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1C5"/>
    <w:rsid w:val="0001604F"/>
    <w:rsid w:val="00016DFD"/>
    <w:rsid w:val="000315B0"/>
    <w:rsid w:val="00032C47"/>
    <w:rsid w:val="000341D1"/>
    <w:rsid w:val="00034C84"/>
    <w:rsid w:val="000605E8"/>
    <w:rsid w:val="00066532"/>
    <w:rsid w:val="00074F35"/>
    <w:rsid w:val="000764E0"/>
    <w:rsid w:val="00081A84"/>
    <w:rsid w:val="00082E29"/>
    <w:rsid w:val="000A47BC"/>
    <w:rsid w:val="000A6447"/>
    <w:rsid w:val="000B3572"/>
    <w:rsid w:val="000C628A"/>
    <w:rsid w:val="000D6554"/>
    <w:rsid w:val="00102C28"/>
    <w:rsid w:val="00115FC5"/>
    <w:rsid w:val="0012423A"/>
    <w:rsid w:val="001350F0"/>
    <w:rsid w:val="001361AD"/>
    <w:rsid w:val="001509D2"/>
    <w:rsid w:val="001549C7"/>
    <w:rsid w:val="001703C9"/>
    <w:rsid w:val="00173AD3"/>
    <w:rsid w:val="001930FE"/>
    <w:rsid w:val="001B6052"/>
    <w:rsid w:val="001C0DD9"/>
    <w:rsid w:val="001C281C"/>
    <w:rsid w:val="001C4B00"/>
    <w:rsid w:val="001D628F"/>
    <w:rsid w:val="001E069C"/>
    <w:rsid w:val="001E7A5C"/>
    <w:rsid w:val="001F52BB"/>
    <w:rsid w:val="0020182E"/>
    <w:rsid w:val="002169E4"/>
    <w:rsid w:val="00237C45"/>
    <w:rsid w:val="00254C50"/>
    <w:rsid w:val="0025615E"/>
    <w:rsid w:val="002640AA"/>
    <w:rsid w:val="00266859"/>
    <w:rsid w:val="0026789B"/>
    <w:rsid w:val="00271475"/>
    <w:rsid w:val="00277FF6"/>
    <w:rsid w:val="002854E1"/>
    <w:rsid w:val="00290C42"/>
    <w:rsid w:val="00291483"/>
    <w:rsid w:val="002C0A63"/>
    <w:rsid w:val="002D5702"/>
    <w:rsid w:val="002F0D24"/>
    <w:rsid w:val="00300006"/>
    <w:rsid w:val="00306C73"/>
    <w:rsid w:val="0031068B"/>
    <w:rsid w:val="00312431"/>
    <w:rsid w:val="00314572"/>
    <w:rsid w:val="00316782"/>
    <w:rsid w:val="00321E7D"/>
    <w:rsid w:val="00342AB5"/>
    <w:rsid w:val="0035454B"/>
    <w:rsid w:val="0035764A"/>
    <w:rsid w:val="0036280D"/>
    <w:rsid w:val="00362CFB"/>
    <w:rsid w:val="003644AA"/>
    <w:rsid w:val="00371D53"/>
    <w:rsid w:val="003929E1"/>
    <w:rsid w:val="003A1824"/>
    <w:rsid w:val="003A46BD"/>
    <w:rsid w:val="003B2F2F"/>
    <w:rsid w:val="003B3FF0"/>
    <w:rsid w:val="003B4ABA"/>
    <w:rsid w:val="003C290D"/>
    <w:rsid w:val="003C55CD"/>
    <w:rsid w:val="003D1EF2"/>
    <w:rsid w:val="003F12F3"/>
    <w:rsid w:val="003F2C6B"/>
    <w:rsid w:val="003F4786"/>
    <w:rsid w:val="00400779"/>
    <w:rsid w:val="00404FB2"/>
    <w:rsid w:val="00413447"/>
    <w:rsid w:val="004161C7"/>
    <w:rsid w:val="00422351"/>
    <w:rsid w:val="00424E81"/>
    <w:rsid w:val="00444719"/>
    <w:rsid w:val="00445054"/>
    <w:rsid w:val="004541C5"/>
    <w:rsid w:val="00461540"/>
    <w:rsid w:val="0047149F"/>
    <w:rsid w:val="00471F3C"/>
    <w:rsid w:val="004812CF"/>
    <w:rsid w:val="004B120C"/>
    <w:rsid w:val="004C0E5F"/>
    <w:rsid w:val="004C7D97"/>
    <w:rsid w:val="004D4B1C"/>
    <w:rsid w:val="004F23F4"/>
    <w:rsid w:val="00501004"/>
    <w:rsid w:val="005123C5"/>
    <w:rsid w:val="0052225E"/>
    <w:rsid w:val="00537582"/>
    <w:rsid w:val="00570433"/>
    <w:rsid w:val="00584405"/>
    <w:rsid w:val="0059385F"/>
    <w:rsid w:val="005D1988"/>
    <w:rsid w:val="005D7646"/>
    <w:rsid w:val="005E3C55"/>
    <w:rsid w:val="005F3181"/>
    <w:rsid w:val="00605F9C"/>
    <w:rsid w:val="00613751"/>
    <w:rsid w:val="00625613"/>
    <w:rsid w:val="0062733D"/>
    <w:rsid w:val="00627BAD"/>
    <w:rsid w:val="006348BC"/>
    <w:rsid w:val="00634F91"/>
    <w:rsid w:val="00647124"/>
    <w:rsid w:val="006527D0"/>
    <w:rsid w:val="00662190"/>
    <w:rsid w:val="006808BF"/>
    <w:rsid w:val="006A2D1E"/>
    <w:rsid w:val="006A4413"/>
    <w:rsid w:val="006B3DDB"/>
    <w:rsid w:val="006B4596"/>
    <w:rsid w:val="006B52FA"/>
    <w:rsid w:val="006D71C6"/>
    <w:rsid w:val="006D7784"/>
    <w:rsid w:val="006E12C8"/>
    <w:rsid w:val="006E4F89"/>
    <w:rsid w:val="006E662C"/>
    <w:rsid w:val="006F2119"/>
    <w:rsid w:val="00761346"/>
    <w:rsid w:val="007724ED"/>
    <w:rsid w:val="00772F34"/>
    <w:rsid w:val="00791460"/>
    <w:rsid w:val="00793D96"/>
    <w:rsid w:val="00797031"/>
    <w:rsid w:val="007A6757"/>
    <w:rsid w:val="007B0F3C"/>
    <w:rsid w:val="007C0A5E"/>
    <w:rsid w:val="007C0F02"/>
    <w:rsid w:val="007C49B4"/>
    <w:rsid w:val="007C5C2F"/>
    <w:rsid w:val="007E1042"/>
    <w:rsid w:val="007F1946"/>
    <w:rsid w:val="008021C1"/>
    <w:rsid w:val="00802BCB"/>
    <w:rsid w:val="008061B3"/>
    <w:rsid w:val="00821CD1"/>
    <w:rsid w:val="008308F3"/>
    <w:rsid w:val="00835473"/>
    <w:rsid w:val="00835E0A"/>
    <w:rsid w:val="00840608"/>
    <w:rsid w:val="00870831"/>
    <w:rsid w:val="00885CB4"/>
    <w:rsid w:val="0089365A"/>
    <w:rsid w:val="008B075A"/>
    <w:rsid w:val="008B0CE4"/>
    <w:rsid w:val="008B6384"/>
    <w:rsid w:val="008B7D29"/>
    <w:rsid w:val="008C1E17"/>
    <w:rsid w:val="008C3B11"/>
    <w:rsid w:val="008D3D62"/>
    <w:rsid w:val="008D5B82"/>
    <w:rsid w:val="008E722D"/>
    <w:rsid w:val="008F7BD1"/>
    <w:rsid w:val="00911EEB"/>
    <w:rsid w:val="00916690"/>
    <w:rsid w:val="009227BB"/>
    <w:rsid w:val="00922F71"/>
    <w:rsid w:val="00947258"/>
    <w:rsid w:val="009523A3"/>
    <w:rsid w:val="00971A39"/>
    <w:rsid w:val="00973D82"/>
    <w:rsid w:val="0097437D"/>
    <w:rsid w:val="00974BBB"/>
    <w:rsid w:val="00984620"/>
    <w:rsid w:val="00991997"/>
    <w:rsid w:val="00994711"/>
    <w:rsid w:val="009A0186"/>
    <w:rsid w:val="009B0623"/>
    <w:rsid w:val="009C6FD4"/>
    <w:rsid w:val="009C7E5F"/>
    <w:rsid w:val="009D167D"/>
    <w:rsid w:val="009E07A5"/>
    <w:rsid w:val="009E2644"/>
    <w:rsid w:val="009E30E5"/>
    <w:rsid w:val="00A00376"/>
    <w:rsid w:val="00A0692A"/>
    <w:rsid w:val="00A10FF6"/>
    <w:rsid w:val="00A11944"/>
    <w:rsid w:val="00A1272D"/>
    <w:rsid w:val="00A130DE"/>
    <w:rsid w:val="00A227DA"/>
    <w:rsid w:val="00A31075"/>
    <w:rsid w:val="00A62849"/>
    <w:rsid w:val="00A62C16"/>
    <w:rsid w:val="00A80907"/>
    <w:rsid w:val="00A82041"/>
    <w:rsid w:val="00A828CD"/>
    <w:rsid w:val="00AA2BD2"/>
    <w:rsid w:val="00AB3292"/>
    <w:rsid w:val="00AB6742"/>
    <w:rsid w:val="00AC1A6B"/>
    <w:rsid w:val="00AC31A4"/>
    <w:rsid w:val="00AC72A8"/>
    <w:rsid w:val="00AD414C"/>
    <w:rsid w:val="00AF2F7A"/>
    <w:rsid w:val="00AF4E9F"/>
    <w:rsid w:val="00B177BC"/>
    <w:rsid w:val="00B33C21"/>
    <w:rsid w:val="00B343A3"/>
    <w:rsid w:val="00B37FB6"/>
    <w:rsid w:val="00B43663"/>
    <w:rsid w:val="00B517B9"/>
    <w:rsid w:val="00B5318B"/>
    <w:rsid w:val="00B56900"/>
    <w:rsid w:val="00B569A4"/>
    <w:rsid w:val="00B615F1"/>
    <w:rsid w:val="00B658BA"/>
    <w:rsid w:val="00B738A7"/>
    <w:rsid w:val="00B97F46"/>
    <w:rsid w:val="00BA431B"/>
    <w:rsid w:val="00BA59FD"/>
    <w:rsid w:val="00BC564E"/>
    <w:rsid w:val="00BE0A03"/>
    <w:rsid w:val="00BE2D2D"/>
    <w:rsid w:val="00C0724F"/>
    <w:rsid w:val="00C36849"/>
    <w:rsid w:val="00C45138"/>
    <w:rsid w:val="00C502ED"/>
    <w:rsid w:val="00C6777E"/>
    <w:rsid w:val="00C814F1"/>
    <w:rsid w:val="00C8672E"/>
    <w:rsid w:val="00C86C44"/>
    <w:rsid w:val="00CA54A4"/>
    <w:rsid w:val="00CD5ECC"/>
    <w:rsid w:val="00CE5289"/>
    <w:rsid w:val="00CF1D0C"/>
    <w:rsid w:val="00CF7BF9"/>
    <w:rsid w:val="00D016C3"/>
    <w:rsid w:val="00D2212B"/>
    <w:rsid w:val="00D3228F"/>
    <w:rsid w:val="00D32855"/>
    <w:rsid w:val="00D37BE2"/>
    <w:rsid w:val="00D43AE2"/>
    <w:rsid w:val="00D5439F"/>
    <w:rsid w:val="00D65A45"/>
    <w:rsid w:val="00D826BA"/>
    <w:rsid w:val="00D856E2"/>
    <w:rsid w:val="00D97FD9"/>
    <w:rsid w:val="00DA0C22"/>
    <w:rsid w:val="00DB74DC"/>
    <w:rsid w:val="00DC4BEB"/>
    <w:rsid w:val="00DD6100"/>
    <w:rsid w:val="00DD6B76"/>
    <w:rsid w:val="00DE40B2"/>
    <w:rsid w:val="00DF6A68"/>
    <w:rsid w:val="00DF6E0E"/>
    <w:rsid w:val="00E02096"/>
    <w:rsid w:val="00E06AE2"/>
    <w:rsid w:val="00E25682"/>
    <w:rsid w:val="00E43556"/>
    <w:rsid w:val="00E47797"/>
    <w:rsid w:val="00E60F28"/>
    <w:rsid w:val="00E611D9"/>
    <w:rsid w:val="00E62E17"/>
    <w:rsid w:val="00E750D8"/>
    <w:rsid w:val="00EA5DCE"/>
    <w:rsid w:val="00ED1652"/>
    <w:rsid w:val="00EE62ED"/>
    <w:rsid w:val="00EE6519"/>
    <w:rsid w:val="00EF7BCC"/>
    <w:rsid w:val="00F148A6"/>
    <w:rsid w:val="00F1582B"/>
    <w:rsid w:val="00F2177E"/>
    <w:rsid w:val="00F24602"/>
    <w:rsid w:val="00F3524A"/>
    <w:rsid w:val="00F50DB0"/>
    <w:rsid w:val="00F512F2"/>
    <w:rsid w:val="00F528B4"/>
    <w:rsid w:val="00F54247"/>
    <w:rsid w:val="00F7134E"/>
    <w:rsid w:val="00F84872"/>
    <w:rsid w:val="00F92AE6"/>
    <w:rsid w:val="00F97150"/>
    <w:rsid w:val="00FA63D6"/>
    <w:rsid w:val="00FB44A7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AA39"/>
  <w15:chartTrackingRefBased/>
  <w15:docId w15:val="{58F2D3ED-4878-43F1-A2B8-42ECF2A2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Neal, Alexandra Grace</dc:creator>
  <cp:keywords/>
  <dc:description/>
  <cp:lastModifiedBy>Liu, Ziqing</cp:lastModifiedBy>
  <cp:revision>39</cp:revision>
  <dcterms:created xsi:type="dcterms:W3CDTF">2022-05-27T02:18:00Z</dcterms:created>
  <dcterms:modified xsi:type="dcterms:W3CDTF">2023-07-10T21:38:00Z</dcterms:modified>
</cp:coreProperties>
</file>