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74C4E" w14:textId="6F6C5CF2" w:rsidR="00481B91" w:rsidRDefault="007B3B8C">
      <w:r>
        <w:t>Hola y adios</w:t>
      </w:r>
    </w:p>
    <w:sectPr w:rsidR="00481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AC"/>
    <w:rsid w:val="003615AC"/>
    <w:rsid w:val="00481B91"/>
    <w:rsid w:val="007B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5D104"/>
  <w15:chartTrackingRefBased/>
  <w15:docId w15:val="{9F60F954-6B22-43AC-BBF9-FF2F762C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BAUTISTA RAMÍREZ AMARO</dc:creator>
  <cp:keywords/>
  <dc:description/>
  <cp:lastModifiedBy>BAUTISTA RAMÍREZ AMARO</cp:lastModifiedBy>
  <cp:revision>2</cp:revision>
  <dcterms:created xsi:type="dcterms:W3CDTF">2021-08-20T15:53:00Z</dcterms:created>
  <dcterms:modified xsi:type="dcterms:W3CDTF">2021-08-20T15:53:00Z</dcterms:modified>
</cp:coreProperties>
</file>