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59BFD" w14:textId="77777777" w:rsidR="00910F71" w:rsidRDefault="00543A90">
      <w:pPr>
        <w:spacing w:before="400" w:after="600"/>
        <w:jc w:val="center"/>
      </w:pPr>
      <w:r>
        <w:rPr>
          <w:noProof/>
        </w:rPr>
        <w:drawing>
          <wp:inline distT="0" distB="0" distL="0" distR="0" wp14:anchorId="51B995D5" wp14:editId="57B5FC78">
            <wp:extent cx="2476500" cy="10668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2476500" cy="1066800"/>
                    </a:xfrm>
                    <a:prstGeom prst="rect">
                      <a:avLst/>
                    </a:prstGeom>
                    <a:ln/>
                  </pic:spPr>
                </pic:pic>
              </a:graphicData>
            </a:graphic>
          </wp:inline>
        </w:drawing>
      </w:r>
    </w:p>
    <w:p w14:paraId="109E3931" w14:textId="77777777" w:rsidR="00910F71" w:rsidRDefault="00543A90">
      <w:pPr>
        <w:pStyle w:val="Ttulo"/>
        <w:spacing w:after="600"/>
        <w:jc w:val="center"/>
        <w:rPr>
          <w:sz w:val="38"/>
          <w:szCs w:val="38"/>
        </w:rPr>
      </w:pPr>
      <w:r>
        <w:rPr>
          <w:sz w:val="38"/>
        </w:rPr>
        <w:t>Evaluación comparativa de modelos LLM con RAG para atención al cliente</w:t>
      </w:r>
    </w:p>
    <w:p w14:paraId="2104BF14" w14:textId="77777777" w:rsidR="00910F71" w:rsidRDefault="00543A90">
      <w:pPr>
        <w:spacing w:after="160"/>
        <w:jc w:val="center"/>
      </w:pPr>
      <w:r>
        <w:t>Trabajo Final de Carrera presentado para obtener el título de</w:t>
      </w:r>
    </w:p>
    <w:p w14:paraId="4E233789" w14:textId="77777777" w:rsidR="00910F71" w:rsidRDefault="00543A90">
      <w:pPr>
        <w:spacing w:after="160"/>
        <w:jc w:val="center"/>
      </w:pPr>
      <w:r>
        <w:rPr>
          <w:b/>
          <w:bCs/>
        </w:rPr>
        <w:t>Licenciatura en Gestión de la Tecnología Informática</w:t>
      </w:r>
    </w:p>
    <w:p w14:paraId="3816515F" w14:textId="77777777" w:rsidR="00910F71" w:rsidRDefault="00910F71"/>
    <w:p w14:paraId="4B3C71BE" w14:textId="77777777" w:rsidR="00910F71" w:rsidRDefault="00543A90">
      <w:pPr>
        <w:spacing w:after="160"/>
        <w:jc w:val="center"/>
      </w:pPr>
      <w:r>
        <w:rPr>
          <w:b/>
          <w:bCs/>
          <w:i/>
          <w:iCs/>
        </w:rPr>
        <w:t>Segunda entrega</w:t>
      </w:r>
    </w:p>
    <w:p w14:paraId="68E463C2" w14:textId="77777777" w:rsidR="00910F71" w:rsidRDefault="00543A90">
      <w:pPr>
        <w:spacing w:after="160"/>
        <w:jc w:val="center"/>
      </w:pPr>
      <w:r>
        <w:rPr>
          <w:b/>
          <w:bCs/>
        </w:rPr>
        <w:t xml:space="preserve">Alumno: </w:t>
      </w:r>
      <w:r>
        <w:t>Juan Bautista Xifro</w:t>
      </w:r>
    </w:p>
    <w:p w14:paraId="1CD3EC3C" w14:textId="77777777" w:rsidR="00910F71" w:rsidRDefault="00543A90">
      <w:pPr>
        <w:spacing w:after="160"/>
        <w:jc w:val="center"/>
      </w:pPr>
      <w:r>
        <w:rPr>
          <w:b/>
          <w:bCs/>
        </w:rPr>
        <w:t xml:space="preserve">Profesora de Trabajo Final: </w:t>
      </w:r>
      <w:r>
        <w:t>Samela, Marcela Rosalba</w:t>
      </w:r>
    </w:p>
    <w:p w14:paraId="091A7CB6" w14:textId="77777777" w:rsidR="00910F71" w:rsidRDefault="00543A90">
      <w:pPr>
        <w:spacing w:after="160"/>
        <w:jc w:val="center"/>
      </w:pPr>
      <w:r>
        <w:rPr>
          <w:b/>
          <w:bCs/>
        </w:rPr>
        <w:t xml:space="preserve">Tutor técnico: </w:t>
      </w:r>
      <w:r>
        <w:t>No asignado</w:t>
      </w:r>
    </w:p>
    <w:p w14:paraId="582F0D76" w14:textId="77777777" w:rsidR="00910F71" w:rsidRDefault="00910F71">
      <w:pPr>
        <w:spacing w:after="160"/>
        <w:jc w:val="center"/>
      </w:pPr>
    </w:p>
    <w:p w14:paraId="20243C50" w14:textId="77777777" w:rsidR="00910F71" w:rsidRDefault="00543A90">
      <w:pPr>
        <w:spacing w:after="160"/>
        <w:jc w:val="center"/>
      </w:pPr>
      <w:r>
        <w:rPr>
          <w:b/>
          <w:bCs/>
        </w:rPr>
        <w:t xml:space="preserve">Versión: </w:t>
      </w:r>
      <w:r>
        <w:t>1.0</w:t>
      </w:r>
    </w:p>
    <w:p w14:paraId="292A97BD" w14:textId="77777777" w:rsidR="00910F71" w:rsidRDefault="00543A90">
      <w:pPr>
        <w:spacing w:after="160"/>
        <w:jc w:val="center"/>
      </w:pPr>
      <w:r>
        <w:rPr>
          <w:b/>
          <w:bCs/>
        </w:rPr>
        <w:t xml:space="preserve">Fecha de entrega: </w:t>
      </w:r>
      <w:r>
        <w:t>-</w:t>
      </w:r>
    </w:p>
    <w:p w14:paraId="620BFCDC" w14:textId="77777777" w:rsidR="00910F71" w:rsidRDefault="00910F71"/>
    <w:p w14:paraId="00F05D8A" w14:textId="77777777" w:rsidR="00910F71" w:rsidRDefault="00543A90">
      <w:pPr>
        <w:spacing w:after="160"/>
        <w:jc w:val="center"/>
      </w:pPr>
      <w:r>
        <w:t>Universidad Abierta Interamericana (UAI)</w:t>
      </w:r>
    </w:p>
    <w:p w14:paraId="204133E7" w14:textId="77777777" w:rsidR="00910F71" w:rsidRDefault="00543A90">
      <w:pPr>
        <w:spacing w:after="160"/>
        <w:jc w:val="center"/>
        <w:sectPr w:rsidR="00910F71">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pgNumType w:start="1"/>
          <w:cols w:space="720"/>
        </w:sectPr>
      </w:pPr>
      <w:r>
        <w:t>Buenos Aires, 2026</w:t>
      </w:r>
    </w:p>
    <w:p w14:paraId="0070E450" w14:textId="77777777" w:rsidR="00910F71" w:rsidRDefault="00543A90" w:rsidP="00207C8A">
      <w:pPr>
        <w:pStyle w:val="Ttulo1"/>
        <w:spacing w:before="400" w:after="200"/>
        <w:jc w:val="center"/>
      </w:pPr>
      <w:bookmarkStart w:id="0" w:name="_c0e28rqma0nq" w:colFirst="0" w:colLast="0"/>
      <w:bookmarkStart w:id="1" w:name="_Toc243143922"/>
      <w:bookmarkEnd w:id="0"/>
      <w:r>
        <w:lastRenderedPageBreak/>
        <w:t>Índice</w:t>
      </w:r>
      <w:bookmarkEnd w:id="1"/>
    </w:p>
    <w:bookmarkStart w:id="2" w:name="_mco0vjxesjhd" w:colFirst="0" w:colLast="0"/>
    <w:bookmarkEnd w:id="2"/>
    <w:p w14:paraId="10EC90B0" w14:textId="20A8CBFC" w:rsidR="00491324" w:rsidRDefault="00AA566F">
      <w:pPr>
        <w:pStyle w:val="TDC1"/>
        <w:tabs>
          <w:tab w:val="right" w:leader="dot" w:pos="9350"/>
        </w:tabs>
        <w:rPr>
          <w:rFonts w:asciiTheme="minorHAnsi" w:eastAsiaTheme="minorEastAsia" w:hAnsiTheme="minorHAnsi" w:cstheme="minorBidi"/>
          <w:noProof/>
          <w:kern w:val="2"/>
          <w14:ligatures w14:val="standardContextual"/>
        </w:rPr>
      </w:pPr>
      <w:r>
        <w:fldChar w:fldCharType="begin"/>
      </w:r>
      <w:r w:rsidR="00207C8A">
        <w:instrText xml:space="preserve"> TOC \o "1-3" \h \z \u \* MERGEFORMAT </w:instrText>
      </w:r>
      <w:r>
        <w:fldChar w:fldCharType="separate"/>
      </w:r>
      <w:hyperlink w:anchor="_Toc243143922" w:history="1">
        <w:r w:rsidR="00491324" w:rsidRPr="00942163">
          <w:rPr>
            <w:rStyle w:val="Hipervnculo"/>
            <w:noProof/>
          </w:rPr>
          <w:t>Índice</w:t>
        </w:r>
        <w:r w:rsidR="00491324">
          <w:rPr>
            <w:noProof/>
            <w:webHidden/>
          </w:rPr>
          <w:tab/>
        </w:r>
        <w:r w:rsidR="00491324">
          <w:rPr>
            <w:noProof/>
            <w:webHidden/>
          </w:rPr>
          <w:fldChar w:fldCharType="begin"/>
        </w:r>
        <w:r w:rsidR="00491324">
          <w:rPr>
            <w:noProof/>
            <w:webHidden/>
          </w:rPr>
          <w:instrText xml:space="preserve"> PAGEREF _Toc243143922 \h </w:instrText>
        </w:r>
        <w:r w:rsidR="00491324">
          <w:rPr>
            <w:noProof/>
            <w:webHidden/>
          </w:rPr>
        </w:r>
        <w:r w:rsidR="00491324">
          <w:rPr>
            <w:noProof/>
            <w:webHidden/>
          </w:rPr>
          <w:fldChar w:fldCharType="separate"/>
        </w:r>
        <w:r w:rsidR="00491324">
          <w:rPr>
            <w:noProof/>
            <w:webHidden/>
          </w:rPr>
          <w:t>1</w:t>
        </w:r>
        <w:r w:rsidR="00491324">
          <w:rPr>
            <w:noProof/>
            <w:webHidden/>
          </w:rPr>
          <w:fldChar w:fldCharType="end"/>
        </w:r>
      </w:hyperlink>
    </w:p>
    <w:p w14:paraId="5E775D1E" w14:textId="35336AA8" w:rsidR="00491324" w:rsidRDefault="00491324">
      <w:pPr>
        <w:pStyle w:val="TDC1"/>
        <w:tabs>
          <w:tab w:val="right" w:leader="dot" w:pos="9350"/>
        </w:tabs>
        <w:rPr>
          <w:rFonts w:asciiTheme="minorHAnsi" w:eastAsiaTheme="minorEastAsia" w:hAnsiTheme="minorHAnsi" w:cstheme="minorBidi"/>
          <w:noProof/>
          <w:kern w:val="2"/>
          <w14:ligatures w14:val="standardContextual"/>
        </w:rPr>
      </w:pPr>
      <w:hyperlink w:anchor="_Toc243143923" w:history="1">
        <w:r w:rsidRPr="00942163">
          <w:rPr>
            <w:rStyle w:val="Hipervnculo"/>
            <w:noProof/>
          </w:rPr>
          <w:t>Resumen</w:t>
        </w:r>
        <w:r>
          <w:rPr>
            <w:noProof/>
            <w:webHidden/>
          </w:rPr>
          <w:tab/>
        </w:r>
        <w:r>
          <w:rPr>
            <w:noProof/>
            <w:webHidden/>
          </w:rPr>
          <w:fldChar w:fldCharType="begin"/>
        </w:r>
        <w:r>
          <w:rPr>
            <w:noProof/>
            <w:webHidden/>
          </w:rPr>
          <w:instrText xml:space="preserve"> PAGEREF _Toc243143923 \h </w:instrText>
        </w:r>
        <w:r>
          <w:rPr>
            <w:noProof/>
            <w:webHidden/>
          </w:rPr>
        </w:r>
        <w:r>
          <w:rPr>
            <w:noProof/>
            <w:webHidden/>
          </w:rPr>
          <w:fldChar w:fldCharType="separate"/>
        </w:r>
        <w:r>
          <w:rPr>
            <w:noProof/>
            <w:webHidden/>
          </w:rPr>
          <w:t>6</w:t>
        </w:r>
        <w:r>
          <w:rPr>
            <w:noProof/>
            <w:webHidden/>
          </w:rPr>
          <w:fldChar w:fldCharType="end"/>
        </w:r>
      </w:hyperlink>
    </w:p>
    <w:p w14:paraId="243C360C" w14:textId="6E239D70" w:rsidR="00491324" w:rsidRDefault="00491324">
      <w:pPr>
        <w:pStyle w:val="TDC1"/>
        <w:tabs>
          <w:tab w:val="right" w:leader="dot" w:pos="9350"/>
        </w:tabs>
        <w:rPr>
          <w:rFonts w:asciiTheme="minorHAnsi" w:eastAsiaTheme="minorEastAsia" w:hAnsiTheme="minorHAnsi" w:cstheme="minorBidi"/>
          <w:noProof/>
          <w:kern w:val="2"/>
          <w14:ligatures w14:val="standardContextual"/>
        </w:rPr>
      </w:pPr>
      <w:hyperlink w:anchor="_Toc243143924" w:history="1">
        <w:r w:rsidRPr="00942163">
          <w:rPr>
            <w:rStyle w:val="Hipervnculo"/>
            <w:noProof/>
          </w:rPr>
          <w:t>Capítulo 1 - Introducción</w:t>
        </w:r>
        <w:r>
          <w:rPr>
            <w:noProof/>
            <w:webHidden/>
          </w:rPr>
          <w:tab/>
        </w:r>
        <w:r>
          <w:rPr>
            <w:noProof/>
            <w:webHidden/>
          </w:rPr>
          <w:fldChar w:fldCharType="begin"/>
        </w:r>
        <w:r>
          <w:rPr>
            <w:noProof/>
            <w:webHidden/>
          </w:rPr>
          <w:instrText xml:space="preserve"> PAGEREF _Toc243143924 \h </w:instrText>
        </w:r>
        <w:r>
          <w:rPr>
            <w:noProof/>
            <w:webHidden/>
          </w:rPr>
        </w:r>
        <w:r>
          <w:rPr>
            <w:noProof/>
            <w:webHidden/>
          </w:rPr>
          <w:fldChar w:fldCharType="separate"/>
        </w:r>
        <w:r>
          <w:rPr>
            <w:noProof/>
            <w:webHidden/>
          </w:rPr>
          <w:t>7</w:t>
        </w:r>
        <w:r>
          <w:rPr>
            <w:noProof/>
            <w:webHidden/>
          </w:rPr>
          <w:fldChar w:fldCharType="end"/>
        </w:r>
      </w:hyperlink>
    </w:p>
    <w:p w14:paraId="34F21E49" w14:textId="4867AB63" w:rsidR="00491324" w:rsidRDefault="00491324">
      <w:pPr>
        <w:pStyle w:val="TDC2"/>
        <w:tabs>
          <w:tab w:val="right" w:leader="dot" w:pos="9350"/>
        </w:tabs>
        <w:rPr>
          <w:rFonts w:asciiTheme="minorHAnsi" w:eastAsiaTheme="minorEastAsia" w:hAnsiTheme="minorHAnsi" w:cstheme="minorBidi"/>
          <w:noProof/>
          <w:kern w:val="2"/>
          <w14:ligatures w14:val="standardContextual"/>
        </w:rPr>
      </w:pPr>
      <w:hyperlink w:anchor="_Toc243143925" w:history="1">
        <w:r w:rsidRPr="00942163">
          <w:rPr>
            <w:rStyle w:val="Hipervnculo"/>
            <w:noProof/>
          </w:rPr>
          <w:t>1.1 Identificación y Planteamiento del Problema</w:t>
        </w:r>
        <w:r>
          <w:rPr>
            <w:noProof/>
            <w:webHidden/>
          </w:rPr>
          <w:tab/>
        </w:r>
        <w:r>
          <w:rPr>
            <w:noProof/>
            <w:webHidden/>
          </w:rPr>
          <w:fldChar w:fldCharType="begin"/>
        </w:r>
        <w:r>
          <w:rPr>
            <w:noProof/>
            <w:webHidden/>
          </w:rPr>
          <w:instrText xml:space="preserve"> PAGEREF _Toc243143925 \h </w:instrText>
        </w:r>
        <w:r>
          <w:rPr>
            <w:noProof/>
            <w:webHidden/>
          </w:rPr>
        </w:r>
        <w:r>
          <w:rPr>
            <w:noProof/>
            <w:webHidden/>
          </w:rPr>
          <w:fldChar w:fldCharType="separate"/>
        </w:r>
        <w:r>
          <w:rPr>
            <w:noProof/>
            <w:webHidden/>
          </w:rPr>
          <w:t>7</w:t>
        </w:r>
        <w:r>
          <w:rPr>
            <w:noProof/>
            <w:webHidden/>
          </w:rPr>
          <w:fldChar w:fldCharType="end"/>
        </w:r>
      </w:hyperlink>
    </w:p>
    <w:p w14:paraId="4780ABA3" w14:textId="05F87C1C" w:rsidR="00491324" w:rsidRDefault="00491324">
      <w:pPr>
        <w:pStyle w:val="TDC2"/>
        <w:tabs>
          <w:tab w:val="right" w:leader="dot" w:pos="9350"/>
        </w:tabs>
        <w:rPr>
          <w:rFonts w:asciiTheme="minorHAnsi" w:eastAsiaTheme="minorEastAsia" w:hAnsiTheme="minorHAnsi" w:cstheme="minorBidi"/>
          <w:noProof/>
          <w:kern w:val="2"/>
          <w14:ligatures w14:val="standardContextual"/>
        </w:rPr>
      </w:pPr>
      <w:hyperlink w:anchor="_Toc243143926" w:history="1">
        <w:r w:rsidRPr="00942163">
          <w:rPr>
            <w:rStyle w:val="Hipervnculo"/>
            <w:noProof/>
          </w:rPr>
          <w:t>1.2 Pregunta de Investigación</w:t>
        </w:r>
        <w:r>
          <w:rPr>
            <w:noProof/>
            <w:webHidden/>
          </w:rPr>
          <w:tab/>
        </w:r>
        <w:r>
          <w:rPr>
            <w:noProof/>
            <w:webHidden/>
          </w:rPr>
          <w:fldChar w:fldCharType="begin"/>
        </w:r>
        <w:r>
          <w:rPr>
            <w:noProof/>
            <w:webHidden/>
          </w:rPr>
          <w:instrText xml:space="preserve"> PAGEREF _Toc243143926 \h </w:instrText>
        </w:r>
        <w:r>
          <w:rPr>
            <w:noProof/>
            <w:webHidden/>
          </w:rPr>
        </w:r>
        <w:r>
          <w:rPr>
            <w:noProof/>
            <w:webHidden/>
          </w:rPr>
          <w:fldChar w:fldCharType="separate"/>
        </w:r>
        <w:r>
          <w:rPr>
            <w:noProof/>
            <w:webHidden/>
          </w:rPr>
          <w:t>8</w:t>
        </w:r>
        <w:r>
          <w:rPr>
            <w:noProof/>
            <w:webHidden/>
          </w:rPr>
          <w:fldChar w:fldCharType="end"/>
        </w:r>
      </w:hyperlink>
    </w:p>
    <w:p w14:paraId="2E45733E" w14:textId="1981E3C4" w:rsidR="00491324" w:rsidRDefault="00491324">
      <w:pPr>
        <w:pStyle w:val="TDC2"/>
        <w:tabs>
          <w:tab w:val="right" w:leader="dot" w:pos="9350"/>
        </w:tabs>
        <w:rPr>
          <w:rFonts w:asciiTheme="minorHAnsi" w:eastAsiaTheme="minorEastAsia" w:hAnsiTheme="minorHAnsi" w:cstheme="minorBidi"/>
          <w:noProof/>
          <w:kern w:val="2"/>
          <w14:ligatures w14:val="standardContextual"/>
        </w:rPr>
      </w:pPr>
      <w:hyperlink w:anchor="_Toc243143927" w:history="1">
        <w:r w:rsidRPr="00942163">
          <w:rPr>
            <w:rStyle w:val="Hipervnculo"/>
            <w:noProof/>
          </w:rPr>
          <w:t>1.3 Hipótesis de Investigación</w:t>
        </w:r>
        <w:r>
          <w:rPr>
            <w:noProof/>
            <w:webHidden/>
          </w:rPr>
          <w:tab/>
        </w:r>
        <w:r>
          <w:rPr>
            <w:noProof/>
            <w:webHidden/>
          </w:rPr>
          <w:fldChar w:fldCharType="begin"/>
        </w:r>
        <w:r>
          <w:rPr>
            <w:noProof/>
            <w:webHidden/>
          </w:rPr>
          <w:instrText xml:space="preserve"> PAGEREF _Toc243143927 \h </w:instrText>
        </w:r>
        <w:r>
          <w:rPr>
            <w:noProof/>
            <w:webHidden/>
          </w:rPr>
        </w:r>
        <w:r>
          <w:rPr>
            <w:noProof/>
            <w:webHidden/>
          </w:rPr>
          <w:fldChar w:fldCharType="separate"/>
        </w:r>
        <w:r>
          <w:rPr>
            <w:noProof/>
            <w:webHidden/>
          </w:rPr>
          <w:t>8</w:t>
        </w:r>
        <w:r>
          <w:rPr>
            <w:noProof/>
            <w:webHidden/>
          </w:rPr>
          <w:fldChar w:fldCharType="end"/>
        </w:r>
      </w:hyperlink>
    </w:p>
    <w:p w14:paraId="3962E1FF" w14:textId="00770C58" w:rsidR="00491324" w:rsidRDefault="00491324">
      <w:pPr>
        <w:pStyle w:val="TDC3"/>
        <w:tabs>
          <w:tab w:val="right" w:leader="dot" w:pos="9350"/>
        </w:tabs>
        <w:rPr>
          <w:rFonts w:asciiTheme="minorHAnsi" w:eastAsiaTheme="minorEastAsia" w:hAnsiTheme="minorHAnsi" w:cstheme="minorBidi"/>
          <w:noProof/>
          <w:kern w:val="2"/>
          <w14:ligatures w14:val="standardContextual"/>
        </w:rPr>
      </w:pPr>
      <w:hyperlink w:anchor="_Toc243143928" w:history="1">
        <w:r w:rsidRPr="00942163">
          <w:rPr>
            <w:rStyle w:val="Hipervnculo"/>
            <w:noProof/>
          </w:rPr>
          <w:t>Hipótesis 1  Calidad de respuesta con RAG</w:t>
        </w:r>
        <w:r>
          <w:rPr>
            <w:noProof/>
            <w:webHidden/>
          </w:rPr>
          <w:tab/>
        </w:r>
        <w:r>
          <w:rPr>
            <w:noProof/>
            <w:webHidden/>
          </w:rPr>
          <w:fldChar w:fldCharType="begin"/>
        </w:r>
        <w:r>
          <w:rPr>
            <w:noProof/>
            <w:webHidden/>
          </w:rPr>
          <w:instrText xml:space="preserve"> PAGEREF _Toc243143928 \h </w:instrText>
        </w:r>
        <w:r>
          <w:rPr>
            <w:noProof/>
            <w:webHidden/>
          </w:rPr>
        </w:r>
        <w:r>
          <w:rPr>
            <w:noProof/>
            <w:webHidden/>
          </w:rPr>
          <w:fldChar w:fldCharType="separate"/>
        </w:r>
        <w:r>
          <w:rPr>
            <w:noProof/>
            <w:webHidden/>
          </w:rPr>
          <w:t>9</w:t>
        </w:r>
        <w:r>
          <w:rPr>
            <w:noProof/>
            <w:webHidden/>
          </w:rPr>
          <w:fldChar w:fldCharType="end"/>
        </w:r>
      </w:hyperlink>
    </w:p>
    <w:p w14:paraId="2184D0A0" w14:textId="00B6E827" w:rsidR="00491324" w:rsidRDefault="00491324">
      <w:pPr>
        <w:pStyle w:val="TDC3"/>
        <w:tabs>
          <w:tab w:val="right" w:leader="dot" w:pos="9350"/>
        </w:tabs>
        <w:rPr>
          <w:rFonts w:asciiTheme="minorHAnsi" w:eastAsiaTheme="minorEastAsia" w:hAnsiTheme="minorHAnsi" w:cstheme="minorBidi"/>
          <w:noProof/>
          <w:kern w:val="2"/>
          <w14:ligatures w14:val="standardContextual"/>
        </w:rPr>
      </w:pPr>
      <w:hyperlink w:anchor="_Toc243143929" w:history="1">
        <w:r w:rsidRPr="00942163">
          <w:rPr>
            <w:rStyle w:val="Hipervnculo"/>
            <w:noProof/>
          </w:rPr>
          <w:t>Hipótesis 2  Eficiencia de costos a escala</w:t>
        </w:r>
        <w:r>
          <w:rPr>
            <w:noProof/>
            <w:webHidden/>
          </w:rPr>
          <w:tab/>
        </w:r>
        <w:r>
          <w:rPr>
            <w:noProof/>
            <w:webHidden/>
          </w:rPr>
          <w:fldChar w:fldCharType="begin"/>
        </w:r>
        <w:r>
          <w:rPr>
            <w:noProof/>
            <w:webHidden/>
          </w:rPr>
          <w:instrText xml:space="preserve"> PAGEREF _Toc243143929 \h </w:instrText>
        </w:r>
        <w:r>
          <w:rPr>
            <w:noProof/>
            <w:webHidden/>
          </w:rPr>
        </w:r>
        <w:r>
          <w:rPr>
            <w:noProof/>
            <w:webHidden/>
          </w:rPr>
          <w:fldChar w:fldCharType="separate"/>
        </w:r>
        <w:r>
          <w:rPr>
            <w:noProof/>
            <w:webHidden/>
          </w:rPr>
          <w:t>9</w:t>
        </w:r>
        <w:r>
          <w:rPr>
            <w:noProof/>
            <w:webHidden/>
          </w:rPr>
          <w:fldChar w:fldCharType="end"/>
        </w:r>
      </w:hyperlink>
    </w:p>
    <w:p w14:paraId="7F444D8F" w14:textId="6090C7D2" w:rsidR="00491324" w:rsidRDefault="00491324">
      <w:pPr>
        <w:pStyle w:val="TDC3"/>
        <w:tabs>
          <w:tab w:val="right" w:leader="dot" w:pos="9350"/>
        </w:tabs>
        <w:rPr>
          <w:rFonts w:asciiTheme="minorHAnsi" w:eastAsiaTheme="minorEastAsia" w:hAnsiTheme="minorHAnsi" w:cstheme="minorBidi"/>
          <w:noProof/>
          <w:kern w:val="2"/>
          <w14:ligatures w14:val="standardContextual"/>
        </w:rPr>
      </w:pPr>
      <w:hyperlink w:anchor="_Toc243143930" w:history="1">
        <w:r w:rsidRPr="00942163">
          <w:rPr>
            <w:rStyle w:val="Hipervnculo"/>
            <w:noProof/>
          </w:rPr>
          <w:t>Hipótesis 3  Índice compuesto costo-calidad-latencia</w:t>
        </w:r>
        <w:r>
          <w:rPr>
            <w:noProof/>
            <w:webHidden/>
          </w:rPr>
          <w:tab/>
        </w:r>
        <w:r>
          <w:rPr>
            <w:noProof/>
            <w:webHidden/>
          </w:rPr>
          <w:fldChar w:fldCharType="begin"/>
        </w:r>
        <w:r>
          <w:rPr>
            <w:noProof/>
            <w:webHidden/>
          </w:rPr>
          <w:instrText xml:space="preserve"> PAGEREF _Toc243143930 \h </w:instrText>
        </w:r>
        <w:r>
          <w:rPr>
            <w:noProof/>
            <w:webHidden/>
          </w:rPr>
        </w:r>
        <w:r>
          <w:rPr>
            <w:noProof/>
            <w:webHidden/>
          </w:rPr>
          <w:fldChar w:fldCharType="separate"/>
        </w:r>
        <w:r>
          <w:rPr>
            <w:noProof/>
            <w:webHidden/>
          </w:rPr>
          <w:t>9</w:t>
        </w:r>
        <w:r>
          <w:rPr>
            <w:noProof/>
            <w:webHidden/>
          </w:rPr>
          <w:fldChar w:fldCharType="end"/>
        </w:r>
      </w:hyperlink>
    </w:p>
    <w:p w14:paraId="7A605311" w14:textId="4122F2C0" w:rsidR="00491324" w:rsidRDefault="00491324">
      <w:pPr>
        <w:pStyle w:val="TDC2"/>
        <w:tabs>
          <w:tab w:val="right" w:leader="dot" w:pos="9350"/>
        </w:tabs>
        <w:rPr>
          <w:rFonts w:asciiTheme="minorHAnsi" w:eastAsiaTheme="minorEastAsia" w:hAnsiTheme="minorHAnsi" w:cstheme="minorBidi"/>
          <w:noProof/>
          <w:kern w:val="2"/>
          <w14:ligatures w14:val="standardContextual"/>
        </w:rPr>
      </w:pPr>
      <w:hyperlink w:anchor="_Toc243143931" w:history="1">
        <w:r w:rsidRPr="00942163">
          <w:rPr>
            <w:rStyle w:val="Hipervnculo"/>
            <w:noProof/>
          </w:rPr>
          <w:t>1.4 Objetivos de la Investigación</w:t>
        </w:r>
        <w:r>
          <w:rPr>
            <w:noProof/>
            <w:webHidden/>
          </w:rPr>
          <w:tab/>
        </w:r>
        <w:r>
          <w:rPr>
            <w:noProof/>
            <w:webHidden/>
          </w:rPr>
          <w:fldChar w:fldCharType="begin"/>
        </w:r>
        <w:r>
          <w:rPr>
            <w:noProof/>
            <w:webHidden/>
          </w:rPr>
          <w:instrText xml:space="preserve"> PAGEREF _Toc243143931 \h </w:instrText>
        </w:r>
        <w:r>
          <w:rPr>
            <w:noProof/>
            <w:webHidden/>
          </w:rPr>
        </w:r>
        <w:r>
          <w:rPr>
            <w:noProof/>
            <w:webHidden/>
          </w:rPr>
          <w:fldChar w:fldCharType="separate"/>
        </w:r>
        <w:r>
          <w:rPr>
            <w:noProof/>
            <w:webHidden/>
          </w:rPr>
          <w:t>10</w:t>
        </w:r>
        <w:r>
          <w:rPr>
            <w:noProof/>
            <w:webHidden/>
          </w:rPr>
          <w:fldChar w:fldCharType="end"/>
        </w:r>
      </w:hyperlink>
    </w:p>
    <w:p w14:paraId="5C5FB793" w14:textId="2497874F" w:rsidR="00491324" w:rsidRDefault="00491324">
      <w:pPr>
        <w:pStyle w:val="TDC3"/>
        <w:tabs>
          <w:tab w:val="right" w:leader="dot" w:pos="9350"/>
        </w:tabs>
        <w:rPr>
          <w:rFonts w:asciiTheme="minorHAnsi" w:eastAsiaTheme="minorEastAsia" w:hAnsiTheme="minorHAnsi" w:cstheme="minorBidi"/>
          <w:noProof/>
          <w:kern w:val="2"/>
          <w14:ligatures w14:val="standardContextual"/>
        </w:rPr>
      </w:pPr>
      <w:hyperlink w:anchor="_Toc243143932" w:history="1">
        <w:r w:rsidRPr="00942163">
          <w:rPr>
            <w:rStyle w:val="Hipervnculo"/>
            <w:noProof/>
          </w:rPr>
          <w:t>1.4.1 Objetivo General</w:t>
        </w:r>
        <w:r>
          <w:rPr>
            <w:noProof/>
            <w:webHidden/>
          </w:rPr>
          <w:tab/>
        </w:r>
        <w:r>
          <w:rPr>
            <w:noProof/>
            <w:webHidden/>
          </w:rPr>
          <w:fldChar w:fldCharType="begin"/>
        </w:r>
        <w:r>
          <w:rPr>
            <w:noProof/>
            <w:webHidden/>
          </w:rPr>
          <w:instrText xml:space="preserve"> PAGEREF _Toc243143932 \h </w:instrText>
        </w:r>
        <w:r>
          <w:rPr>
            <w:noProof/>
            <w:webHidden/>
          </w:rPr>
        </w:r>
        <w:r>
          <w:rPr>
            <w:noProof/>
            <w:webHidden/>
          </w:rPr>
          <w:fldChar w:fldCharType="separate"/>
        </w:r>
        <w:r>
          <w:rPr>
            <w:noProof/>
            <w:webHidden/>
          </w:rPr>
          <w:t>10</w:t>
        </w:r>
        <w:r>
          <w:rPr>
            <w:noProof/>
            <w:webHidden/>
          </w:rPr>
          <w:fldChar w:fldCharType="end"/>
        </w:r>
      </w:hyperlink>
    </w:p>
    <w:p w14:paraId="5F125ABE" w14:textId="6AA7AACF" w:rsidR="00491324" w:rsidRDefault="00491324">
      <w:pPr>
        <w:pStyle w:val="TDC3"/>
        <w:tabs>
          <w:tab w:val="right" w:leader="dot" w:pos="9350"/>
        </w:tabs>
        <w:rPr>
          <w:rFonts w:asciiTheme="minorHAnsi" w:eastAsiaTheme="minorEastAsia" w:hAnsiTheme="minorHAnsi" w:cstheme="minorBidi"/>
          <w:noProof/>
          <w:kern w:val="2"/>
          <w14:ligatures w14:val="standardContextual"/>
        </w:rPr>
      </w:pPr>
      <w:hyperlink w:anchor="_Toc243143933" w:history="1">
        <w:r w:rsidRPr="00942163">
          <w:rPr>
            <w:rStyle w:val="Hipervnculo"/>
            <w:noProof/>
          </w:rPr>
          <w:t>1.4.2 Objetivos Específicos</w:t>
        </w:r>
        <w:r>
          <w:rPr>
            <w:noProof/>
            <w:webHidden/>
          </w:rPr>
          <w:tab/>
        </w:r>
        <w:r>
          <w:rPr>
            <w:noProof/>
            <w:webHidden/>
          </w:rPr>
          <w:fldChar w:fldCharType="begin"/>
        </w:r>
        <w:r>
          <w:rPr>
            <w:noProof/>
            <w:webHidden/>
          </w:rPr>
          <w:instrText xml:space="preserve"> PAGEREF _Toc243143933 \h </w:instrText>
        </w:r>
        <w:r>
          <w:rPr>
            <w:noProof/>
            <w:webHidden/>
          </w:rPr>
        </w:r>
        <w:r>
          <w:rPr>
            <w:noProof/>
            <w:webHidden/>
          </w:rPr>
          <w:fldChar w:fldCharType="separate"/>
        </w:r>
        <w:r>
          <w:rPr>
            <w:noProof/>
            <w:webHidden/>
          </w:rPr>
          <w:t>10</w:t>
        </w:r>
        <w:r>
          <w:rPr>
            <w:noProof/>
            <w:webHidden/>
          </w:rPr>
          <w:fldChar w:fldCharType="end"/>
        </w:r>
      </w:hyperlink>
    </w:p>
    <w:p w14:paraId="5E300AC8" w14:textId="5E075736" w:rsidR="00491324" w:rsidRDefault="00491324">
      <w:pPr>
        <w:pStyle w:val="TDC2"/>
        <w:tabs>
          <w:tab w:val="right" w:leader="dot" w:pos="9350"/>
        </w:tabs>
        <w:rPr>
          <w:rFonts w:asciiTheme="minorHAnsi" w:eastAsiaTheme="minorEastAsia" w:hAnsiTheme="minorHAnsi" w:cstheme="minorBidi"/>
          <w:noProof/>
          <w:kern w:val="2"/>
          <w14:ligatures w14:val="standardContextual"/>
        </w:rPr>
      </w:pPr>
      <w:hyperlink w:anchor="_Toc243143934" w:history="1">
        <w:r w:rsidRPr="00942163">
          <w:rPr>
            <w:rStyle w:val="Hipervnculo"/>
            <w:noProof/>
          </w:rPr>
          <w:t>1.5 Justificación del Tema y Tipo de Trabajo</w:t>
        </w:r>
        <w:r>
          <w:rPr>
            <w:noProof/>
            <w:webHidden/>
          </w:rPr>
          <w:tab/>
        </w:r>
        <w:r>
          <w:rPr>
            <w:noProof/>
            <w:webHidden/>
          </w:rPr>
          <w:fldChar w:fldCharType="begin"/>
        </w:r>
        <w:r>
          <w:rPr>
            <w:noProof/>
            <w:webHidden/>
          </w:rPr>
          <w:instrText xml:space="preserve"> PAGEREF _Toc243143934 \h </w:instrText>
        </w:r>
        <w:r>
          <w:rPr>
            <w:noProof/>
            <w:webHidden/>
          </w:rPr>
        </w:r>
        <w:r>
          <w:rPr>
            <w:noProof/>
            <w:webHidden/>
          </w:rPr>
          <w:fldChar w:fldCharType="separate"/>
        </w:r>
        <w:r>
          <w:rPr>
            <w:noProof/>
            <w:webHidden/>
          </w:rPr>
          <w:t>11</w:t>
        </w:r>
        <w:r>
          <w:rPr>
            <w:noProof/>
            <w:webHidden/>
          </w:rPr>
          <w:fldChar w:fldCharType="end"/>
        </w:r>
      </w:hyperlink>
    </w:p>
    <w:p w14:paraId="741A79BD" w14:textId="36CBA72D" w:rsidR="00491324" w:rsidRDefault="00491324">
      <w:pPr>
        <w:pStyle w:val="TDC2"/>
        <w:tabs>
          <w:tab w:val="right" w:leader="dot" w:pos="9350"/>
        </w:tabs>
        <w:rPr>
          <w:rFonts w:asciiTheme="minorHAnsi" w:eastAsiaTheme="minorEastAsia" w:hAnsiTheme="minorHAnsi" w:cstheme="minorBidi"/>
          <w:noProof/>
          <w:kern w:val="2"/>
          <w14:ligatures w14:val="standardContextual"/>
        </w:rPr>
      </w:pPr>
      <w:hyperlink w:anchor="_Toc243143935" w:history="1">
        <w:r w:rsidRPr="00942163">
          <w:rPr>
            <w:rStyle w:val="Hipervnculo"/>
            <w:noProof/>
          </w:rPr>
          <w:t>1.6 Estructura General de la Tesis</w:t>
        </w:r>
        <w:r>
          <w:rPr>
            <w:noProof/>
            <w:webHidden/>
          </w:rPr>
          <w:tab/>
        </w:r>
        <w:r>
          <w:rPr>
            <w:noProof/>
            <w:webHidden/>
          </w:rPr>
          <w:fldChar w:fldCharType="begin"/>
        </w:r>
        <w:r>
          <w:rPr>
            <w:noProof/>
            <w:webHidden/>
          </w:rPr>
          <w:instrText xml:space="preserve"> PAGEREF _Toc243143935 \h </w:instrText>
        </w:r>
        <w:r>
          <w:rPr>
            <w:noProof/>
            <w:webHidden/>
          </w:rPr>
        </w:r>
        <w:r>
          <w:rPr>
            <w:noProof/>
            <w:webHidden/>
          </w:rPr>
          <w:fldChar w:fldCharType="separate"/>
        </w:r>
        <w:r>
          <w:rPr>
            <w:noProof/>
            <w:webHidden/>
          </w:rPr>
          <w:t>12</w:t>
        </w:r>
        <w:r>
          <w:rPr>
            <w:noProof/>
            <w:webHidden/>
          </w:rPr>
          <w:fldChar w:fldCharType="end"/>
        </w:r>
      </w:hyperlink>
    </w:p>
    <w:p w14:paraId="36BD34C2" w14:textId="503BB968" w:rsidR="00491324" w:rsidRDefault="00491324">
      <w:pPr>
        <w:pStyle w:val="TDC1"/>
        <w:tabs>
          <w:tab w:val="right" w:leader="dot" w:pos="9350"/>
        </w:tabs>
        <w:rPr>
          <w:rFonts w:asciiTheme="minorHAnsi" w:eastAsiaTheme="minorEastAsia" w:hAnsiTheme="minorHAnsi" w:cstheme="minorBidi"/>
          <w:noProof/>
          <w:kern w:val="2"/>
          <w14:ligatures w14:val="standardContextual"/>
        </w:rPr>
      </w:pPr>
      <w:hyperlink w:anchor="_Toc243143936" w:history="1">
        <w:r w:rsidRPr="00942163">
          <w:rPr>
            <w:rStyle w:val="Hipervnculo"/>
            <w:noProof/>
          </w:rPr>
          <w:t>Capítulo 2 - Marco Teórico y Estado del Arte</w:t>
        </w:r>
        <w:r>
          <w:rPr>
            <w:noProof/>
            <w:webHidden/>
          </w:rPr>
          <w:tab/>
        </w:r>
        <w:r>
          <w:rPr>
            <w:noProof/>
            <w:webHidden/>
          </w:rPr>
          <w:fldChar w:fldCharType="begin"/>
        </w:r>
        <w:r>
          <w:rPr>
            <w:noProof/>
            <w:webHidden/>
          </w:rPr>
          <w:instrText xml:space="preserve"> PAGEREF _Toc243143936 \h </w:instrText>
        </w:r>
        <w:r>
          <w:rPr>
            <w:noProof/>
            <w:webHidden/>
          </w:rPr>
        </w:r>
        <w:r>
          <w:rPr>
            <w:noProof/>
            <w:webHidden/>
          </w:rPr>
          <w:fldChar w:fldCharType="separate"/>
        </w:r>
        <w:r>
          <w:rPr>
            <w:noProof/>
            <w:webHidden/>
          </w:rPr>
          <w:t>14</w:t>
        </w:r>
        <w:r>
          <w:rPr>
            <w:noProof/>
            <w:webHidden/>
          </w:rPr>
          <w:fldChar w:fldCharType="end"/>
        </w:r>
      </w:hyperlink>
    </w:p>
    <w:p w14:paraId="139DBBF0" w14:textId="4A553A78" w:rsidR="00491324" w:rsidRDefault="00491324">
      <w:pPr>
        <w:pStyle w:val="TDC2"/>
        <w:tabs>
          <w:tab w:val="right" w:leader="dot" w:pos="9350"/>
        </w:tabs>
        <w:rPr>
          <w:rFonts w:asciiTheme="minorHAnsi" w:eastAsiaTheme="minorEastAsia" w:hAnsiTheme="minorHAnsi" w:cstheme="minorBidi"/>
          <w:noProof/>
          <w:kern w:val="2"/>
          <w14:ligatures w14:val="standardContextual"/>
        </w:rPr>
      </w:pPr>
      <w:hyperlink w:anchor="_Toc243143937" w:history="1">
        <w:r w:rsidRPr="00942163">
          <w:rPr>
            <w:rStyle w:val="Hipervnculo"/>
            <w:noProof/>
          </w:rPr>
          <w:t>2.1 Modelos de Lenguaje de Gran Escala</w:t>
        </w:r>
        <w:r>
          <w:rPr>
            <w:noProof/>
            <w:webHidden/>
          </w:rPr>
          <w:tab/>
        </w:r>
        <w:r>
          <w:rPr>
            <w:noProof/>
            <w:webHidden/>
          </w:rPr>
          <w:fldChar w:fldCharType="begin"/>
        </w:r>
        <w:r>
          <w:rPr>
            <w:noProof/>
            <w:webHidden/>
          </w:rPr>
          <w:instrText xml:space="preserve"> PAGEREF _Toc243143937 \h </w:instrText>
        </w:r>
        <w:r>
          <w:rPr>
            <w:noProof/>
            <w:webHidden/>
          </w:rPr>
        </w:r>
        <w:r>
          <w:rPr>
            <w:noProof/>
            <w:webHidden/>
          </w:rPr>
          <w:fldChar w:fldCharType="separate"/>
        </w:r>
        <w:r>
          <w:rPr>
            <w:noProof/>
            <w:webHidden/>
          </w:rPr>
          <w:t>14</w:t>
        </w:r>
        <w:r>
          <w:rPr>
            <w:noProof/>
            <w:webHidden/>
          </w:rPr>
          <w:fldChar w:fldCharType="end"/>
        </w:r>
      </w:hyperlink>
    </w:p>
    <w:p w14:paraId="253FA847" w14:textId="16CB2916" w:rsidR="00491324" w:rsidRDefault="00491324">
      <w:pPr>
        <w:pStyle w:val="TDC2"/>
        <w:tabs>
          <w:tab w:val="right" w:leader="dot" w:pos="9350"/>
        </w:tabs>
        <w:rPr>
          <w:rFonts w:asciiTheme="minorHAnsi" w:eastAsiaTheme="minorEastAsia" w:hAnsiTheme="minorHAnsi" w:cstheme="minorBidi"/>
          <w:noProof/>
          <w:kern w:val="2"/>
          <w14:ligatures w14:val="standardContextual"/>
        </w:rPr>
      </w:pPr>
      <w:hyperlink w:anchor="_Toc243143938" w:history="1">
        <w:r w:rsidRPr="00942163">
          <w:rPr>
            <w:rStyle w:val="Hipervnculo"/>
            <w:noProof/>
          </w:rPr>
          <w:t>2.2 Recuperación Aumentada con Generación</w:t>
        </w:r>
        <w:r>
          <w:rPr>
            <w:noProof/>
            <w:webHidden/>
          </w:rPr>
          <w:tab/>
        </w:r>
        <w:r>
          <w:rPr>
            <w:noProof/>
            <w:webHidden/>
          </w:rPr>
          <w:fldChar w:fldCharType="begin"/>
        </w:r>
        <w:r>
          <w:rPr>
            <w:noProof/>
            <w:webHidden/>
          </w:rPr>
          <w:instrText xml:space="preserve"> PAGEREF _Toc243143938 \h </w:instrText>
        </w:r>
        <w:r>
          <w:rPr>
            <w:noProof/>
            <w:webHidden/>
          </w:rPr>
        </w:r>
        <w:r>
          <w:rPr>
            <w:noProof/>
            <w:webHidden/>
          </w:rPr>
          <w:fldChar w:fldCharType="separate"/>
        </w:r>
        <w:r>
          <w:rPr>
            <w:noProof/>
            <w:webHidden/>
          </w:rPr>
          <w:t>15</w:t>
        </w:r>
        <w:r>
          <w:rPr>
            <w:noProof/>
            <w:webHidden/>
          </w:rPr>
          <w:fldChar w:fldCharType="end"/>
        </w:r>
      </w:hyperlink>
    </w:p>
    <w:p w14:paraId="16276737" w14:textId="4BAD08F4" w:rsidR="00491324" w:rsidRDefault="00491324">
      <w:pPr>
        <w:pStyle w:val="TDC2"/>
        <w:tabs>
          <w:tab w:val="right" w:leader="dot" w:pos="9350"/>
        </w:tabs>
        <w:rPr>
          <w:rFonts w:asciiTheme="minorHAnsi" w:eastAsiaTheme="minorEastAsia" w:hAnsiTheme="minorHAnsi" w:cstheme="minorBidi"/>
          <w:noProof/>
          <w:kern w:val="2"/>
          <w14:ligatures w14:val="standardContextual"/>
        </w:rPr>
      </w:pPr>
      <w:hyperlink w:anchor="_Toc243143939" w:history="1">
        <w:r w:rsidRPr="00942163">
          <w:rPr>
            <w:rStyle w:val="Hipervnculo"/>
            <w:noProof/>
          </w:rPr>
          <w:t>2.3 Métricas de Evaluación en NLP</w:t>
        </w:r>
        <w:r>
          <w:rPr>
            <w:noProof/>
            <w:webHidden/>
          </w:rPr>
          <w:tab/>
        </w:r>
        <w:r>
          <w:rPr>
            <w:noProof/>
            <w:webHidden/>
          </w:rPr>
          <w:fldChar w:fldCharType="begin"/>
        </w:r>
        <w:r>
          <w:rPr>
            <w:noProof/>
            <w:webHidden/>
          </w:rPr>
          <w:instrText xml:space="preserve"> PAGEREF _Toc243143939 \h </w:instrText>
        </w:r>
        <w:r>
          <w:rPr>
            <w:noProof/>
            <w:webHidden/>
          </w:rPr>
        </w:r>
        <w:r>
          <w:rPr>
            <w:noProof/>
            <w:webHidden/>
          </w:rPr>
          <w:fldChar w:fldCharType="separate"/>
        </w:r>
        <w:r>
          <w:rPr>
            <w:noProof/>
            <w:webHidden/>
          </w:rPr>
          <w:t>16</w:t>
        </w:r>
        <w:r>
          <w:rPr>
            <w:noProof/>
            <w:webHidden/>
          </w:rPr>
          <w:fldChar w:fldCharType="end"/>
        </w:r>
      </w:hyperlink>
    </w:p>
    <w:p w14:paraId="00AF5E09" w14:textId="72615810" w:rsidR="00491324" w:rsidRDefault="00491324">
      <w:pPr>
        <w:pStyle w:val="TDC2"/>
        <w:tabs>
          <w:tab w:val="right" w:leader="dot" w:pos="9350"/>
        </w:tabs>
        <w:rPr>
          <w:rFonts w:asciiTheme="minorHAnsi" w:eastAsiaTheme="minorEastAsia" w:hAnsiTheme="minorHAnsi" w:cstheme="minorBidi"/>
          <w:noProof/>
          <w:kern w:val="2"/>
          <w14:ligatures w14:val="standardContextual"/>
        </w:rPr>
      </w:pPr>
      <w:hyperlink w:anchor="_Toc243143940" w:history="1">
        <w:r w:rsidRPr="00942163">
          <w:rPr>
            <w:rStyle w:val="Hipervnculo"/>
            <w:noProof/>
          </w:rPr>
          <w:t>2.4 Procesamiento reproducible de datos textuales</w:t>
        </w:r>
        <w:r>
          <w:rPr>
            <w:noProof/>
            <w:webHidden/>
          </w:rPr>
          <w:tab/>
        </w:r>
        <w:r>
          <w:rPr>
            <w:noProof/>
            <w:webHidden/>
          </w:rPr>
          <w:fldChar w:fldCharType="begin"/>
        </w:r>
        <w:r>
          <w:rPr>
            <w:noProof/>
            <w:webHidden/>
          </w:rPr>
          <w:instrText xml:space="preserve"> PAGEREF _Toc243143940 \h </w:instrText>
        </w:r>
        <w:r>
          <w:rPr>
            <w:noProof/>
            <w:webHidden/>
          </w:rPr>
        </w:r>
        <w:r>
          <w:rPr>
            <w:noProof/>
            <w:webHidden/>
          </w:rPr>
          <w:fldChar w:fldCharType="separate"/>
        </w:r>
        <w:r>
          <w:rPr>
            <w:noProof/>
            <w:webHidden/>
          </w:rPr>
          <w:t>18</w:t>
        </w:r>
        <w:r>
          <w:rPr>
            <w:noProof/>
            <w:webHidden/>
          </w:rPr>
          <w:fldChar w:fldCharType="end"/>
        </w:r>
      </w:hyperlink>
    </w:p>
    <w:p w14:paraId="62B72375" w14:textId="0997BA96" w:rsidR="00491324" w:rsidRDefault="00491324">
      <w:pPr>
        <w:pStyle w:val="TDC2"/>
        <w:tabs>
          <w:tab w:val="right" w:leader="dot" w:pos="9350"/>
        </w:tabs>
        <w:rPr>
          <w:rFonts w:asciiTheme="minorHAnsi" w:eastAsiaTheme="minorEastAsia" w:hAnsiTheme="minorHAnsi" w:cstheme="minorBidi"/>
          <w:noProof/>
          <w:kern w:val="2"/>
          <w14:ligatures w14:val="standardContextual"/>
        </w:rPr>
      </w:pPr>
      <w:hyperlink w:anchor="_Toc243143941" w:history="1">
        <w:r w:rsidRPr="00942163">
          <w:rPr>
            <w:rStyle w:val="Hipervnculo"/>
            <w:noProof/>
          </w:rPr>
          <w:t>2.5 Estado del Arte</w:t>
        </w:r>
        <w:r>
          <w:rPr>
            <w:noProof/>
            <w:webHidden/>
          </w:rPr>
          <w:tab/>
        </w:r>
        <w:r>
          <w:rPr>
            <w:noProof/>
            <w:webHidden/>
          </w:rPr>
          <w:fldChar w:fldCharType="begin"/>
        </w:r>
        <w:r>
          <w:rPr>
            <w:noProof/>
            <w:webHidden/>
          </w:rPr>
          <w:instrText xml:space="preserve"> PAGEREF _Toc243143941 \h </w:instrText>
        </w:r>
        <w:r>
          <w:rPr>
            <w:noProof/>
            <w:webHidden/>
          </w:rPr>
        </w:r>
        <w:r>
          <w:rPr>
            <w:noProof/>
            <w:webHidden/>
          </w:rPr>
          <w:fldChar w:fldCharType="separate"/>
        </w:r>
        <w:r>
          <w:rPr>
            <w:noProof/>
            <w:webHidden/>
          </w:rPr>
          <w:t>18</w:t>
        </w:r>
        <w:r>
          <w:rPr>
            <w:noProof/>
            <w:webHidden/>
          </w:rPr>
          <w:fldChar w:fldCharType="end"/>
        </w:r>
      </w:hyperlink>
    </w:p>
    <w:p w14:paraId="26D83572" w14:textId="053C5AB0" w:rsidR="00491324" w:rsidRDefault="00491324">
      <w:pPr>
        <w:pStyle w:val="TDC2"/>
        <w:tabs>
          <w:tab w:val="right" w:leader="dot" w:pos="9350"/>
        </w:tabs>
        <w:rPr>
          <w:rFonts w:asciiTheme="minorHAnsi" w:eastAsiaTheme="minorEastAsia" w:hAnsiTheme="minorHAnsi" w:cstheme="minorBidi"/>
          <w:noProof/>
          <w:kern w:val="2"/>
          <w14:ligatures w14:val="standardContextual"/>
        </w:rPr>
      </w:pPr>
      <w:hyperlink w:anchor="_Toc243143942" w:history="1">
        <w:r w:rsidRPr="00942163">
          <w:rPr>
            <w:rStyle w:val="Hipervnculo"/>
            <w:noProof/>
          </w:rPr>
          <w:t>2.6 Síntesis crítica y vacío identificado</w:t>
        </w:r>
        <w:r>
          <w:rPr>
            <w:noProof/>
            <w:webHidden/>
          </w:rPr>
          <w:tab/>
        </w:r>
        <w:r>
          <w:rPr>
            <w:noProof/>
            <w:webHidden/>
          </w:rPr>
          <w:fldChar w:fldCharType="begin"/>
        </w:r>
        <w:r>
          <w:rPr>
            <w:noProof/>
            <w:webHidden/>
          </w:rPr>
          <w:instrText xml:space="preserve"> PAGEREF _Toc243143942 \h </w:instrText>
        </w:r>
        <w:r>
          <w:rPr>
            <w:noProof/>
            <w:webHidden/>
          </w:rPr>
        </w:r>
        <w:r>
          <w:rPr>
            <w:noProof/>
            <w:webHidden/>
          </w:rPr>
          <w:fldChar w:fldCharType="separate"/>
        </w:r>
        <w:r>
          <w:rPr>
            <w:noProof/>
            <w:webHidden/>
          </w:rPr>
          <w:t>20</w:t>
        </w:r>
        <w:r>
          <w:rPr>
            <w:noProof/>
            <w:webHidden/>
          </w:rPr>
          <w:fldChar w:fldCharType="end"/>
        </w:r>
      </w:hyperlink>
    </w:p>
    <w:p w14:paraId="4F87119B" w14:textId="160F2405" w:rsidR="00491324" w:rsidRDefault="00491324">
      <w:pPr>
        <w:pStyle w:val="TDC1"/>
        <w:tabs>
          <w:tab w:val="right" w:leader="dot" w:pos="9350"/>
        </w:tabs>
        <w:rPr>
          <w:rFonts w:asciiTheme="minorHAnsi" w:eastAsiaTheme="minorEastAsia" w:hAnsiTheme="minorHAnsi" w:cstheme="minorBidi"/>
          <w:noProof/>
          <w:kern w:val="2"/>
          <w14:ligatures w14:val="standardContextual"/>
        </w:rPr>
      </w:pPr>
      <w:hyperlink w:anchor="_Toc243143943" w:history="1">
        <w:r w:rsidRPr="00942163">
          <w:rPr>
            <w:rStyle w:val="Hipervnculo"/>
            <w:noProof/>
          </w:rPr>
          <w:t>Capítulo 3 - Metodología de la Investigación</w:t>
        </w:r>
        <w:r>
          <w:rPr>
            <w:noProof/>
            <w:webHidden/>
          </w:rPr>
          <w:tab/>
        </w:r>
        <w:r>
          <w:rPr>
            <w:noProof/>
            <w:webHidden/>
          </w:rPr>
          <w:fldChar w:fldCharType="begin"/>
        </w:r>
        <w:r>
          <w:rPr>
            <w:noProof/>
            <w:webHidden/>
          </w:rPr>
          <w:instrText xml:space="preserve"> PAGEREF _Toc243143943 \h </w:instrText>
        </w:r>
        <w:r>
          <w:rPr>
            <w:noProof/>
            <w:webHidden/>
          </w:rPr>
        </w:r>
        <w:r>
          <w:rPr>
            <w:noProof/>
            <w:webHidden/>
          </w:rPr>
          <w:fldChar w:fldCharType="separate"/>
        </w:r>
        <w:r>
          <w:rPr>
            <w:noProof/>
            <w:webHidden/>
          </w:rPr>
          <w:t>22</w:t>
        </w:r>
        <w:r>
          <w:rPr>
            <w:noProof/>
            <w:webHidden/>
          </w:rPr>
          <w:fldChar w:fldCharType="end"/>
        </w:r>
      </w:hyperlink>
    </w:p>
    <w:p w14:paraId="0BBB542F" w14:textId="49A6985E" w:rsidR="00491324" w:rsidRDefault="00491324">
      <w:pPr>
        <w:pStyle w:val="TDC2"/>
        <w:tabs>
          <w:tab w:val="right" w:leader="dot" w:pos="9350"/>
        </w:tabs>
        <w:rPr>
          <w:rFonts w:asciiTheme="minorHAnsi" w:eastAsiaTheme="minorEastAsia" w:hAnsiTheme="minorHAnsi" w:cstheme="minorBidi"/>
          <w:noProof/>
          <w:kern w:val="2"/>
          <w14:ligatures w14:val="standardContextual"/>
        </w:rPr>
      </w:pPr>
      <w:hyperlink w:anchor="_Toc243143944" w:history="1">
        <w:r w:rsidRPr="00942163">
          <w:rPr>
            <w:rStyle w:val="Hipervnculo"/>
            <w:noProof/>
          </w:rPr>
          <w:t>3.1 Paradigma y enfoque metodológico</w:t>
        </w:r>
        <w:r>
          <w:rPr>
            <w:noProof/>
            <w:webHidden/>
          </w:rPr>
          <w:tab/>
        </w:r>
        <w:r>
          <w:rPr>
            <w:noProof/>
            <w:webHidden/>
          </w:rPr>
          <w:fldChar w:fldCharType="begin"/>
        </w:r>
        <w:r>
          <w:rPr>
            <w:noProof/>
            <w:webHidden/>
          </w:rPr>
          <w:instrText xml:space="preserve"> PAGEREF _Toc243143944 \h </w:instrText>
        </w:r>
        <w:r>
          <w:rPr>
            <w:noProof/>
            <w:webHidden/>
          </w:rPr>
        </w:r>
        <w:r>
          <w:rPr>
            <w:noProof/>
            <w:webHidden/>
          </w:rPr>
          <w:fldChar w:fldCharType="separate"/>
        </w:r>
        <w:r>
          <w:rPr>
            <w:noProof/>
            <w:webHidden/>
          </w:rPr>
          <w:t>22</w:t>
        </w:r>
        <w:r>
          <w:rPr>
            <w:noProof/>
            <w:webHidden/>
          </w:rPr>
          <w:fldChar w:fldCharType="end"/>
        </w:r>
      </w:hyperlink>
    </w:p>
    <w:p w14:paraId="2C993FA1" w14:textId="2BC03A80" w:rsidR="00491324" w:rsidRDefault="00491324">
      <w:pPr>
        <w:pStyle w:val="TDC2"/>
        <w:tabs>
          <w:tab w:val="right" w:leader="dot" w:pos="9350"/>
        </w:tabs>
        <w:rPr>
          <w:rFonts w:asciiTheme="minorHAnsi" w:eastAsiaTheme="minorEastAsia" w:hAnsiTheme="minorHAnsi" w:cstheme="minorBidi"/>
          <w:noProof/>
          <w:kern w:val="2"/>
          <w14:ligatures w14:val="standardContextual"/>
        </w:rPr>
      </w:pPr>
      <w:hyperlink w:anchor="_Toc243143945" w:history="1">
        <w:r w:rsidRPr="00942163">
          <w:rPr>
            <w:rStyle w:val="Hipervnculo"/>
            <w:noProof/>
          </w:rPr>
          <w:t>3.2 Diseño de la investigación</w:t>
        </w:r>
        <w:r>
          <w:rPr>
            <w:noProof/>
            <w:webHidden/>
          </w:rPr>
          <w:tab/>
        </w:r>
        <w:r>
          <w:rPr>
            <w:noProof/>
            <w:webHidden/>
          </w:rPr>
          <w:fldChar w:fldCharType="begin"/>
        </w:r>
        <w:r>
          <w:rPr>
            <w:noProof/>
            <w:webHidden/>
          </w:rPr>
          <w:instrText xml:space="preserve"> PAGEREF _Toc243143945 \h </w:instrText>
        </w:r>
        <w:r>
          <w:rPr>
            <w:noProof/>
            <w:webHidden/>
          </w:rPr>
        </w:r>
        <w:r>
          <w:rPr>
            <w:noProof/>
            <w:webHidden/>
          </w:rPr>
          <w:fldChar w:fldCharType="separate"/>
        </w:r>
        <w:r>
          <w:rPr>
            <w:noProof/>
            <w:webHidden/>
          </w:rPr>
          <w:t>22</w:t>
        </w:r>
        <w:r>
          <w:rPr>
            <w:noProof/>
            <w:webHidden/>
          </w:rPr>
          <w:fldChar w:fldCharType="end"/>
        </w:r>
      </w:hyperlink>
    </w:p>
    <w:p w14:paraId="0E2AD1F1" w14:textId="3EFA6C51" w:rsidR="00491324" w:rsidRDefault="00491324">
      <w:pPr>
        <w:pStyle w:val="TDC2"/>
        <w:tabs>
          <w:tab w:val="right" w:leader="dot" w:pos="9350"/>
        </w:tabs>
        <w:rPr>
          <w:rFonts w:asciiTheme="minorHAnsi" w:eastAsiaTheme="minorEastAsia" w:hAnsiTheme="minorHAnsi" w:cstheme="minorBidi"/>
          <w:noProof/>
          <w:kern w:val="2"/>
          <w14:ligatures w14:val="standardContextual"/>
        </w:rPr>
      </w:pPr>
      <w:hyperlink w:anchor="_Toc243143946" w:history="1">
        <w:r w:rsidRPr="00942163">
          <w:rPr>
            <w:rStyle w:val="Hipervnculo"/>
            <w:noProof/>
          </w:rPr>
          <w:t>3.3 Variables e instrumentos de medición</w:t>
        </w:r>
        <w:r>
          <w:rPr>
            <w:noProof/>
            <w:webHidden/>
          </w:rPr>
          <w:tab/>
        </w:r>
        <w:r>
          <w:rPr>
            <w:noProof/>
            <w:webHidden/>
          </w:rPr>
          <w:fldChar w:fldCharType="begin"/>
        </w:r>
        <w:r>
          <w:rPr>
            <w:noProof/>
            <w:webHidden/>
          </w:rPr>
          <w:instrText xml:space="preserve"> PAGEREF _Toc243143946 \h </w:instrText>
        </w:r>
        <w:r>
          <w:rPr>
            <w:noProof/>
            <w:webHidden/>
          </w:rPr>
        </w:r>
        <w:r>
          <w:rPr>
            <w:noProof/>
            <w:webHidden/>
          </w:rPr>
          <w:fldChar w:fldCharType="separate"/>
        </w:r>
        <w:r>
          <w:rPr>
            <w:noProof/>
            <w:webHidden/>
          </w:rPr>
          <w:t>22</w:t>
        </w:r>
        <w:r>
          <w:rPr>
            <w:noProof/>
            <w:webHidden/>
          </w:rPr>
          <w:fldChar w:fldCharType="end"/>
        </w:r>
      </w:hyperlink>
    </w:p>
    <w:p w14:paraId="1BC4C4D9" w14:textId="0FC086A4" w:rsidR="00491324" w:rsidRDefault="00491324">
      <w:pPr>
        <w:pStyle w:val="TDC2"/>
        <w:tabs>
          <w:tab w:val="right" w:leader="dot" w:pos="9350"/>
        </w:tabs>
        <w:rPr>
          <w:rFonts w:asciiTheme="minorHAnsi" w:eastAsiaTheme="minorEastAsia" w:hAnsiTheme="minorHAnsi" w:cstheme="minorBidi"/>
          <w:noProof/>
          <w:kern w:val="2"/>
          <w14:ligatures w14:val="standardContextual"/>
        </w:rPr>
      </w:pPr>
      <w:hyperlink w:anchor="_Toc243143947" w:history="1">
        <w:r w:rsidRPr="00942163">
          <w:rPr>
            <w:rStyle w:val="Hipervnculo"/>
            <w:noProof/>
          </w:rPr>
          <w:t>3.4 Dataset y corpus de datos</w:t>
        </w:r>
        <w:r>
          <w:rPr>
            <w:noProof/>
            <w:webHidden/>
          </w:rPr>
          <w:tab/>
        </w:r>
        <w:r>
          <w:rPr>
            <w:noProof/>
            <w:webHidden/>
          </w:rPr>
          <w:fldChar w:fldCharType="begin"/>
        </w:r>
        <w:r>
          <w:rPr>
            <w:noProof/>
            <w:webHidden/>
          </w:rPr>
          <w:instrText xml:space="preserve"> PAGEREF _Toc243143947 \h </w:instrText>
        </w:r>
        <w:r>
          <w:rPr>
            <w:noProof/>
            <w:webHidden/>
          </w:rPr>
        </w:r>
        <w:r>
          <w:rPr>
            <w:noProof/>
            <w:webHidden/>
          </w:rPr>
          <w:fldChar w:fldCharType="separate"/>
        </w:r>
        <w:r>
          <w:rPr>
            <w:noProof/>
            <w:webHidden/>
          </w:rPr>
          <w:t>23</w:t>
        </w:r>
        <w:r>
          <w:rPr>
            <w:noProof/>
            <w:webHidden/>
          </w:rPr>
          <w:fldChar w:fldCharType="end"/>
        </w:r>
      </w:hyperlink>
    </w:p>
    <w:p w14:paraId="66C07872" w14:textId="794C8200" w:rsidR="00491324" w:rsidRDefault="00491324">
      <w:pPr>
        <w:pStyle w:val="TDC2"/>
        <w:tabs>
          <w:tab w:val="right" w:leader="dot" w:pos="9350"/>
        </w:tabs>
        <w:rPr>
          <w:rFonts w:asciiTheme="minorHAnsi" w:eastAsiaTheme="minorEastAsia" w:hAnsiTheme="minorHAnsi" w:cstheme="minorBidi"/>
          <w:noProof/>
          <w:kern w:val="2"/>
          <w14:ligatures w14:val="standardContextual"/>
        </w:rPr>
      </w:pPr>
      <w:hyperlink w:anchor="_Toc243143948" w:history="1">
        <w:r w:rsidRPr="00942163">
          <w:rPr>
            <w:rStyle w:val="Hipervnculo"/>
            <w:noProof/>
          </w:rPr>
          <w:t>3.5 Procedimiento experimental</w:t>
        </w:r>
        <w:r>
          <w:rPr>
            <w:noProof/>
            <w:webHidden/>
          </w:rPr>
          <w:tab/>
        </w:r>
        <w:r>
          <w:rPr>
            <w:noProof/>
            <w:webHidden/>
          </w:rPr>
          <w:fldChar w:fldCharType="begin"/>
        </w:r>
        <w:r>
          <w:rPr>
            <w:noProof/>
            <w:webHidden/>
          </w:rPr>
          <w:instrText xml:space="preserve"> PAGEREF _Toc243143948 \h </w:instrText>
        </w:r>
        <w:r>
          <w:rPr>
            <w:noProof/>
            <w:webHidden/>
          </w:rPr>
        </w:r>
        <w:r>
          <w:rPr>
            <w:noProof/>
            <w:webHidden/>
          </w:rPr>
          <w:fldChar w:fldCharType="separate"/>
        </w:r>
        <w:r>
          <w:rPr>
            <w:noProof/>
            <w:webHidden/>
          </w:rPr>
          <w:t>23</w:t>
        </w:r>
        <w:r>
          <w:rPr>
            <w:noProof/>
            <w:webHidden/>
          </w:rPr>
          <w:fldChar w:fldCharType="end"/>
        </w:r>
      </w:hyperlink>
    </w:p>
    <w:p w14:paraId="00D98F6D" w14:textId="10C61213" w:rsidR="00491324" w:rsidRDefault="00491324">
      <w:pPr>
        <w:pStyle w:val="TDC2"/>
        <w:tabs>
          <w:tab w:val="right" w:leader="dot" w:pos="9350"/>
        </w:tabs>
        <w:rPr>
          <w:rFonts w:asciiTheme="minorHAnsi" w:eastAsiaTheme="minorEastAsia" w:hAnsiTheme="minorHAnsi" w:cstheme="minorBidi"/>
          <w:noProof/>
          <w:kern w:val="2"/>
          <w14:ligatures w14:val="standardContextual"/>
        </w:rPr>
      </w:pPr>
      <w:hyperlink w:anchor="_Toc243143949" w:history="1">
        <w:r w:rsidRPr="00942163">
          <w:rPr>
            <w:rStyle w:val="Hipervnculo"/>
            <w:noProof/>
          </w:rPr>
          <w:t>3.6 Alcance y controles del piloto RAG</w:t>
        </w:r>
        <w:r>
          <w:rPr>
            <w:noProof/>
            <w:webHidden/>
          </w:rPr>
          <w:tab/>
        </w:r>
        <w:r>
          <w:rPr>
            <w:noProof/>
            <w:webHidden/>
          </w:rPr>
          <w:fldChar w:fldCharType="begin"/>
        </w:r>
        <w:r>
          <w:rPr>
            <w:noProof/>
            <w:webHidden/>
          </w:rPr>
          <w:instrText xml:space="preserve"> PAGEREF _Toc243143949 \h </w:instrText>
        </w:r>
        <w:r>
          <w:rPr>
            <w:noProof/>
            <w:webHidden/>
          </w:rPr>
        </w:r>
        <w:r>
          <w:rPr>
            <w:noProof/>
            <w:webHidden/>
          </w:rPr>
          <w:fldChar w:fldCharType="separate"/>
        </w:r>
        <w:r>
          <w:rPr>
            <w:noProof/>
            <w:webHidden/>
          </w:rPr>
          <w:t>24</w:t>
        </w:r>
        <w:r>
          <w:rPr>
            <w:noProof/>
            <w:webHidden/>
          </w:rPr>
          <w:fldChar w:fldCharType="end"/>
        </w:r>
      </w:hyperlink>
    </w:p>
    <w:p w14:paraId="355FEC31" w14:textId="16CF90F4" w:rsidR="00491324" w:rsidRDefault="00491324">
      <w:pPr>
        <w:pStyle w:val="TDC2"/>
        <w:tabs>
          <w:tab w:val="right" w:leader="dot" w:pos="9350"/>
        </w:tabs>
        <w:rPr>
          <w:rFonts w:asciiTheme="minorHAnsi" w:eastAsiaTheme="minorEastAsia" w:hAnsiTheme="minorHAnsi" w:cstheme="minorBidi"/>
          <w:noProof/>
          <w:kern w:val="2"/>
          <w14:ligatures w14:val="standardContextual"/>
        </w:rPr>
      </w:pPr>
      <w:hyperlink w:anchor="_Toc243143950" w:history="1">
        <w:r w:rsidRPr="00942163">
          <w:rPr>
            <w:rStyle w:val="Hipervnculo"/>
            <w:noProof/>
          </w:rPr>
          <w:t>3.7 Modelo de costos y fuentes</w:t>
        </w:r>
        <w:r>
          <w:rPr>
            <w:noProof/>
            <w:webHidden/>
          </w:rPr>
          <w:tab/>
        </w:r>
        <w:r>
          <w:rPr>
            <w:noProof/>
            <w:webHidden/>
          </w:rPr>
          <w:fldChar w:fldCharType="begin"/>
        </w:r>
        <w:r>
          <w:rPr>
            <w:noProof/>
            <w:webHidden/>
          </w:rPr>
          <w:instrText xml:space="preserve"> PAGEREF _Toc243143950 \h </w:instrText>
        </w:r>
        <w:r>
          <w:rPr>
            <w:noProof/>
            <w:webHidden/>
          </w:rPr>
        </w:r>
        <w:r>
          <w:rPr>
            <w:noProof/>
            <w:webHidden/>
          </w:rPr>
          <w:fldChar w:fldCharType="separate"/>
        </w:r>
        <w:r>
          <w:rPr>
            <w:noProof/>
            <w:webHidden/>
          </w:rPr>
          <w:t>24</w:t>
        </w:r>
        <w:r>
          <w:rPr>
            <w:noProof/>
            <w:webHidden/>
          </w:rPr>
          <w:fldChar w:fldCharType="end"/>
        </w:r>
      </w:hyperlink>
    </w:p>
    <w:p w14:paraId="3BF4D1FE" w14:textId="61294226" w:rsidR="00491324" w:rsidRDefault="00491324">
      <w:pPr>
        <w:pStyle w:val="TDC2"/>
        <w:tabs>
          <w:tab w:val="right" w:leader="dot" w:pos="9350"/>
        </w:tabs>
        <w:rPr>
          <w:rFonts w:asciiTheme="minorHAnsi" w:eastAsiaTheme="minorEastAsia" w:hAnsiTheme="minorHAnsi" w:cstheme="minorBidi"/>
          <w:noProof/>
          <w:kern w:val="2"/>
          <w14:ligatures w14:val="standardContextual"/>
        </w:rPr>
      </w:pPr>
      <w:hyperlink w:anchor="_Toc243143951" w:history="1">
        <w:r w:rsidRPr="00942163">
          <w:rPr>
            <w:rStyle w:val="Hipervnculo"/>
            <w:noProof/>
          </w:rPr>
          <w:t>3.8 Ampliación del experimento y evaluación humana</w:t>
        </w:r>
        <w:r>
          <w:rPr>
            <w:noProof/>
            <w:webHidden/>
          </w:rPr>
          <w:tab/>
        </w:r>
        <w:r>
          <w:rPr>
            <w:noProof/>
            <w:webHidden/>
          </w:rPr>
          <w:fldChar w:fldCharType="begin"/>
        </w:r>
        <w:r>
          <w:rPr>
            <w:noProof/>
            <w:webHidden/>
          </w:rPr>
          <w:instrText xml:space="preserve"> PAGEREF _Toc243143951 \h </w:instrText>
        </w:r>
        <w:r>
          <w:rPr>
            <w:noProof/>
            <w:webHidden/>
          </w:rPr>
        </w:r>
        <w:r>
          <w:rPr>
            <w:noProof/>
            <w:webHidden/>
          </w:rPr>
          <w:fldChar w:fldCharType="separate"/>
        </w:r>
        <w:r>
          <w:rPr>
            <w:noProof/>
            <w:webHidden/>
          </w:rPr>
          <w:t>24</w:t>
        </w:r>
        <w:r>
          <w:rPr>
            <w:noProof/>
            <w:webHidden/>
          </w:rPr>
          <w:fldChar w:fldCharType="end"/>
        </w:r>
      </w:hyperlink>
    </w:p>
    <w:p w14:paraId="3A28D979" w14:textId="302CAAE6" w:rsidR="00491324" w:rsidRDefault="00491324">
      <w:pPr>
        <w:pStyle w:val="TDC1"/>
        <w:tabs>
          <w:tab w:val="right" w:leader="dot" w:pos="9350"/>
        </w:tabs>
        <w:rPr>
          <w:rFonts w:asciiTheme="minorHAnsi" w:eastAsiaTheme="minorEastAsia" w:hAnsiTheme="minorHAnsi" w:cstheme="minorBidi"/>
          <w:noProof/>
          <w:kern w:val="2"/>
          <w14:ligatures w14:val="standardContextual"/>
        </w:rPr>
      </w:pPr>
      <w:hyperlink w:anchor="_Toc243143952" w:history="1">
        <w:r w:rsidRPr="00942163">
          <w:rPr>
            <w:rStyle w:val="Hipervnculo"/>
            <w:noProof/>
          </w:rPr>
          <w:t>Capítulo 4 - Diseño del Framework</w:t>
        </w:r>
        <w:r>
          <w:rPr>
            <w:noProof/>
            <w:webHidden/>
          </w:rPr>
          <w:tab/>
        </w:r>
        <w:r>
          <w:rPr>
            <w:noProof/>
            <w:webHidden/>
          </w:rPr>
          <w:fldChar w:fldCharType="begin"/>
        </w:r>
        <w:r>
          <w:rPr>
            <w:noProof/>
            <w:webHidden/>
          </w:rPr>
          <w:instrText xml:space="preserve"> PAGEREF _Toc243143952 \h </w:instrText>
        </w:r>
        <w:r>
          <w:rPr>
            <w:noProof/>
            <w:webHidden/>
          </w:rPr>
        </w:r>
        <w:r>
          <w:rPr>
            <w:noProof/>
            <w:webHidden/>
          </w:rPr>
          <w:fldChar w:fldCharType="separate"/>
        </w:r>
        <w:r>
          <w:rPr>
            <w:noProof/>
            <w:webHidden/>
          </w:rPr>
          <w:t>26</w:t>
        </w:r>
        <w:r>
          <w:rPr>
            <w:noProof/>
            <w:webHidden/>
          </w:rPr>
          <w:fldChar w:fldCharType="end"/>
        </w:r>
      </w:hyperlink>
    </w:p>
    <w:p w14:paraId="4C2BD12C" w14:textId="1FB5AB9B" w:rsidR="00491324" w:rsidRDefault="00491324">
      <w:pPr>
        <w:pStyle w:val="TDC2"/>
        <w:tabs>
          <w:tab w:val="right" w:leader="dot" w:pos="9350"/>
        </w:tabs>
        <w:rPr>
          <w:rFonts w:asciiTheme="minorHAnsi" w:eastAsiaTheme="minorEastAsia" w:hAnsiTheme="minorHAnsi" w:cstheme="minorBidi"/>
          <w:noProof/>
          <w:kern w:val="2"/>
          <w14:ligatures w14:val="standardContextual"/>
        </w:rPr>
      </w:pPr>
      <w:hyperlink w:anchor="_Toc243143953" w:history="1">
        <w:r w:rsidRPr="00942163">
          <w:rPr>
            <w:rStyle w:val="Hipervnculo"/>
            <w:noProof/>
          </w:rPr>
          <w:t>4.1 Arquitectura implementada</w:t>
        </w:r>
        <w:r>
          <w:rPr>
            <w:noProof/>
            <w:webHidden/>
          </w:rPr>
          <w:tab/>
        </w:r>
        <w:r>
          <w:rPr>
            <w:noProof/>
            <w:webHidden/>
          </w:rPr>
          <w:fldChar w:fldCharType="begin"/>
        </w:r>
        <w:r>
          <w:rPr>
            <w:noProof/>
            <w:webHidden/>
          </w:rPr>
          <w:instrText xml:space="preserve"> PAGEREF _Toc243143953 \h </w:instrText>
        </w:r>
        <w:r>
          <w:rPr>
            <w:noProof/>
            <w:webHidden/>
          </w:rPr>
        </w:r>
        <w:r>
          <w:rPr>
            <w:noProof/>
            <w:webHidden/>
          </w:rPr>
          <w:fldChar w:fldCharType="separate"/>
        </w:r>
        <w:r>
          <w:rPr>
            <w:noProof/>
            <w:webHidden/>
          </w:rPr>
          <w:t>26</w:t>
        </w:r>
        <w:r>
          <w:rPr>
            <w:noProof/>
            <w:webHidden/>
          </w:rPr>
          <w:fldChar w:fldCharType="end"/>
        </w:r>
      </w:hyperlink>
    </w:p>
    <w:p w14:paraId="48045322" w14:textId="669BA8F0" w:rsidR="00491324" w:rsidRDefault="00491324">
      <w:pPr>
        <w:pStyle w:val="TDC2"/>
        <w:tabs>
          <w:tab w:val="right" w:leader="dot" w:pos="9350"/>
        </w:tabs>
        <w:rPr>
          <w:rFonts w:asciiTheme="minorHAnsi" w:eastAsiaTheme="minorEastAsia" w:hAnsiTheme="minorHAnsi" w:cstheme="minorBidi"/>
          <w:noProof/>
          <w:kern w:val="2"/>
          <w14:ligatures w14:val="standardContextual"/>
        </w:rPr>
      </w:pPr>
      <w:hyperlink w:anchor="_Toc243143954" w:history="1">
        <w:r w:rsidRPr="00942163">
          <w:rPr>
            <w:rStyle w:val="Hipervnculo"/>
            <w:noProof/>
          </w:rPr>
          <w:t>4.2 Recuperación vectorial</w:t>
        </w:r>
        <w:r>
          <w:rPr>
            <w:noProof/>
            <w:webHidden/>
          </w:rPr>
          <w:tab/>
        </w:r>
        <w:r>
          <w:rPr>
            <w:noProof/>
            <w:webHidden/>
          </w:rPr>
          <w:fldChar w:fldCharType="begin"/>
        </w:r>
        <w:r>
          <w:rPr>
            <w:noProof/>
            <w:webHidden/>
          </w:rPr>
          <w:instrText xml:space="preserve"> PAGEREF _Toc243143954 \h </w:instrText>
        </w:r>
        <w:r>
          <w:rPr>
            <w:noProof/>
            <w:webHidden/>
          </w:rPr>
        </w:r>
        <w:r>
          <w:rPr>
            <w:noProof/>
            <w:webHidden/>
          </w:rPr>
          <w:fldChar w:fldCharType="separate"/>
        </w:r>
        <w:r>
          <w:rPr>
            <w:noProof/>
            <w:webHidden/>
          </w:rPr>
          <w:t>26</w:t>
        </w:r>
        <w:r>
          <w:rPr>
            <w:noProof/>
            <w:webHidden/>
          </w:rPr>
          <w:fldChar w:fldCharType="end"/>
        </w:r>
      </w:hyperlink>
    </w:p>
    <w:p w14:paraId="68F62A7F" w14:textId="13139969" w:rsidR="00491324" w:rsidRDefault="00491324">
      <w:pPr>
        <w:pStyle w:val="TDC2"/>
        <w:tabs>
          <w:tab w:val="right" w:leader="dot" w:pos="9350"/>
        </w:tabs>
        <w:rPr>
          <w:rFonts w:asciiTheme="minorHAnsi" w:eastAsiaTheme="minorEastAsia" w:hAnsiTheme="minorHAnsi" w:cstheme="minorBidi"/>
          <w:noProof/>
          <w:kern w:val="2"/>
          <w14:ligatures w14:val="standardContextual"/>
        </w:rPr>
      </w:pPr>
      <w:hyperlink w:anchor="_Toc243143955" w:history="1">
        <w:r w:rsidRPr="00942163">
          <w:rPr>
            <w:rStyle w:val="Hipervnculo"/>
            <w:noProof/>
          </w:rPr>
          <w:t>4.3 Control de contaminación</w:t>
        </w:r>
        <w:r>
          <w:rPr>
            <w:noProof/>
            <w:webHidden/>
          </w:rPr>
          <w:tab/>
        </w:r>
        <w:r>
          <w:rPr>
            <w:noProof/>
            <w:webHidden/>
          </w:rPr>
          <w:fldChar w:fldCharType="begin"/>
        </w:r>
        <w:r>
          <w:rPr>
            <w:noProof/>
            <w:webHidden/>
          </w:rPr>
          <w:instrText xml:space="preserve"> PAGEREF _Toc243143955 \h </w:instrText>
        </w:r>
        <w:r>
          <w:rPr>
            <w:noProof/>
            <w:webHidden/>
          </w:rPr>
        </w:r>
        <w:r>
          <w:rPr>
            <w:noProof/>
            <w:webHidden/>
          </w:rPr>
          <w:fldChar w:fldCharType="separate"/>
        </w:r>
        <w:r>
          <w:rPr>
            <w:noProof/>
            <w:webHidden/>
          </w:rPr>
          <w:t>26</w:t>
        </w:r>
        <w:r>
          <w:rPr>
            <w:noProof/>
            <w:webHidden/>
          </w:rPr>
          <w:fldChar w:fldCharType="end"/>
        </w:r>
      </w:hyperlink>
    </w:p>
    <w:p w14:paraId="46C94099" w14:textId="4622DB3E" w:rsidR="00491324" w:rsidRDefault="00491324">
      <w:pPr>
        <w:pStyle w:val="TDC2"/>
        <w:tabs>
          <w:tab w:val="right" w:leader="dot" w:pos="9350"/>
        </w:tabs>
        <w:rPr>
          <w:rFonts w:asciiTheme="minorHAnsi" w:eastAsiaTheme="minorEastAsia" w:hAnsiTheme="minorHAnsi" w:cstheme="minorBidi"/>
          <w:noProof/>
          <w:kern w:val="2"/>
          <w14:ligatures w14:val="standardContextual"/>
        </w:rPr>
      </w:pPr>
      <w:hyperlink w:anchor="_Toc243143956" w:history="1">
        <w:r w:rsidRPr="00942163">
          <w:rPr>
            <w:rStyle w:val="Hipervnculo"/>
            <w:noProof/>
          </w:rPr>
          <w:t>4.4 Estrategia multilingüe</w:t>
        </w:r>
        <w:r>
          <w:rPr>
            <w:noProof/>
            <w:webHidden/>
          </w:rPr>
          <w:tab/>
        </w:r>
        <w:r>
          <w:rPr>
            <w:noProof/>
            <w:webHidden/>
          </w:rPr>
          <w:fldChar w:fldCharType="begin"/>
        </w:r>
        <w:r>
          <w:rPr>
            <w:noProof/>
            <w:webHidden/>
          </w:rPr>
          <w:instrText xml:space="preserve"> PAGEREF _Toc243143956 \h </w:instrText>
        </w:r>
        <w:r>
          <w:rPr>
            <w:noProof/>
            <w:webHidden/>
          </w:rPr>
        </w:r>
        <w:r>
          <w:rPr>
            <w:noProof/>
            <w:webHidden/>
          </w:rPr>
          <w:fldChar w:fldCharType="separate"/>
        </w:r>
        <w:r>
          <w:rPr>
            <w:noProof/>
            <w:webHidden/>
          </w:rPr>
          <w:t>26</w:t>
        </w:r>
        <w:r>
          <w:rPr>
            <w:noProof/>
            <w:webHidden/>
          </w:rPr>
          <w:fldChar w:fldCharType="end"/>
        </w:r>
      </w:hyperlink>
    </w:p>
    <w:p w14:paraId="31C00E17" w14:textId="705F27DD" w:rsidR="00491324" w:rsidRDefault="00491324">
      <w:pPr>
        <w:pStyle w:val="TDC2"/>
        <w:tabs>
          <w:tab w:val="right" w:leader="dot" w:pos="9350"/>
        </w:tabs>
        <w:rPr>
          <w:rFonts w:asciiTheme="minorHAnsi" w:eastAsiaTheme="minorEastAsia" w:hAnsiTheme="minorHAnsi" w:cstheme="minorBidi"/>
          <w:noProof/>
          <w:kern w:val="2"/>
          <w14:ligatures w14:val="standardContextual"/>
        </w:rPr>
      </w:pPr>
      <w:hyperlink w:anchor="_Toc243143957" w:history="1">
        <w:r w:rsidRPr="00942163">
          <w:rPr>
            <w:rStyle w:val="Hipervnculo"/>
            <w:noProof/>
          </w:rPr>
          <w:t>4.5 Diseño de la medición de costos</w:t>
        </w:r>
        <w:r>
          <w:rPr>
            <w:noProof/>
            <w:webHidden/>
          </w:rPr>
          <w:tab/>
        </w:r>
        <w:r>
          <w:rPr>
            <w:noProof/>
            <w:webHidden/>
          </w:rPr>
          <w:fldChar w:fldCharType="begin"/>
        </w:r>
        <w:r>
          <w:rPr>
            <w:noProof/>
            <w:webHidden/>
          </w:rPr>
          <w:instrText xml:space="preserve"> PAGEREF _Toc243143957 \h </w:instrText>
        </w:r>
        <w:r>
          <w:rPr>
            <w:noProof/>
            <w:webHidden/>
          </w:rPr>
        </w:r>
        <w:r>
          <w:rPr>
            <w:noProof/>
            <w:webHidden/>
          </w:rPr>
          <w:fldChar w:fldCharType="separate"/>
        </w:r>
        <w:r>
          <w:rPr>
            <w:noProof/>
            <w:webHidden/>
          </w:rPr>
          <w:t>27</w:t>
        </w:r>
        <w:r>
          <w:rPr>
            <w:noProof/>
            <w:webHidden/>
          </w:rPr>
          <w:fldChar w:fldCharType="end"/>
        </w:r>
      </w:hyperlink>
    </w:p>
    <w:p w14:paraId="2FE96066" w14:textId="665C5796" w:rsidR="00491324" w:rsidRDefault="00491324">
      <w:pPr>
        <w:pStyle w:val="TDC1"/>
        <w:tabs>
          <w:tab w:val="right" w:leader="dot" w:pos="9350"/>
        </w:tabs>
        <w:rPr>
          <w:rFonts w:asciiTheme="minorHAnsi" w:eastAsiaTheme="minorEastAsia" w:hAnsiTheme="minorHAnsi" w:cstheme="minorBidi"/>
          <w:noProof/>
          <w:kern w:val="2"/>
          <w14:ligatures w14:val="standardContextual"/>
        </w:rPr>
      </w:pPr>
      <w:hyperlink w:anchor="_Toc243143958" w:history="1">
        <w:r w:rsidRPr="00942163">
          <w:rPr>
            <w:rStyle w:val="Hipervnculo"/>
            <w:noProof/>
          </w:rPr>
          <w:t>Capítulo 5 - Implementación y Prototipo</w:t>
        </w:r>
        <w:r>
          <w:rPr>
            <w:noProof/>
            <w:webHidden/>
          </w:rPr>
          <w:tab/>
        </w:r>
        <w:r>
          <w:rPr>
            <w:noProof/>
            <w:webHidden/>
          </w:rPr>
          <w:fldChar w:fldCharType="begin"/>
        </w:r>
        <w:r>
          <w:rPr>
            <w:noProof/>
            <w:webHidden/>
          </w:rPr>
          <w:instrText xml:space="preserve"> PAGEREF _Toc243143958 \h </w:instrText>
        </w:r>
        <w:r>
          <w:rPr>
            <w:noProof/>
            <w:webHidden/>
          </w:rPr>
        </w:r>
        <w:r>
          <w:rPr>
            <w:noProof/>
            <w:webHidden/>
          </w:rPr>
          <w:fldChar w:fldCharType="separate"/>
        </w:r>
        <w:r>
          <w:rPr>
            <w:noProof/>
            <w:webHidden/>
          </w:rPr>
          <w:t>28</w:t>
        </w:r>
        <w:r>
          <w:rPr>
            <w:noProof/>
            <w:webHidden/>
          </w:rPr>
          <w:fldChar w:fldCharType="end"/>
        </w:r>
      </w:hyperlink>
    </w:p>
    <w:p w14:paraId="2723ECF1" w14:textId="2D0D946B" w:rsidR="00491324" w:rsidRDefault="00491324">
      <w:pPr>
        <w:pStyle w:val="TDC2"/>
        <w:tabs>
          <w:tab w:val="right" w:leader="dot" w:pos="9350"/>
        </w:tabs>
        <w:rPr>
          <w:rFonts w:asciiTheme="minorHAnsi" w:eastAsiaTheme="minorEastAsia" w:hAnsiTheme="minorHAnsi" w:cstheme="minorBidi"/>
          <w:noProof/>
          <w:kern w:val="2"/>
          <w14:ligatures w14:val="standardContextual"/>
        </w:rPr>
      </w:pPr>
      <w:hyperlink w:anchor="_Toc243143959" w:history="1">
        <w:r w:rsidRPr="00942163">
          <w:rPr>
            <w:rStyle w:val="Hipervnculo"/>
            <w:noProof/>
          </w:rPr>
          <w:t>5.1 Entorno y modelos</w:t>
        </w:r>
        <w:r>
          <w:rPr>
            <w:noProof/>
            <w:webHidden/>
          </w:rPr>
          <w:tab/>
        </w:r>
        <w:r>
          <w:rPr>
            <w:noProof/>
            <w:webHidden/>
          </w:rPr>
          <w:fldChar w:fldCharType="begin"/>
        </w:r>
        <w:r>
          <w:rPr>
            <w:noProof/>
            <w:webHidden/>
          </w:rPr>
          <w:instrText xml:space="preserve"> PAGEREF _Toc243143959 \h </w:instrText>
        </w:r>
        <w:r>
          <w:rPr>
            <w:noProof/>
            <w:webHidden/>
          </w:rPr>
        </w:r>
        <w:r>
          <w:rPr>
            <w:noProof/>
            <w:webHidden/>
          </w:rPr>
          <w:fldChar w:fldCharType="separate"/>
        </w:r>
        <w:r>
          <w:rPr>
            <w:noProof/>
            <w:webHidden/>
          </w:rPr>
          <w:t>28</w:t>
        </w:r>
        <w:r>
          <w:rPr>
            <w:noProof/>
            <w:webHidden/>
          </w:rPr>
          <w:fldChar w:fldCharType="end"/>
        </w:r>
      </w:hyperlink>
    </w:p>
    <w:p w14:paraId="2845A2C2" w14:textId="0D3F86E6" w:rsidR="00491324" w:rsidRDefault="00491324">
      <w:pPr>
        <w:pStyle w:val="TDC2"/>
        <w:tabs>
          <w:tab w:val="right" w:leader="dot" w:pos="9350"/>
        </w:tabs>
        <w:rPr>
          <w:rFonts w:asciiTheme="minorHAnsi" w:eastAsiaTheme="minorEastAsia" w:hAnsiTheme="minorHAnsi" w:cstheme="minorBidi"/>
          <w:noProof/>
          <w:kern w:val="2"/>
          <w14:ligatures w14:val="standardContextual"/>
        </w:rPr>
      </w:pPr>
      <w:hyperlink w:anchor="_Toc243143960" w:history="1">
        <w:r w:rsidRPr="00942163">
          <w:rPr>
            <w:rStyle w:val="Hipervnculo"/>
            <w:noProof/>
          </w:rPr>
          <w:t>5.2 Construcción del corpus RAG</w:t>
        </w:r>
        <w:r>
          <w:rPr>
            <w:noProof/>
            <w:webHidden/>
          </w:rPr>
          <w:tab/>
        </w:r>
        <w:r>
          <w:rPr>
            <w:noProof/>
            <w:webHidden/>
          </w:rPr>
          <w:fldChar w:fldCharType="begin"/>
        </w:r>
        <w:r>
          <w:rPr>
            <w:noProof/>
            <w:webHidden/>
          </w:rPr>
          <w:instrText xml:space="preserve"> PAGEREF _Toc243143960 \h </w:instrText>
        </w:r>
        <w:r>
          <w:rPr>
            <w:noProof/>
            <w:webHidden/>
          </w:rPr>
        </w:r>
        <w:r>
          <w:rPr>
            <w:noProof/>
            <w:webHidden/>
          </w:rPr>
          <w:fldChar w:fldCharType="separate"/>
        </w:r>
        <w:r>
          <w:rPr>
            <w:noProof/>
            <w:webHidden/>
          </w:rPr>
          <w:t>28</w:t>
        </w:r>
        <w:r>
          <w:rPr>
            <w:noProof/>
            <w:webHidden/>
          </w:rPr>
          <w:fldChar w:fldCharType="end"/>
        </w:r>
      </w:hyperlink>
    </w:p>
    <w:p w14:paraId="1281B1B7" w14:textId="453538FD" w:rsidR="00491324" w:rsidRDefault="00491324">
      <w:pPr>
        <w:pStyle w:val="TDC2"/>
        <w:tabs>
          <w:tab w:val="right" w:leader="dot" w:pos="9350"/>
        </w:tabs>
        <w:rPr>
          <w:rFonts w:asciiTheme="minorHAnsi" w:eastAsiaTheme="minorEastAsia" w:hAnsiTheme="minorHAnsi" w:cstheme="minorBidi"/>
          <w:noProof/>
          <w:kern w:val="2"/>
          <w14:ligatures w14:val="standardContextual"/>
        </w:rPr>
      </w:pPr>
      <w:hyperlink w:anchor="_Toc243143961" w:history="1">
        <w:r w:rsidRPr="00942163">
          <w:rPr>
            <w:rStyle w:val="Hipervnculo"/>
            <w:noProof/>
          </w:rPr>
          <w:t>5.3 Pipeline reproducible</w:t>
        </w:r>
        <w:r>
          <w:rPr>
            <w:noProof/>
            <w:webHidden/>
          </w:rPr>
          <w:tab/>
        </w:r>
        <w:r>
          <w:rPr>
            <w:noProof/>
            <w:webHidden/>
          </w:rPr>
          <w:fldChar w:fldCharType="begin"/>
        </w:r>
        <w:r>
          <w:rPr>
            <w:noProof/>
            <w:webHidden/>
          </w:rPr>
          <w:instrText xml:space="preserve"> PAGEREF _Toc243143961 \h </w:instrText>
        </w:r>
        <w:r>
          <w:rPr>
            <w:noProof/>
            <w:webHidden/>
          </w:rPr>
        </w:r>
        <w:r>
          <w:rPr>
            <w:noProof/>
            <w:webHidden/>
          </w:rPr>
          <w:fldChar w:fldCharType="separate"/>
        </w:r>
        <w:r>
          <w:rPr>
            <w:noProof/>
            <w:webHidden/>
          </w:rPr>
          <w:t>28</w:t>
        </w:r>
        <w:r>
          <w:rPr>
            <w:noProof/>
            <w:webHidden/>
          </w:rPr>
          <w:fldChar w:fldCharType="end"/>
        </w:r>
      </w:hyperlink>
    </w:p>
    <w:p w14:paraId="148B66AA" w14:textId="6E34ABDA" w:rsidR="00491324" w:rsidRDefault="00491324">
      <w:pPr>
        <w:pStyle w:val="TDC2"/>
        <w:tabs>
          <w:tab w:val="right" w:leader="dot" w:pos="9350"/>
        </w:tabs>
        <w:rPr>
          <w:rFonts w:asciiTheme="minorHAnsi" w:eastAsiaTheme="minorEastAsia" w:hAnsiTheme="minorHAnsi" w:cstheme="minorBidi"/>
          <w:noProof/>
          <w:kern w:val="2"/>
          <w14:ligatures w14:val="standardContextual"/>
        </w:rPr>
      </w:pPr>
      <w:hyperlink w:anchor="_Toc243143962" w:history="1">
        <w:r w:rsidRPr="00942163">
          <w:rPr>
            <w:rStyle w:val="Hipervnculo"/>
            <w:noProof/>
          </w:rPr>
          <w:t>5.4 Verificación técnica</w:t>
        </w:r>
        <w:r>
          <w:rPr>
            <w:noProof/>
            <w:webHidden/>
          </w:rPr>
          <w:tab/>
        </w:r>
        <w:r>
          <w:rPr>
            <w:noProof/>
            <w:webHidden/>
          </w:rPr>
          <w:fldChar w:fldCharType="begin"/>
        </w:r>
        <w:r>
          <w:rPr>
            <w:noProof/>
            <w:webHidden/>
          </w:rPr>
          <w:instrText xml:space="preserve"> PAGEREF _Toc243143962 \h </w:instrText>
        </w:r>
        <w:r>
          <w:rPr>
            <w:noProof/>
            <w:webHidden/>
          </w:rPr>
        </w:r>
        <w:r>
          <w:rPr>
            <w:noProof/>
            <w:webHidden/>
          </w:rPr>
          <w:fldChar w:fldCharType="separate"/>
        </w:r>
        <w:r>
          <w:rPr>
            <w:noProof/>
            <w:webHidden/>
          </w:rPr>
          <w:t>29</w:t>
        </w:r>
        <w:r>
          <w:rPr>
            <w:noProof/>
            <w:webHidden/>
          </w:rPr>
          <w:fldChar w:fldCharType="end"/>
        </w:r>
      </w:hyperlink>
    </w:p>
    <w:p w14:paraId="42EE4F8A" w14:textId="3DCE9DE9" w:rsidR="00491324" w:rsidRDefault="00491324">
      <w:pPr>
        <w:pStyle w:val="TDC2"/>
        <w:tabs>
          <w:tab w:val="right" w:leader="dot" w:pos="9350"/>
        </w:tabs>
        <w:rPr>
          <w:rFonts w:asciiTheme="minorHAnsi" w:eastAsiaTheme="minorEastAsia" w:hAnsiTheme="minorHAnsi" w:cstheme="minorBidi"/>
          <w:noProof/>
          <w:kern w:val="2"/>
          <w14:ligatures w14:val="standardContextual"/>
        </w:rPr>
      </w:pPr>
      <w:hyperlink w:anchor="_Toc243143963" w:history="1">
        <w:r w:rsidRPr="00942163">
          <w:rPr>
            <w:rStyle w:val="Hipervnculo"/>
            <w:noProof/>
          </w:rPr>
          <w:t>5.5 Dashboard de resultados</w:t>
        </w:r>
        <w:r>
          <w:rPr>
            <w:noProof/>
            <w:webHidden/>
          </w:rPr>
          <w:tab/>
        </w:r>
        <w:r>
          <w:rPr>
            <w:noProof/>
            <w:webHidden/>
          </w:rPr>
          <w:fldChar w:fldCharType="begin"/>
        </w:r>
        <w:r>
          <w:rPr>
            <w:noProof/>
            <w:webHidden/>
          </w:rPr>
          <w:instrText xml:space="preserve"> PAGEREF _Toc243143963 \h </w:instrText>
        </w:r>
        <w:r>
          <w:rPr>
            <w:noProof/>
            <w:webHidden/>
          </w:rPr>
        </w:r>
        <w:r>
          <w:rPr>
            <w:noProof/>
            <w:webHidden/>
          </w:rPr>
          <w:fldChar w:fldCharType="separate"/>
        </w:r>
        <w:r>
          <w:rPr>
            <w:noProof/>
            <w:webHidden/>
          </w:rPr>
          <w:t>29</w:t>
        </w:r>
        <w:r>
          <w:rPr>
            <w:noProof/>
            <w:webHidden/>
          </w:rPr>
          <w:fldChar w:fldCharType="end"/>
        </w:r>
      </w:hyperlink>
    </w:p>
    <w:p w14:paraId="4B6E3B6C" w14:textId="44D0F572" w:rsidR="00491324" w:rsidRDefault="00491324">
      <w:pPr>
        <w:pStyle w:val="TDC1"/>
        <w:tabs>
          <w:tab w:val="right" w:leader="dot" w:pos="9350"/>
        </w:tabs>
        <w:rPr>
          <w:rFonts w:asciiTheme="minorHAnsi" w:eastAsiaTheme="minorEastAsia" w:hAnsiTheme="minorHAnsi" w:cstheme="minorBidi"/>
          <w:noProof/>
          <w:kern w:val="2"/>
          <w14:ligatures w14:val="standardContextual"/>
        </w:rPr>
      </w:pPr>
      <w:hyperlink w:anchor="_Toc243143964" w:history="1">
        <w:r w:rsidRPr="00942163">
          <w:rPr>
            <w:rStyle w:val="Hipervnculo"/>
            <w:noProof/>
          </w:rPr>
          <w:t>Capítulo 6 - Experimentación y Resultados</w:t>
        </w:r>
        <w:r>
          <w:rPr>
            <w:noProof/>
            <w:webHidden/>
          </w:rPr>
          <w:tab/>
        </w:r>
        <w:r>
          <w:rPr>
            <w:noProof/>
            <w:webHidden/>
          </w:rPr>
          <w:fldChar w:fldCharType="begin"/>
        </w:r>
        <w:r>
          <w:rPr>
            <w:noProof/>
            <w:webHidden/>
          </w:rPr>
          <w:instrText xml:space="preserve"> PAGEREF _Toc243143964 \h </w:instrText>
        </w:r>
        <w:r>
          <w:rPr>
            <w:noProof/>
            <w:webHidden/>
          </w:rPr>
        </w:r>
        <w:r>
          <w:rPr>
            <w:noProof/>
            <w:webHidden/>
          </w:rPr>
          <w:fldChar w:fldCharType="separate"/>
        </w:r>
        <w:r>
          <w:rPr>
            <w:noProof/>
            <w:webHidden/>
          </w:rPr>
          <w:t>30</w:t>
        </w:r>
        <w:r>
          <w:rPr>
            <w:noProof/>
            <w:webHidden/>
          </w:rPr>
          <w:fldChar w:fldCharType="end"/>
        </w:r>
      </w:hyperlink>
    </w:p>
    <w:p w14:paraId="5EEA735A" w14:textId="7E957CF4" w:rsidR="00491324" w:rsidRDefault="00491324">
      <w:pPr>
        <w:pStyle w:val="TDC2"/>
        <w:tabs>
          <w:tab w:val="right" w:leader="dot" w:pos="9350"/>
        </w:tabs>
        <w:rPr>
          <w:rFonts w:asciiTheme="minorHAnsi" w:eastAsiaTheme="minorEastAsia" w:hAnsiTheme="minorHAnsi" w:cstheme="minorBidi"/>
          <w:noProof/>
          <w:kern w:val="2"/>
          <w14:ligatures w14:val="standardContextual"/>
        </w:rPr>
      </w:pPr>
      <w:hyperlink w:anchor="_Toc243143965" w:history="1">
        <w:r w:rsidRPr="00942163">
          <w:rPr>
            <w:rStyle w:val="Hipervnculo"/>
            <w:noProof/>
          </w:rPr>
          <w:t>6.1 Diseño del piloto controlado</w:t>
        </w:r>
        <w:r>
          <w:rPr>
            <w:noProof/>
            <w:webHidden/>
          </w:rPr>
          <w:tab/>
        </w:r>
        <w:r>
          <w:rPr>
            <w:noProof/>
            <w:webHidden/>
          </w:rPr>
          <w:fldChar w:fldCharType="begin"/>
        </w:r>
        <w:r>
          <w:rPr>
            <w:noProof/>
            <w:webHidden/>
          </w:rPr>
          <w:instrText xml:space="preserve"> PAGEREF _Toc243143965 \h </w:instrText>
        </w:r>
        <w:r>
          <w:rPr>
            <w:noProof/>
            <w:webHidden/>
          </w:rPr>
        </w:r>
        <w:r>
          <w:rPr>
            <w:noProof/>
            <w:webHidden/>
          </w:rPr>
          <w:fldChar w:fldCharType="separate"/>
        </w:r>
        <w:r>
          <w:rPr>
            <w:noProof/>
            <w:webHidden/>
          </w:rPr>
          <w:t>30</w:t>
        </w:r>
        <w:r>
          <w:rPr>
            <w:noProof/>
            <w:webHidden/>
          </w:rPr>
          <w:fldChar w:fldCharType="end"/>
        </w:r>
      </w:hyperlink>
    </w:p>
    <w:p w14:paraId="63582AB8" w14:textId="1BC95899" w:rsidR="00491324" w:rsidRDefault="00491324">
      <w:pPr>
        <w:pStyle w:val="TDC2"/>
        <w:tabs>
          <w:tab w:val="right" w:leader="dot" w:pos="9350"/>
        </w:tabs>
        <w:rPr>
          <w:rFonts w:asciiTheme="minorHAnsi" w:eastAsiaTheme="minorEastAsia" w:hAnsiTheme="minorHAnsi" w:cstheme="minorBidi"/>
          <w:noProof/>
          <w:kern w:val="2"/>
          <w14:ligatures w14:val="standardContextual"/>
        </w:rPr>
      </w:pPr>
      <w:hyperlink w:anchor="_Toc243143966" w:history="1">
        <w:r w:rsidRPr="00942163">
          <w:rPr>
            <w:rStyle w:val="Hipervnculo"/>
            <w:noProof/>
          </w:rPr>
          <w:t>6.2 Rendimiento del recuperador</w:t>
        </w:r>
        <w:r>
          <w:rPr>
            <w:noProof/>
            <w:webHidden/>
          </w:rPr>
          <w:tab/>
        </w:r>
        <w:r>
          <w:rPr>
            <w:noProof/>
            <w:webHidden/>
          </w:rPr>
          <w:fldChar w:fldCharType="begin"/>
        </w:r>
        <w:r>
          <w:rPr>
            <w:noProof/>
            <w:webHidden/>
          </w:rPr>
          <w:instrText xml:space="preserve"> PAGEREF _Toc243143966 \h </w:instrText>
        </w:r>
        <w:r>
          <w:rPr>
            <w:noProof/>
            <w:webHidden/>
          </w:rPr>
        </w:r>
        <w:r>
          <w:rPr>
            <w:noProof/>
            <w:webHidden/>
          </w:rPr>
          <w:fldChar w:fldCharType="separate"/>
        </w:r>
        <w:r>
          <w:rPr>
            <w:noProof/>
            <w:webHidden/>
          </w:rPr>
          <w:t>30</w:t>
        </w:r>
        <w:r>
          <w:rPr>
            <w:noProof/>
            <w:webHidden/>
          </w:rPr>
          <w:fldChar w:fldCharType="end"/>
        </w:r>
      </w:hyperlink>
    </w:p>
    <w:p w14:paraId="486BCBAE" w14:textId="60E33B63" w:rsidR="00491324" w:rsidRDefault="00491324">
      <w:pPr>
        <w:pStyle w:val="TDC2"/>
        <w:tabs>
          <w:tab w:val="right" w:leader="dot" w:pos="9350"/>
        </w:tabs>
        <w:rPr>
          <w:rFonts w:asciiTheme="minorHAnsi" w:eastAsiaTheme="minorEastAsia" w:hAnsiTheme="minorHAnsi" w:cstheme="minorBidi"/>
          <w:noProof/>
          <w:kern w:val="2"/>
          <w14:ligatures w14:val="standardContextual"/>
        </w:rPr>
      </w:pPr>
      <w:hyperlink w:anchor="_Toc243143967" w:history="1">
        <w:r w:rsidRPr="00942163">
          <w:rPr>
            <w:rStyle w:val="Hipervnculo"/>
            <w:noProof/>
          </w:rPr>
          <w:t>6.3 Calidad por modelo y condición</w:t>
        </w:r>
        <w:r>
          <w:rPr>
            <w:noProof/>
            <w:webHidden/>
          </w:rPr>
          <w:tab/>
        </w:r>
        <w:r>
          <w:rPr>
            <w:noProof/>
            <w:webHidden/>
          </w:rPr>
          <w:fldChar w:fldCharType="begin"/>
        </w:r>
        <w:r>
          <w:rPr>
            <w:noProof/>
            <w:webHidden/>
          </w:rPr>
          <w:instrText xml:space="preserve"> PAGEREF _Toc243143967 \h </w:instrText>
        </w:r>
        <w:r>
          <w:rPr>
            <w:noProof/>
            <w:webHidden/>
          </w:rPr>
        </w:r>
        <w:r>
          <w:rPr>
            <w:noProof/>
            <w:webHidden/>
          </w:rPr>
          <w:fldChar w:fldCharType="separate"/>
        </w:r>
        <w:r>
          <w:rPr>
            <w:noProof/>
            <w:webHidden/>
          </w:rPr>
          <w:t>30</w:t>
        </w:r>
        <w:r>
          <w:rPr>
            <w:noProof/>
            <w:webHidden/>
          </w:rPr>
          <w:fldChar w:fldCharType="end"/>
        </w:r>
      </w:hyperlink>
    </w:p>
    <w:p w14:paraId="6A71AF32" w14:textId="6A96F1B8" w:rsidR="00491324" w:rsidRDefault="00491324">
      <w:pPr>
        <w:pStyle w:val="TDC2"/>
        <w:tabs>
          <w:tab w:val="right" w:leader="dot" w:pos="9350"/>
        </w:tabs>
        <w:rPr>
          <w:rFonts w:asciiTheme="minorHAnsi" w:eastAsiaTheme="minorEastAsia" w:hAnsiTheme="minorHAnsi" w:cstheme="minorBidi"/>
          <w:noProof/>
          <w:kern w:val="2"/>
          <w14:ligatures w14:val="standardContextual"/>
        </w:rPr>
      </w:pPr>
      <w:hyperlink w:anchor="_Toc243143968" w:history="1">
        <w:r w:rsidRPr="00942163">
          <w:rPr>
            <w:rStyle w:val="Hipervnculo"/>
            <w:noProof/>
          </w:rPr>
          <w:t>6.4 Latencia, tokens y costos</w:t>
        </w:r>
        <w:r>
          <w:rPr>
            <w:noProof/>
            <w:webHidden/>
          </w:rPr>
          <w:tab/>
        </w:r>
        <w:r>
          <w:rPr>
            <w:noProof/>
            <w:webHidden/>
          </w:rPr>
          <w:fldChar w:fldCharType="begin"/>
        </w:r>
        <w:r>
          <w:rPr>
            <w:noProof/>
            <w:webHidden/>
          </w:rPr>
          <w:instrText xml:space="preserve"> PAGEREF _Toc243143968 \h </w:instrText>
        </w:r>
        <w:r>
          <w:rPr>
            <w:noProof/>
            <w:webHidden/>
          </w:rPr>
        </w:r>
        <w:r>
          <w:rPr>
            <w:noProof/>
            <w:webHidden/>
          </w:rPr>
          <w:fldChar w:fldCharType="separate"/>
        </w:r>
        <w:r>
          <w:rPr>
            <w:noProof/>
            <w:webHidden/>
          </w:rPr>
          <w:t>31</w:t>
        </w:r>
        <w:r>
          <w:rPr>
            <w:noProof/>
            <w:webHidden/>
          </w:rPr>
          <w:fldChar w:fldCharType="end"/>
        </w:r>
      </w:hyperlink>
    </w:p>
    <w:p w14:paraId="265AFAF7" w14:textId="6E225D20" w:rsidR="00491324" w:rsidRDefault="00491324">
      <w:pPr>
        <w:pStyle w:val="TDC2"/>
        <w:tabs>
          <w:tab w:val="right" w:leader="dot" w:pos="9350"/>
        </w:tabs>
        <w:rPr>
          <w:rFonts w:asciiTheme="minorHAnsi" w:eastAsiaTheme="minorEastAsia" w:hAnsiTheme="minorHAnsi" w:cstheme="minorBidi"/>
          <w:noProof/>
          <w:kern w:val="2"/>
          <w14:ligatures w14:val="standardContextual"/>
        </w:rPr>
      </w:pPr>
      <w:hyperlink w:anchor="_Toc243143969" w:history="1">
        <w:r w:rsidRPr="00942163">
          <w:rPr>
            <w:rStyle w:val="Hipervnculo"/>
            <w:noProof/>
          </w:rPr>
          <w:t>6.5 Aciertos de recuperación y calidad</w:t>
        </w:r>
        <w:r>
          <w:rPr>
            <w:noProof/>
            <w:webHidden/>
          </w:rPr>
          <w:tab/>
        </w:r>
        <w:r>
          <w:rPr>
            <w:noProof/>
            <w:webHidden/>
          </w:rPr>
          <w:fldChar w:fldCharType="begin"/>
        </w:r>
        <w:r>
          <w:rPr>
            <w:noProof/>
            <w:webHidden/>
          </w:rPr>
          <w:instrText xml:space="preserve"> PAGEREF _Toc243143969 \h </w:instrText>
        </w:r>
        <w:r>
          <w:rPr>
            <w:noProof/>
            <w:webHidden/>
          </w:rPr>
        </w:r>
        <w:r>
          <w:rPr>
            <w:noProof/>
            <w:webHidden/>
          </w:rPr>
          <w:fldChar w:fldCharType="separate"/>
        </w:r>
        <w:r>
          <w:rPr>
            <w:noProof/>
            <w:webHidden/>
          </w:rPr>
          <w:t>32</w:t>
        </w:r>
        <w:r>
          <w:rPr>
            <w:noProof/>
            <w:webHidden/>
          </w:rPr>
          <w:fldChar w:fldCharType="end"/>
        </w:r>
      </w:hyperlink>
    </w:p>
    <w:p w14:paraId="0B5A9B7E" w14:textId="4B056D41" w:rsidR="00491324" w:rsidRDefault="00491324">
      <w:pPr>
        <w:pStyle w:val="TDC2"/>
        <w:tabs>
          <w:tab w:val="right" w:leader="dot" w:pos="9350"/>
        </w:tabs>
        <w:rPr>
          <w:rFonts w:asciiTheme="minorHAnsi" w:eastAsiaTheme="minorEastAsia" w:hAnsiTheme="minorHAnsi" w:cstheme="minorBidi"/>
          <w:noProof/>
          <w:kern w:val="2"/>
          <w14:ligatures w14:val="standardContextual"/>
        </w:rPr>
      </w:pPr>
      <w:hyperlink w:anchor="_Toc243143970" w:history="1">
        <w:r w:rsidRPr="00942163">
          <w:rPr>
            <w:rStyle w:val="Hipervnculo"/>
            <w:noProof/>
          </w:rPr>
          <w:t>6.6 Discusión de las hipótesis en el piloto</w:t>
        </w:r>
        <w:r>
          <w:rPr>
            <w:noProof/>
            <w:webHidden/>
          </w:rPr>
          <w:tab/>
        </w:r>
        <w:r>
          <w:rPr>
            <w:noProof/>
            <w:webHidden/>
          </w:rPr>
          <w:fldChar w:fldCharType="begin"/>
        </w:r>
        <w:r>
          <w:rPr>
            <w:noProof/>
            <w:webHidden/>
          </w:rPr>
          <w:instrText xml:space="preserve"> PAGEREF _Toc243143970 \h </w:instrText>
        </w:r>
        <w:r>
          <w:rPr>
            <w:noProof/>
            <w:webHidden/>
          </w:rPr>
        </w:r>
        <w:r>
          <w:rPr>
            <w:noProof/>
            <w:webHidden/>
          </w:rPr>
          <w:fldChar w:fldCharType="separate"/>
        </w:r>
        <w:r>
          <w:rPr>
            <w:noProof/>
            <w:webHidden/>
          </w:rPr>
          <w:t>32</w:t>
        </w:r>
        <w:r>
          <w:rPr>
            <w:noProof/>
            <w:webHidden/>
          </w:rPr>
          <w:fldChar w:fldCharType="end"/>
        </w:r>
      </w:hyperlink>
    </w:p>
    <w:p w14:paraId="2E0BE85F" w14:textId="086A4476" w:rsidR="00491324" w:rsidRDefault="00491324">
      <w:pPr>
        <w:pStyle w:val="TDC2"/>
        <w:tabs>
          <w:tab w:val="right" w:leader="dot" w:pos="9350"/>
        </w:tabs>
        <w:rPr>
          <w:rFonts w:asciiTheme="minorHAnsi" w:eastAsiaTheme="minorEastAsia" w:hAnsiTheme="minorHAnsi" w:cstheme="minorBidi"/>
          <w:noProof/>
          <w:kern w:val="2"/>
          <w14:ligatures w14:val="standardContextual"/>
        </w:rPr>
      </w:pPr>
      <w:hyperlink w:anchor="_Toc243143971" w:history="1">
        <w:r w:rsidRPr="00942163">
          <w:rPr>
            <w:rStyle w:val="Hipervnculo"/>
            <w:noProof/>
          </w:rPr>
          <w:t>6.7 Limitaciones del piloto</w:t>
        </w:r>
        <w:r>
          <w:rPr>
            <w:noProof/>
            <w:webHidden/>
          </w:rPr>
          <w:tab/>
        </w:r>
        <w:r>
          <w:rPr>
            <w:noProof/>
            <w:webHidden/>
          </w:rPr>
          <w:fldChar w:fldCharType="begin"/>
        </w:r>
        <w:r>
          <w:rPr>
            <w:noProof/>
            <w:webHidden/>
          </w:rPr>
          <w:instrText xml:space="preserve"> PAGEREF _Toc243143971 \h </w:instrText>
        </w:r>
        <w:r>
          <w:rPr>
            <w:noProof/>
            <w:webHidden/>
          </w:rPr>
        </w:r>
        <w:r>
          <w:rPr>
            <w:noProof/>
            <w:webHidden/>
          </w:rPr>
          <w:fldChar w:fldCharType="separate"/>
        </w:r>
        <w:r>
          <w:rPr>
            <w:noProof/>
            <w:webHidden/>
          </w:rPr>
          <w:t>32</w:t>
        </w:r>
        <w:r>
          <w:rPr>
            <w:noProof/>
            <w:webHidden/>
          </w:rPr>
          <w:fldChar w:fldCharType="end"/>
        </w:r>
      </w:hyperlink>
    </w:p>
    <w:p w14:paraId="19DE55D0" w14:textId="46583CDA" w:rsidR="00491324" w:rsidRDefault="00491324">
      <w:pPr>
        <w:pStyle w:val="TDC2"/>
        <w:tabs>
          <w:tab w:val="right" w:leader="dot" w:pos="9350"/>
        </w:tabs>
        <w:rPr>
          <w:rFonts w:asciiTheme="minorHAnsi" w:eastAsiaTheme="minorEastAsia" w:hAnsiTheme="minorHAnsi" w:cstheme="minorBidi"/>
          <w:noProof/>
          <w:kern w:val="2"/>
          <w14:ligatures w14:val="standardContextual"/>
        </w:rPr>
      </w:pPr>
      <w:hyperlink w:anchor="_Toc243143972" w:history="1">
        <w:r w:rsidRPr="00942163">
          <w:rPr>
            <w:rStyle w:val="Hipervnculo"/>
            <w:noProof/>
          </w:rPr>
          <w:t>6.8 Experimento ampliado y visualización de resultados</w:t>
        </w:r>
        <w:r>
          <w:rPr>
            <w:noProof/>
            <w:webHidden/>
          </w:rPr>
          <w:tab/>
        </w:r>
        <w:r>
          <w:rPr>
            <w:noProof/>
            <w:webHidden/>
          </w:rPr>
          <w:fldChar w:fldCharType="begin"/>
        </w:r>
        <w:r>
          <w:rPr>
            <w:noProof/>
            <w:webHidden/>
          </w:rPr>
          <w:instrText xml:space="preserve"> PAGEREF _Toc243143972 \h </w:instrText>
        </w:r>
        <w:r>
          <w:rPr>
            <w:noProof/>
            <w:webHidden/>
          </w:rPr>
        </w:r>
        <w:r>
          <w:rPr>
            <w:noProof/>
            <w:webHidden/>
          </w:rPr>
          <w:fldChar w:fldCharType="separate"/>
        </w:r>
        <w:r>
          <w:rPr>
            <w:noProof/>
            <w:webHidden/>
          </w:rPr>
          <w:t>33</w:t>
        </w:r>
        <w:r>
          <w:rPr>
            <w:noProof/>
            <w:webHidden/>
          </w:rPr>
          <w:fldChar w:fldCharType="end"/>
        </w:r>
      </w:hyperlink>
    </w:p>
    <w:p w14:paraId="018EC31D" w14:textId="607291BB" w:rsidR="00491324" w:rsidRDefault="00491324">
      <w:pPr>
        <w:pStyle w:val="TDC1"/>
        <w:tabs>
          <w:tab w:val="right" w:leader="dot" w:pos="9350"/>
        </w:tabs>
        <w:rPr>
          <w:rFonts w:asciiTheme="minorHAnsi" w:eastAsiaTheme="minorEastAsia" w:hAnsiTheme="minorHAnsi" w:cstheme="minorBidi"/>
          <w:noProof/>
          <w:kern w:val="2"/>
          <w14:ligatures w14:val="standardContextual"/>
        </w:rPr>
      </w:pPr>
      <w:hyperlink w:anchor="_Toc243143973" w:history="1">
        <w:r w:rsidRPr="00942163">
          <w:rPr>
            <w:rStyle w:val="Hipervnculo"/>
            <w:noProof/>
          </w:rPr>
          <w:t>Conclusiones</w:t>
        </w:r>
        <w:r>
          <w:rPr>
            <w:noProof/>
            <w:webHidden/>
          </w:rPr>
          <w:tab/>
        </w:r>
        <w:r>
          <w:rPr>
            <w:noProof/>
            <w:webHidden/>
          </w:rPr>
          <w:fldChar w:fldCharType="begin"/>
        </w:r>
        <w:r>
          <w:rPr>
            <w:noProof/>
            <w:webHidden/>
          </w:rPr>
          <w:instrText xml:space="preserve"> PAGEREF _Toc243143973 \h </w:instrText>
        </w:r>
        <w:r>
          <w:rPr>
            <w:noProof/>
            <w:webHidden/>
          </w:rPr>
        </w:r>
        <w:r>
          <w:rPr>
            <w:noProof/>
            <w:webHidden/>
          </w:rPr>
          <w:fldChar w:fldCharType="separate"/>
        </w:r>
        <w:r>
          <w:rPr>
            <w:noProof/>
            <w:webHidden/>
          </w:rPr>
          <w:t>41</w:t>
        </w:r>
        <w:r>
          <w:rPr>
            <w:noProof/>
            <w:webHidden/>
          </w:rPr>
          <w:fldChar w:fldCharType="end"/>
        </w:r>
      </w:hyperlink>
    </w:p>
    <w:p w14:paraId="5CDFEC00" w14:textId="0CE6E283" w:rsidR="00491324" w:rsidRDefault="00491324">
      <w:pPr>
        <w:pStyle w:val="TDC1"/>
        <w:tabs>
          <w:tab w:val="right" w:leader="dot" w:pos="9350"/>
        </w:tabs>
        <w:rPr>
          <w:rFonts w:asciiTheme="minorHAnsi" w:eastAsiaTheme="minorEastAsia" w:hAnsiTheme="minorHAnsi" w:cstheme="minorBidi"/>
          <w:noProof/>
          <w:kern w:val="2"/>
          <w14:ligatures w14:val="standardContextual"/>
        </w:rPr>
      </w:pPr>
      <w:hyperlink w:anchor="_Toc243143974" w:history="1">
        <w:r w:rsidRPr="00942163">
          <w:rPr>
            <w:rStyle w:val="Hipervnculo"/>
            <w:noProof/>
          </w:rPr>
          <w:t>Líneas Futuras de Investigación</w:t>
        </w:r>
        <w:r>
          <w:rPr>
            <w:noProof/>
            <w:webHidden/>
          </w:rPr>
          <w:tab/>
        </w:r>
        <w:r>
          <w:rPr>
            <w:noProof/>
            <w:webHidden/>
          </w:rPr>
          <w:fldChar w:fldCharType="begin"/>
        </w:r>
        <w:r>
          <w:rPr>
            <w:noProof/>
            <w:webHidden/>
          </w:rPr>
          <w:instrText xml:space="preserve"> PAGEREF _Toc243143974 \h </w:instrText>
        </w:r>
        <w:r>
          <w:rPr>
            <w:noProof/>
            <w:webHidden/>
          </w:rPr>
        </w:r>
        <w:r>
          <w:rPr>
            <w:noProof/>
            <w:webHidden/>
          </w:rPr>
          <w:fldChar w:fldCharType="separate"/>
        </w:r>
        <w:r>
          <w:rPr>
            <w:noProof/>
            <w:webHidden/>
          </w:rPr>
          <w:t>42</w:t>
        </w:r>
        <w:r>
          <w:rPr>
            <w:noProof/>
            <w:webHidden/>
          </w:rPr>
          <w:fldChar w:fldCharType="end"/>
        </w:r>
      </w:hyperlink>
    </w:p>
    <w:p w14:paraId="156DAC3F" w14:textId="77DB21D8" w:rsidR="00491324" w:rsidRDefault="00491324">
      <w:pPr>
        <w:pStyle w:val="TDC1"/>
        <w:tabs>
          <w:tab w:val="right" w:leader="dot" w:pos="9350"/>
        </w:tabs>
        <w:rPr>
          <w:rFonts w:asciiTheme="minorHAnsi" w:eastAsiaTheme="minorEastAsia" w:hAnsiTheme="minorHAnsi" w:cstheme="minorBidi"/>
          <w:noProof/>
          <w:kern w:val="2"/>
          <w14:ligatures w14:val="standardContextual"/>
        </w:rPr>
      </w:pPr>
      <w:hyperlink w:anchor="_Toc243143975" w:history="1">
        <w:r w:rsidRPr="00942163">
          <w:rPr>
            <w:rStyle w:val="Hipervnculo"/>
            <w:noProof/>
          </w:rPr>
          <w:t>Referencias</w:t>
        </w:r>
        <w:r>
          <w:rPr>
            <w:noProof/>
            <w:webHidden/>
          </w:rPr>
          <w:tab/>
        </w:r>
        <w:r>
          <w:rPr>
            <w:noProof/>
            <w:webHidden/>
          </w:rPr>
          <w:fldChar w:fldCharType="begin"/>
        </w:r>
        <w:r>
          <w:rPr>
            <w:noProof/>
            <w:webHidden/>
          </w:rPr>
          <w:instrText xml:space="preserve"> PAGEREF _Toc243143975 \h </w:instrText>
        </w:r>
        <w:r>
          <w:rPr>
            <w:noProof/>
            <w:webHidden/>
          </w:rPr>
        </w:r>
        <w:r>
          <w:rPr>
            <w:noProof/>
            <w:webHidden/>
          </w:rPr>
          <w:fldChar w:fldCharType="separate"/>
        </w:r>
        <w:r>
          <w:rPr>
            <w:noProof/>
            <w:webHidden/>
          </w:rPr>
          <w:t>43</w:t>
        </w:r>
        <w:r>
          <w:rPr>
            <w:noProof/>
            <w:webHidden/>
          </w:rPr>
          <w:fldChar w:fldCharType="end"/>
        </w:r>
      </w:hyperlink>
    </w:p>
    <w:p w14:paraId="2B75AF93" w14:textId="35480687" w:rsidR="00491324" w:rsidRDefault="00491324">
      <w:pPr>
        <w:pStyle w:val="TDC1"/>
        <w:tabs>
          <w:tab w:val="right" w:leader="dot" w:pos="9350"/>
        </w:tabs>
        <w:rPr>
          <w:rFonts w:asciiTheme="minorHAnsi" w:eastAsiaTheme="minorEastAsia" w:hAnsiTheme="minorHAnsi" w:cstheme="minorBidi"/>
          <w:noProof/>
          <w:kern w:val="2"/>
          <w14:ligatures w14:val="standardContextual"/>
        </w:rPr>
      </w:pPr>
      <w:hyperlink w:anchor="_Toc243143976" w:history="1">
        <w:r w:rsidRPr="00942163">
          <w:rPr>
            <w:rStyle w:val="Hipervnculo"/>
            <w:noProof/>
          </w:rPr>
          <w:t>Anexos y Acrónimos</w:t>
        </w:r>
        <w:r>
          <w:rPr>
            <w:noProof/>
            <w:webHidden/>
          </w:rPr>
          <w:tab/>
        </w:r>
        <w:r>
          <w:rPr>
            <w:noProof/>
            <w:webHidden/>
          </w:rPr>
          <w:fldChar w:fldCharType="begin"/>
        </w:r>
        <w:r>
          <w:rPr>
            <w:noProof/>
            <w:webHidden/>
          </w:rPr>
          <w:instrText xml:space="preserve"> PAGEREF _Toc243143976 \h </w:instrText>
        </w:r>
        <w:r>
          <w:rPr>
            <w:noProof/>
            <w:webHidden/>
          </w:rPr>
        </w:r>
        <w:r>
          <w:rPr>
            <w:noProof/>
            <w:webHidden/>
          </w:rPr>
          <w:fldChar w:fldCharType="separate"/>
        </w:r>
        <w:r>
          <w:rPr>
            <w:noProof/>
            <w:webHidden/>
          </w:rPr>
          <w:t>46</w:t>
        </w:r>
        <w:r>
          <w:rPr>
            <w:noProof/>
            <w:webHidden/>
          </w:rPr>
          <w:fldChar w:fldCharType="end"/>
        </w:r>
      </w:hyperlink>
    </w:p>
    <w:p w14:paraId="19559E95" w14:textId="5CDD6734" w:rsidR="00583EA3" w:rsidRDefault="00AA566F">
      <w:r>
        <w:fldChar w:fldCharType="end"/>
      </w:r>
    </w:p>
    <w:p w14:paraId="04B17673" w14:textId="77777777" w:rsidR="00583EA3" w:rsidRDefault="00AA566F">
      <w:pPr>
        <w:pageBreakBefore/>
        <w:spacing w:after="640"/>
      </w:pPr>
      <w:r>
        <w:rPr>
          <w:color w:val="2E75B6"/>
          <w:sz w:val="36"/>
        </w:rPr>
        <w:lastRenderedPageBreak/>
        <w:t>Índice de tablas</w:t>
      </w:r>
    </w:p>
    <w:p w14:paraId="2719D5B9" w14:textId="77777777" w:rsidR="00583EA3" w:rsidRDefault="00AA566F">
      <w:pPr>
        <w:tabs>
          <w:tab w:val="right" w:leader="dot" w:pos="9144"/>
        </w:tabs>
        <w:spacing w:after="140"/>
      </w:pPr>
      <w:r>
        <w:t>Tabla 1. Parámetros de costo utilizados en el piloto</w:t>
      </w:r>
      <w:r>
        <w:tab/>
        <w:t>27</w:t>
      </w:r>
    </w:p>
    <w:p w14:paraId="2528D9AC" w14:textId="77777777" w:rsidR="00583EA3" w:rsidRDefault="00AA566F">
      <w:pPr>
        <w:tabs>
          <w:tab w:val="right" w:leader="dot" w:pos="9144"/>
        </w:tabs>
        <w:spacing w:after="140"/>
      </w:pPr>
      <w:r>
        <w:t>Tabla 2. Auditoría y desempeño de recuperación del piloto</w:t>
      </w:r>
      <w:r>
        <w:tab/>
        <w:t>30</w:t>
      </w:r>
    </w:p>
    <w:p w14:paraId="2B336F8E" w14:textId="77777777" w:rsidR="00583EA3" w:rsidRDefault="00AA566F">
      <w:pPr>
        <w:tabs>
          <w:tab w:val="right" w:leader="dot" w:pos="9144"/>
        </w:tabs>
        <w:spacing w:after="140"/>
      </w:pPr>
      <w:r>
        <w:t>Tabla 3. Calidad semántica en la comparación controlada del piloto</w:t>
      </w:r>
      <w:r>
        <w:tab/>
        <w:t>31</w:t>
      </w:r>
    </w:p>
    <w:p w14:paraId="6F4B6CC8" w14:textId="77777777" w:rsidR="00583EA3" w:rsidRDefault="00AA566F">
      <w:pPr>
        <w:tabs>
          <w:tab w:val="right" w:leader="dot" w:pos="9144"/>
        </w:tabs>
        <w:spacing w:after="140"/>
      </w:pPr>
      <w:r>
        <w:t>Tabla 4. Eficiencia operativa en la comparación controlada del piloto</w:t>
      </w:r>
      <w:r>
        <w:tab/>
        <w:t>31</w:t>
      </w:r>
    </w:p>
    <w:p w14:paraId="3B991876" w14:textId="77777777" w:rsidR="00583EA3" w:rsidRDefault="00AA566F">
      <w:pPr>
        <w:tabs>
          <w:tab w:val="right" w:leader="dot" w:pos="9144"/>
        </w:tabs>
        <w:spacing w:after="140"/>
      </w:pPr>
      <w:r>
        <w:t>Tabla 5. Calidad media del piloto según Hit@3</w:t>
      </w:r>
      <w:r>
        <w:tab/>
        <w:t>32</w:t>
      </w:r>
    </w:p>
    <w:p w14:paraId="7B4C3E9B" w14:textId="77777777" w:rsidR="00583EA3" w:rsidRDefault="00AA566F">
      <w:pPr>
        <w:tabs>
          <w:tab w:val="right" w:leader="dot" w:pos="9144"/>
        </w:tabs>
        <w:spacing w:after="140"/>
      </w:pPr>
      <w:r>
        <w:t>Tabla 6. Resultados agregados del experimento ampliado en la condición RAG</w:t>
      </w:r>
      <w:r>
        <w:tab/>
        <w:t>35</w:t>
      </w:r>
    </w:p>
    <w:p w14:paraId="370AB50C" w14:textId="77777777" w:rsidR="00583EA3" w:rsidRDefault="00AA566F">
      <w:pPr>
        <w:pageBreakBefore/>
        <w:spacing w:after="640"/>
      </w:pPr>
      <w:r>
        <w:rPr>
          <w:color w:val="2E75B6"/>
          <w:sz w:val="36"/>
        </w:rPr>
        <w:lastRenderedPageBreak/>
        <w:t>Índice de figuras</w:t>
      </w:r>
    </w:p>
    <w:p w14:paraId="30D06733" w14:textId="77777777" w:rsidR="00583EA3" w:rsidRDefault="00AA566F">
      <w:pPr>
        <w:tabs>
          <w:tab w:val="right" w:leader="dot" w:pos="9144"/>
        </w:tabs>
        <w:spacing w:after="140"/>
      </w:pPr>
      <w:r>
        <w:t>Figura 1. Dashboard del experimento ampliado</w:t>
      </w:r>
      <w:r>
        <w:tab/>
        <w:t>38</w:t>
      </w:r>
    </w:p>
    <w:p w14:paraId="4613E133" w14:textId="77777777" w:rsidR="00583EA3" w:rsidRDefault="00AA566F">
      <w:pPr>
        <w:tabs>
          <w:tab w:val="right" w:leader="dot" w:pos="9144"/>
        </w:tabs>
        <w:spacing w:after="140"/>
      </w:pPr>
      <w:r>
        <w:t>Figura 2. Calidad automática por modelo y condición</w:t>
      </w:r>
      <w:r>
        <w:tab/>
        <w:t>39</w:t>
      </w:r>
    </w:p>
    <w:p w14:paraId="03B33AEC" w14:textId="77777777" w:rsidR="00583EA3" w:rsidRDefault="00AA566F">
      <w:pPr>
        <w:tabs>
          <w:tab w:val="right" w:leader="dot" w:pos="9144"/>
        </w:tabs>
        <w:spacing w:after="140"/>
      </w:pPr>
      <w:r>
        <w:t>Figura 3. Relación entre latencia, costo y calidad en la condición RAG</w:t>
      </w:r>
      <w:r>
        <w:tab/>
        <w:t>40</w:t>
      </w:r>
    </w:p>
    <w:p w14:paraId="0DE8179A" w14:textId="77777777" w:rsidR="00910F71" w:rsidRDefault="00543A90">
      <w:pPr>
        <w:pStyle w:val="Ttulo1"/>
        <w:pageBreakBefore/>
        <w:spacing w:before="400" w:after="200"/>
        <w:jc w:val="center"/>
      </w:pPr>
      <w:bookmarkStart w:id="3" w:name="_Toc243143923"/>
      <w:r>
        <w:lastRenderedPageBreak/>
        <w:t>Resumen</w:t>
      </w:r>
      <w:bookmarkEnd w:id="3"/>
    </w:p>
    <w:p w14:paraId="1BDE1456" w14:textId="77777777" w:rsidR="00207C8A" w:rsidRDefault="00207C8A" w:rsidP="00207C8A">
      <w:bookmarkStart w:id="4" w:name="_3e7j7c1hakti" w:colFirst="0" w:colLast="0"/>
      <w:bookmarkEnd w:id="4"/>
      <w:r>
        <w:t>Este Trabajo Final diseña y valida un framework comparativo para evaluar modelos de lenguaje aplicados al soporte al cliente. El artefacto integra calidad semántica, latencia y costo operativo, y compara una línea base sin recuperación con una configuración de Recuperación Aumentada con Generación (RAG).</w:t>
      </w:r>
    </w:p>
    <w:p w14:paraId="31BEF338" w14:textId="77777777" w:rsidR="00207C8A" w:rsidRDefault="00207C8A" w:rsidP="00207C8A"/>
    <w:p w14:paraId="05858C3B" w14:textId="77777777" w:rsidR="00207C8A" w:rsidRDefault="00207C8A" w:rsidP="00207C8A">
      <w:r>
        <w:t>El experimento ampliado utiliza 324 consultas en español tomadas del dataset Bitext, con 12 casos para cada una de sus 27 intenciones. Se evaluaron GPT-4o mini, LLaMA 3.1 8B y Mistral en condiciones con y sin RAG, lo que produjo 1.944 respuestas comparables. El recuperador alcanzó un Hit@1 de 81,8 % y un Hit@3 de 96,0 %.</w:t>
      </w:r>
    </w:p>
    <w:p w14:paraId="6F616196" w14:textId="77777777" w:rsidR="00207C8A" w:rsidRDefault="00207C8A" w:rsidP="00207C8A"/>
    <w:p w14:paraId="05E9B381" w14:textId="77777777" w:rsidR="00207C8A" w:rsidRDefault="00207C8A" w:rsidP="00207C8A">
      <w:r>
        <w:t>RAG mejoró de manera estadísticamente significativa BERTScore y ROUGE-L en los tres modelos. En la condición RAG, GPT-4o mini obtuvo el mayor BERTScore medio (0,7491), seguido por Mistral (0,7372) y LLaMA (0,7314). Mistral quedó dentro del margen de 0,02 definido para comparabilidad con GPT; LLaMA no lo hizo al considerar el intervalo de confianza completo. Los modelos abiertos tampoco presentaron menor costo estimado ni un índice compuesto superior al modelo propietario bajo el escenario cloud adoptado.</w:t>
      </w:r>
    </w:p>
    <w:p w14:paraId="719800A6" w14:textId="77777777" w:rsidR="00207C8A" w:rsidRDefault="00207C8A" w:rsidP="00207C8A"/>
    <w:p w14:paraId="6F5DE79F" w14:textId="77777777" w:rsidR="00207C8A" w:rsidRDefault="00207C8A" w:rsidP="00207C8A">
      <w:r>
        <w:t>Los resultados muestran que la incorporación de RAG mejora la calidad automática, pero aumenta la latencia y el costo. La evaluación humana ciega se encuentra preparada y pendiente de completarse, por lo que las conclusiones sobre utilidad, fidelidad y alucinaciones permanecen abiertas.</w:t>
      </w:r>
    </w:p>
    <w:p w14:paraId="008BC0C4" w14:textId="77777777" w:rsidR="00207C8A" w:rsidRDefault="00207C8A" w:rsidP="00207C8A"/>
    <w:p w14:paraId="0C6ED860" w14:textId="77777777" w:rsidR="00910F71" w:rsidRDefault="00543A90">
      <w:pPr>
        <w:pStyle w:val="Ttulo1"/>
        <w:pageBreakBefore/>
        <w:spacing w:before="400" w:after="200"/>
        <w:jc w:val="center"/>
      </w:pPr>
      <w:bookmarkStart w:id="5" w:name="_Toc243143924"/>
      <w:r>
        <w:lastRenderedPageBreak/>
        <w:t>Capítulo 1 - Introducción</w:t>
      </w:r>
      <w:bookmarkEnd w:id="5"/>
    </w:p>
    <w:p w14:paraId="136FA50F" w14:textId="77777777" w:rsidR="00910F71" w:rsidRDefault="00910F71"/>
    <w:p w14:paraId="3D1BE8AF" w14:textId="77777777" w:rsidR="00910F71" w:rsidRDefault="00543A90">
      <w:pPr>
        <w:pStyle w:val="Ttulo2"/>
        <w:spacing w:before="280" w:after="120"/>
      </w:pPr>
      <w:bookmarkStart w:id="6" w:name="_a0cvv8ir0wbh" w:colFirst="0" w:colLast="0"/>
      <w:bookmarkStart w:id="7" w:name="_Toc243143925"/>
      <w:bookmarkEnd w:id="6"/>
      <w:r>
        <w:t>1.1 Identificación y Planteamiento del Problema</w:t>
      </w:r>
      <w:bookmarkEnd w:id="7"/>
    </w:p>
    <w:p w14:paraId="72BA548E" w14:textId="77777777" w:rsidR="00910F71" w:rsidRDefault="00910F71"/>
    <w:p w14:paraId="714ABEF9" w14:textId="77777777" w:rsidR="00910F71" w:rsidRDefault="00543A90">
      <w:pPr>
        <w:spacing w:after="160"/>
        <w:jc w:val="both"/>
      </w:pPr>
      <w:r>
        <w:t>El soporte al cliente constituye uno de los procesos más costosos y de mayor impacto en la experiencia del usuario en cualquier organización que brinde servicios. Las empresas reciben millones de consultas repetitivas que demandan tiempo humano valioso y generan costos operativos elevados. Los sistemas de automatización tradicionales como chatbots basados en reglas, árboles de decisión y FAQ estáticas han demostrado limitaciones estructurales: no escalan ante variaciones en el lenguaje natural, no se adaptan a contextos organizacionales específicos y generan experiencias insatisfactorias ante consultas no previstas (Garzón Quiroz et al., 2025).</w:t>
      </w:r>
    </w:p>
    <w:p w14:paraId="5B8D4C2B" w14:textId="77777777" w:rsidR="00910F71" w:rsidRDefault="00910F71"/>
    <w:p w14:paraId="56AFF53F" w14:textId="77777777" w:rsidR="00910F71" w:rsidRDefault="00543A90">
      <w:pPr>
        <w:spacing w:after="160"/>
        <w:jc w:val="both"/>
      </w:pPr>
      <w:r>
        <w:t>Los LLMs representan una ruptura tecnológica significativa en este escenario. Su capacidad para comprender contexto, razonar sobre información y generar respuestas coherentes en lenguaje natural los posiciona como candidatos ideales para automatizar el soporte al cliente. No obstante, su adopción organizacional enfrenta una barrera concreta: la oferta disponible es amplia y heterogénea GPT-4o, LLaMA 3, Mistral, Gemini, entre otros y las diferencias en desempeño, costo, latencia y capacidad de personalización son sustanciales. Una organización que busca implementar esta tecnología no dispone de un marco sistemático que le permita seleccionar el modelo más adecuado a su perfil y necesidades.</w:t>
      </w:r>
    </w:p>
    <w:p w14:paraId="376053BE" w14:textId="77777777" w:rsidR="00910F71" w:rsidRDefault="00910F71"/>
    <w:p w14:paraId="05798268" w14:textId="77777777" w:rsidR="00910F71" w:rsidRDefault="00543A90">
      <w:pPr>
        <w:spacing w:after="160"/>
        <w:jc w:val="both"/>
      </w:pPr>
      <w:r>
        <w:t>A esta dificultad se suma la cuestión del conocimiento organizacional, los LLMs entrenados de forma general no conocen los productos, políticas ni procesos internos de una organización específica. La técnica de Recuperación Aumentada con Generación (RAG) permite subsanar esta limitación incorporando información propia como contexto dinámico en cada consulta, sin embargo, su impacto varía significativamente según el modelo utilizado y esta dimensión no ha sido evaluada de forma integrada en la literatura existente (Vega et al., 2025).</w:t>
      </w:r>
    </w:p>
    <w:p w14:paraId="218C9637" w14:textId="77777777" w:rsidR="00910F71" w:rsidRDefault="00910F71"/>
    <w:p w14:paraId="296B8BEE" w14:textId="77777777" w:rsidR="00910F71" w:rsidRDefault="00543A90">
      <w:pPr>
        <w:spacing w:after="160"/>
        <w:jc w:val="both"/>
      </w:pPr>
      <w:r>
        <w:lastRenderedPageBreak/>
        <w:t>En síntesis, el problema que aborda esta investigación se configura en la intersección de tres dimensiones: la necesidad organizacional de automatizar el soporte al cliente, la diversidad de modelos LLM disponibles y la ausencia de un framework integrado y reproducible que contemple la calidad, el costo, la latencia y el impacto de RAG como variables simultáneas de evaluación.</w:t>
      </w:r>
    </w:p>
    <w:p w14:paraId="1DE3FC09" w14:textId="77777777" w:rsidR="00910F71" w:rsidRDefault="00910F71"/>
    <w:p w14:paraId="4E489F30" w14:textId="77777777" w:rsidR="00910F71" w:rsidRDefault="00543A90">
      <w:pPr>
        <w:pStyle w:val="Ttulo2"/>
        <w:spacing w:before="280" w:after="120"/>
      </w:pPr>
      <w:bookmarkStart w:id="8" w:name="_9ovq9tfge2xf" w:colFirst="0" w:colLast="0"/>
      <w:bookmarkStart w:id="9" w:name="_Toc243143926"/>
      <w:bookmarkEnd w:id="8"/>
      <w:r>
        <w:t>1.2 Pregunta de Investigación</w:t>
      </w:r>
      <w:bookmarkEnd w:id="9"/>
    </w:p>
    <w:p w14:paraId="530FDDF0" w14:textId="77777777" w:rsidR="00910F71" w:rsidRDefault="00910F71"/>
    <w:p w14:paraId="22C21070" w14:textId="77777777" w:rsidR="00910F71" w:rsidRDefault="00543A90">
      <w:pPr>
        <w:spacing w:after="160"/>
        <w:jc w:val="both"/>
      </w:pPr>
      <w:r>
        <w:t>La pregunta central que orienta este trabajo es:</w:t>
      </w:r>
    </w:p>
    <w:p w14:paraId="09FD60C6" w14:textId="77777777" w:rsidR="00910F71" w:rsidRDefault="00910F71"/>
    <w:p w14:paraId="5876355D" w14:textId="77777777" w:rsidR="00910F71" w:rsidRDefault="00543A90">
      <w:pPr>
        <w:pBdr>
          <w:left w:val="single" w:sz="12" w:space="10" w:color="7B0D1E"/>
        </w:pBdr>
        <w:spacing w:before="120" w:after="120"/>
        <w:ind w:left="720" w:right="720"/>
        <w:jc w:val="both"/>
      </w:pPr>
      <w:r>
        <w:rPr>
          <w:i/>
          <w:iCs/>
        </w:rPr>
        <w:t>¿En qué medida los modelos LLM de código abierto, potenciados con RAG sobre datos propios de la organización, alcanzan niveles de calidad de respuesta comparables a los de modelos propietarios, y qué diferencias presentan en términos de costo operativo y latencia, cuando se evalúan mediante un mismo protocolo reproducible sobre un corpus de soporte al cliente?</w:t>
      </w:r>
    </w:p>
    <w:p w14:paraId="49EA1BC8" w14:textId="77777777" w:rsidR="00910F71" w:rsidRDefault="00910F71"/>
    <w:p w14:paraId="3538B02F" w14:textId="77777777" w:rsidR="00910F71" w:rsidRDefault="00543A90">
      <w:pPr>
        <w:spacing w:after="160"/>
        <w:jc w:val="both"/>
      </w:pPr>
      <w:r>
        <w:t>De esta pregunta principal se derivan las siguientes preguntas secundarias:</w:t>
      </w:r>
    </w:p>
    <w:p w14:paraId="5ACBBD76" w14:textId="77777777" w:rsidR="00910F71" w:rsidRDefault="00910F71"/>
    <w:p w14:paraId="55302F28" w14:textId="77777777" w:rsidR="00910F71" w:rsidRDefault="00543A90">
      <w:pPr>
        <w:spacing w:after="80"/>
        <w:ind w:left="720" w:hanging="360"/>
      </w:pPr>
      <w:r>
        <w:t>• ¿Qué métricas de calidad semántica permiten discriminar el desempeño de los modelos LLM en tareas de soporte al cliente?</w:t>
      </w:r>
    </w:p>
    <w:p w14:paraId="348E02D3" w14:textId="77777777" w:rsidR="00910F71" w:rsidRDefault="00543A90">
      <w:pPr>
        <w:spacing w:after="80"/>
        <w:ind w:left="720" w:hanging="360"/>
      </w:pPr>
      <w:r>
        <w:t>• ¿Cuál es el impacto de la incorporación de RAG sobre datos propios en la calidad de respuesta de cada modelo evaluado?</w:t>
      </w:r>
    </w:p>
    <w:p w14:paraId="470F24B4" w14:textId="77777777" w:rsidR="00910F71" w:rsidRDefault="00543A90">
      <w:pPr>
        <w:spacing w:after="80"/>
        <w:ind w:left="720" w:hanging="360"/>
      </w:pPr>
      <w:r>
        <w:t>• ¿Cómo varía la relación costo calidad entre modelos propietarios y de código abierto a medida que escala el volumen de consultas?</w:t>
      </w:r>
    </w:p>
    <w:p w14:paraId="2AFFF53E" w14:textId="77777777" w:rsidR="00910F71" w:rsidRDefault="00543A90">
      <w:pPr>
        <w:spacing w:after="80"/>
        <w:ind w:left="720" w:hanging="360"/>
      </w:pPr>
      <w:r>
        <w:t>• ¿Qué perfil de modelo resulta más adecuado según las restricciones operativas (costo, latencia, volumen) de una organización?</w:t>
      </w:r>
    </w:p>
    <w:p w14:paraId="38701BEC" w14:textId="77777777" w:rsidR="00910F71" w:rsidRDefault="00910F71"/>
    <w:p w14:paraId="3FEC02C1" w14:textId="77777777" w:rsidR="00910F71" w:rsidRDefault="00543A90">
      <w:pPr>
        <w:pStyle w:val="Ttulo2"/>
        <w:spacing w:before="280" w:after="120"/>
      </w:pPr>
      <w:bookmarkStart w:id="10" w:name="_wlqqiwfxq7xz" w:colFirst="0" w:colLast="0"/>
      <w:bookmarkStart w:id="11" w:name="_Toc243143927"/>
      <w:bookmarkEnd w:id="10"/>
      <w:r>
        <w:t>1.3 Hipótesis de Investigación</w:t>
      </w:r>
      <w:bookmarkEnd w:id="11"/>
    </w:p>
    <w:p w14:paraId="5C326DAB" w14:textId="77777777" w:rsidR="00910F71" w:rsidRDefault="00910F71"/>
    <w:p w14:paraId="15A624DF" w14:textId="77777777" w:rsidR="00910F71" w:rsidRDefault="00543A90">
      <w:pPr>
        <w:spacing w:after="160"/>
        <w:jc w:val="both"/>
      </w:pPr>
      <w:r>
        <w:t>Para la presente investigación se formulan tres hipótesis:</w:t>
      </w:r>
    </w:p>
    <w:p w14:paraId="21E13A22" w14:textId="77777777" w:rsidR="00910F71" w:rsidRDefault="00910F71"/>
    <w:p w14:paraId="587FE9E4" w14:textId="77777777" w:rsidR="00910F71" w:rsidRDefault="00543A90">
      <w:pPr>
        <w:pStyle w:val="Ttulo3"/>
        <w:spacing w:before="240" w:after="240"/>
        <w:jc w:val="both"/>
      </w:pPr>
      <w:bookmarkStart w:id="12" w:name="_67xtz98jj70r" w:colFirst="0" w:colLast="0"/>
      <w:bookmarkStart w:id="13" w:name="_Toc243143928"/>
      <w:bookmarkEnd w:id="12"/>
      <w:r>
        <w:t>Hipótesis 1  Calidad de respuesta con RAG</w:t>
      </w:r>
      <w:bookmarkEnd w:id="13"/>
    </w:p>
    <w:p w14:paraId="3E3CAADE" w14:textId="77777777" w:rsidR="00910F71" w:rsidRDefault="00910F71"/>
    <w:p w14:paraId="3873D4B9" w14:textId="77777777" w:rsidR="00910F71" w:rsidRDefault="00543A90">
      <w:pPr>
        <w:spacing w:after="160"/>
        <w:jc w:val="both"/>
      </w:pPr>
      <w:r>
        <w:t>Los modelos LLM de código abierto (LLaMA 3, Mistral), cuando son potenciados con la técnica RAG sobre datos propios de la organización, alcanzan niveles de calidad de respuesta comparables a los de los modelos propietarios (GPT-4o mini) en condiciones equivalentes de configuración, medidos mediante la métrica BERTScore en tareas de soporte al cliente de dominio acotado.</w:t>
      </w:r>
    </w:p>
    <w:p w14:paraId="4EB4A163" w14:textId="77777777" w:rsidR="00910F71" w:rsidRDefault="00910F71"/>
    <w:p w14:paraId="02A02730" w14:textId="77777777" w:rsidR="00910F71" w:rsidRDefault="00543A90">
      <w:pPr>
        <w:pStyle w:val="Ttulo3"/>
        <w:spacing w:before="240" w:after="240"/>
        <w:jc w:val="both"/>
      </w:pPr>
      <w:bookmarkStart w:id="14" w:name="_w1dmls6wpuis" w:colFirst="0" w:colLast="0"/>
      <w:bookmarkStart w:id="15" w:name="_Toc243143929"/>
      <w:bookmarkEnd w:id="14"/>
      <w:r>
        <w:t>Hipótesis 2  Eficiencia de costos a escala</w:t>
      </w:r>
      <w:bookmarkEnd w:id="15"/>
    </w:p>
    <w:p w14:paraId="550C1635" w14:textId="77777777" w:rsidR="00910F71" w:rsidRDefault="00910F71"/>
    <w:p w14:paraId="4BBCCAD1" w14:textId="77777777" w:rsidR="00910F71" w:rsidRDefault="00543A90">
      <w:pPr>
        <w:spacing w:after="160"/>
        <w:jc w:val="both"/>
      </w:pPr>
      <w:r>
        <w:t>La implementación de modelos LLM de código abierto con RAG genera un costo operativo significativamente menor por cada 1.000 consultas procesadas, en comparación con los modelos propietarios con RAG, manteniendo una diferencia de calidad de respuesta inferior a 0,02 puntos en la métrica BERTScore F1.</w:t>
      </w:r>
    </w:p>
    <w:p w14:paraId="24BDA36C" w14:textId="77777777" w:rsidR="00910F71" w:rsidRDefault="00910F71"/>
    <w:p w14:paraId="1A332481" w14:textId="77777777" w:rsidR="00910F71" w:rsidRDefault="00543A90">
      <w:pPr>
        <w:pStyle w:val="Ttulo3"/>
        <w:spacing w:before="240" w:after="240"/>
        <w:jc w:val="both"/>
      </w:pPr>
      <w:bookmarkStart w:id="16" w:name="_ozra8bxztd4j" w:colFirst="0" w:colLast="0"/>
      <w:bookmarkStart w:id="17" w:name="_Toc243143930"/>
      <w:bookmarkEnd w:id="16"/>
      <w:r>
        <w:t>Hipótesis 3  Índice compuesto costo-calidad-latencia</w:t>
      </w:r>
      <w:bookmarkEnd w:id="17"/>
    </w:p>
    <w:p w14:paraId="370C1A2B" w14:textId="77777777" w:rsidR="00910F71" w:rsidRDefault="00543A90">
      <w:pPr>
        <w:spacing w:before="240" w:after="240"/>
        <w:jc w:val="both"/>
        <w:rPr>
          <w:i/>
          <w:iCs/>
        </w:rPr>
      </w:pPr>
      <w:r>
        <w:rPr>
          <w:i/>
          <w:iCs/>
        </w:rPr>
        <w:t>Los modelos LLM de código abierto con RAG presentan una relación costo-calidad-latencia superior a la de los modelos propietarios con RAG, cuando se evalúan mediante un índice compuesto que pondera de forma equitativa la puntuación BERTScore F1, el costo operativo por consulta y la latencia de respuesta</w:t>
      </w:r>
    </w:p>
    <w:p w14:paraId="6654AB07" w14:textId="77777777" w:rsidR="00910F71" w:rsidRDefault="00910F71">
      <w:pPr>
        <w:spacing w:after="160"/>
        <w:jc w:val="both"/>
      </w:pPr>
    </w:p>
    <w:p w14:paraId="5932095A" w14:textId="77777777" w:rsidR="00910F71" w:rsidRDefault="00910F71"/>
    <w:p w14:paraId="6F9DAB6B" w14:textId="77777777" w:rsidR="00910F71" w:rsidRDefault="00543A90">
      <w:pPr>
        <w:spacing w:after="160"/>
        <w:jc w:val="both"/>
      </w:pPr>
      <w:r>
        <w:lastRenderedPageBreak/>
        <w:t>Las tres hipótesis serán sometidas a prueba empírica en la fase de experimentación, mediante pruebas estadísticas apropiadas según la distribución de los datos obtenidos, a determinar en dicha fase de análisis.</w:t>
      </w:r>
    </w:p>
    <w:p w14:paraId="0EC60D07" w14:textId="77777777" w:rsidR="00910F71" w:rsidRDefault="00543A90">
      <w:pPr>
        <w:spacing w:after="160"/>
        <w:jc w:val="both"/>
      </w:pPr>
      <w:r>
        <w:t>Cabe precisar que las tres hipótesis se contrastan exclusivamente sobre los datos obtenidos en la condición con RAG, dado que esa es la configuración en la que una organización efectivamente desplegaría el sistema. La condición sin RAG no interviene en el contraste de hipótesis: cumple la función de línea base de control, según se detalla en el apartado 3.2.</w:t>
      </w:r>
    </w:p>
    <w:p w14:paraId="5EEE8169" w14:textId="77777777" w:rsidR="00910F71" w:rsidRDefault="00910F71"/>
    <w:p w14:paraId="7EE77800" w14:textId="77777777" w:rsidR="00910F71" w:rsidRDefault="00543A90">
      <w:pPr>
        <w:pStyle w:val="Ttulo2"/>
        <w:spacing w:before="280" w:after="120"/>
      </w:pPr>
      <w:bookmarkStart w:id="18" w:name="_mugszh5fmbq5" w:colFirst="0" w:colLast="0"/>
      <w:bookmarkStart w:id="19" w:name="_Toc243143931"/>
      <w:bookmarkEnd w:id="18"/>
      <w:r>
        <w:t>1.4 Objetivos de la Investigación</w:t>
      </w:r>
      <w:bookmarkEnd w:id="19"/>
    </w:p>
    <w:p w14:paraId="10F3968F" w14:textId="77777777" w:rsidR="00910F71" w:rsidRDefault="00910F71"/>
    <w:p w14:paraId="6BE3977B" w14:textId="77777777" w:rsidR="00910F71" w:rsidRDefault="00543A90">
      <w:pPr>
        <w:pStyle w:val="Ttulo3"/>
        <w:spacing w:before="240" w:after="240"/>
        <w:jc w:val="both"/>
      </w:pPr>
      <w:bookmarkStart w:id="20" w:name="_dfkjpqsdst84" w:colFirst="0" w:colLast="0"/>
      <w:bookmarkStart w:id="21" w:name="_Toc243143932"/>
      <w:bookmarkEnd w:id="20"/>
      <w:r>
        <w:t>1.4.1 Objetivo General</w:t>
      </w:r>
      <w:bookmarkEnd w:id="21"/>
    </w:p>
    <w:p w14:paraId="153737FB" w14:textId="77777777" w:rsidR="00910F71" w:rsidRDefault="00910F71"/>
    <w:p w14:paraId="026B5A0D" w14:textId="77777777" w:rsidR="00910F71" w:rsidRDefault="00543A90">
      <w:pPr>
        <w:spacing w:after="160"/>
        <w:jc w:val="both"/>
      </w:pPr>
      <w:r>
        <w:t>Diseñar, implementar y validar un framework comparativo de modelos LLM para el soporte al cliente automatizado, que evalúe simultáneamente la calidad semántica de las respuestas, el costo operativo y la latencia, y que permita medir el impacto de RAG sobre datos propios mediante un pipeline reproducible de ingesta, recuperación, generación y evaluación.</w:t>
      </w:r>
    </w:p>
    <w:p w14:paraId="6B6A4B3C" w14:textId="77777777" w:rsidR="00910F71" w:rsidRDefault="00910F71"/>
    <w:p w14:paraId="67D52493" w14:textId="77777777" w:rsidR="00910F71" w:rsidRDefault="00543A90">
      <w:pPr>
        <w:pStyle w:val="Ttulo3"/>
        <w:spacing w:before="240" w:after="240"/>
        <w:jc w:val="both"/>
      </w:pPr>
      <w:bookmarkStart w:id="22" w:name="_q76px3yw8zx7" w:colFirst="0" w:colLast="0"/>
      <w:bookmarkStart w:id="23" w:name="_Toc243143933"/>
      <w:bookmarkEnd w:id="22"/>
      <w:r>
        <w:t>1.4.2 Objetivos Específicos</w:t>
      </w:r>
      <w:bookmarkEnd w:id="23"/>
    </w:p>
    <w:p w14:paraId="76E8FBD5" w14:textId="77777777" w:rsidR="00910F71" w:rsidRDefault="00910F71"/>
    <w:p w14:paraId="631211D0" w14:textId="77777777" w:rsidR="00910F71" w:rsidRDefault="00543A90">
      <w:pPr>
        <w:spacing w:after="100"/>
        <w:ind w:left="720" w:hanging="360"/>
      </w:pPr>
      <w:r>
        <w:t>1. Construir un pipeline reproducible de ingesta, validación y preprocesamiento de consultas de soporte al cliente, capaz de normalizar datos externos mediante un esquema común y conservar su trazabilidad.</w:t>
      </w:r>
    </w:p>
    <w:p w14:paraId="47424715" w14:textId="77777777" w:rsidR="00910F71" w:rsidRDefault="00910F71"/>
    <w:p w14:paraId="54ADC765" w14:textId="77777777" w:rsidR="00910F71" w:rsidRDefault="00543A90">
      <w:pPr>
        <w:spacing w:after="100"/>
        <w:ind w:left="720" w:hanging="360"/>
      </w:pPr>
      <w:r>
        <w:t>2. Implementar un módulo de recuperación vectorial basado en embeddings y similitud coseno que incorpore conocimiento externo para contextualizar las respuestas de los modelos con datos propios de la organización.</w:t>
      </w:r>
    </w:p>
    <w:p w14:paraId="29C75492" w14:textId="77777777" w:rsidR="00910F71" w:rsidRDefault="00910F71"/>
    <w:p w14:paraId="5F042793" w14:textId="77777777" w:rsidR="00910F71" w:rsidRDefault="00543A90">
      <w:pPr>
        <w:spacing w:after="100"/>
        <w:ind w:left="720" w:hanging="360"/>
      </w:pPr>
      <w:r>
        <w:t>3. Evaluar comparativamente al menos tres modelos LLM (GPT-4o mini, LLaMA 3, Mistral) en la condición con RAG, midiendo BERTScore, ROUGE, latencia y costo operativo por consulta, utilizando la condición sin RAG (zero-shot) como línea base de control que permita aislar el aporte de la recuperación sobre el desempeño de cada modelo.</w:t>
      </w:r>
    </w:p>
    <w:p w14:paraId="3D6F17A2" w14:textId="77777777" w:rsidR="00910F71" w:rsidRDefault="00910F71"/>
    <w:p w14:paraId="69EA6489" w14:textId="77777777" w:rsidR="00910F71" w:rsidRDefault="00543A90">
      <w:pPr>
        <w:spacing w:after="100"/>
        <w:ind w:left="720" w:hanging="360"/>
      </w:pPr>
      <w:r>
        <w:t>4. Desarrollar un dashboard interactivo en Streamlit que consolide los resultados del análisis comparativo y genere una guía de selección de modelo según el perfil operativo de la organización.</w:t>
      </w:r>
    </w:p>
    <w:p w14:paraId="601FCEEF" w14:textId="77777777" w:rsidR="00910F71" w:rsidRDefault="00910F71"/>
    <w:p w14:paraId="3F5287A2" w14:textId="77777777" w:rsidR="00910F71" w:rsidRDefault="00543A90">
      <w:pPr>
        <w:pStyle w:val="Ttulo2"/>
        <w:spacing w:before="280" w:after="120"/>
      </w:pPr>
      <w:bookmarkStart w:id="24" w:name="_qi2j9ew9n21q" w:colFirst="0" w:colLast="0"/>
      <w:bookmarkStart w:id="25" w:name="_Toc243143934"/>
      <w:bookmarkEnd w:id="24"/>
      <w:r>
        <w:t>1.5 Justificación del Tema y Tipo de Trabajo</w:t>
      </w:r>
      <w:bookmarkEnd w:id="25"/>
    </w:p>
    <w:p w14:paraId="5C2A1F67" w14:textId="77777777" w:rsidR="00910F71" w:rsidRDefault="00910F71"/>
    <w:p w14:paraId="57038C2E" w14:textId="77777777" w:rsidR="00910F71" w:rsidRDefault="00543A90">
      <w:pPr>
        <w:spacing w:before="200" w:after="80"/>
      </w:pPr>
      <w:r>
        <w:rPr>
          <w:b/>
          <w:bCs/>
          <w:i/>
          <w:iCs/>
        </w:rPr>
        <w:t>Conveniencia y relevancia social</w:t>
      </w:r>
    </w:p>
    <w:p w14:paraId="3E25B1C7" w14:textId="77777777" w:rsidR="00910F71" w:rsidRDefault="00543A90">
      <w:pPr>
        <w:spacing w:after="160"/>
        <w:jc w:val="both"/>
      </w:pPr>
      <w:r>
        <w:t>La automatización del soporte al cliente mediante LLMs impacta directamente en la eficiencia operativa y en la experiencia del usuario. Para las PyMEs latinoamericanas, contar con un framework accesible y validado que oriente la selección de modelo representa un habilitador concreto de transformación digital con bajo costo de entrada.</w:t>
      </w:r>
    </w:p>
    <w:p w14:paraId="4721FCCE" w14:textId="77777777" w:rsidR="00910F71" w:rsidRDefault="00910F71"/>
    <w:p w14:paraId="7DEC38AF" w14:textId="77777777" w:rsidR="00910F71" w:rsidRDefault="00543A90">
      <w:pPr>
        <w:spacing w:before="200" w:after="80"/>
      </w:pPr>
      <w:r>
        <w:rPr>
          <w:b/>
          <w:bCs/>
          <w:i/>
          <w:iCs/>
        </w:rPr>
        <w:t>Implicaciones prácticas</w:t>
      </w:r>
    </w:p>
    <w:p w14:paraId="6A478736" w14:textId="77777777" w:rsidR="00910F71" w:rsidRDefault="00543A90">
      <w:pPr>
        <w:spacing w:after="160"/>
        <w:jc w:val="both"/>
      </w:pPr>
      <w:r>
        <w:t>El framework producido es directamente aplicable por cualquier organización que disponga de un corpus de conversaciones de soporte. El dashboard de resultados traduce métricas técnicas en recomendaciones accionables de negocio, sin requerir expertise especializado en LLMs.</w:t>
      </w:r>
    </w:p>
    <w:p w14:paraId="551B0359" w14:textId="77777777" w:rsidR="00910F71" w:rsidRDefault="00910F71"/>
    <w:p w14:paraId="085C5A48" w14:textId="77777777" w:rsidR="00910F71" w:rsidRDefault="00543A90">
      <w:pPr>
        <w:spacing w:before="200" w:after="80"/>
      </w:pPr>
      <w:r>
        <w:rPr>
          <w:b/>
          <w:bCs/>
          <w:i/>
          <w:iCs/>
        </w:rPr>
        <w:t>Valor teórico y utilidad metodológica</w:t>
      </w:r>
    </w:p>
    <w:p w14:paraId="5A0033AD" w14:textId="77777777" w:rsidR="00910F71" w:rsidRDefault="00543A90">
      <w:pPr>
        <w:spacing w:after="160"/>
        <w:jc w:val="both"/>
      </w:pPr>
      <w:r>
        <w:t xml:space="preserve">La literatura existente aborda la evaluación de LLMs para soporte al cliente de forma fragmentada, sin integrar las dimensiones de costo, latencia e impacto de RAG en un mismo sistema </w:t>
      </w:r>
      <w:r>
        <w:lastRenderedPageBreak/>
        <w:t>reproducible. Este trabajo cubre ese vacío y propone un marco metodológico replicable bajo el paradigma Design Science Research (Hevner et al., 2004).</w:t>
      </w:r>
    </w:p>
    <w:p w14:paraId="54CB648A" w14:textId="77777777" w:rsidR="00910F71" w:rsidRDefault="00910F71"/>
    <w:p w14:paraId="19DCE32B" w14:textId="77777777" w:rsidR="00910F71" w:rsidRDefault="00543A90">
      <w:pPr>
        <w:spacing w:before="200" w:after="80"/>
      </w:pPr>
      <w:r>
        <w:rPr>
          <w:b/>
          <w:bCs/>
          <w:i/>
          <w:iCs/>
        </w:rPr>
        <w:t>Tipo de trabajo</w:t>
      </w:r>
    </w:p>
    <w:p w14:paraId="4A03A4B7" w14:textId="77777777" w:rsidR="00910F71" w:rsidRDefault="00543A90">
      <w:pPr>
        <w:spacing w:after="160"/>
        <w:jc w:val="both"/>
      </w:pPr>
      <w:r>
        <w:t>El presente Trabajo Final se enmarca en la modalidad de Trabajo de Investigación, con un enfoque cuantitativo experimental. Produce un artefacto evaluable (el framework), formula hipótesis contrastables empíricamente y genera resultados generalizables, lo que lo posiciona en el paradigma Design Science Research (Hevner et al., 2004).</w:t>
      </w:r>
    </w:p>
    <w:p w14:paraId="08D2CDE3" w14:textId="77777777" w:rsidR="00910F71" w:rsidRDefault="00910F71"/>
    <w:p w14:paraId="1A3122EE" w14:textId="77777777" w:rsidR="00910F71" w:rsidRDefault="00543A90">
      <w:pPr>
        <w:pStyle w:val="Ttulo2"/>
        <w:spacing w:before="280" w:after="120"/>
      </w:pPr>
      <w:bookmarkStart w:id="26" w:name="_j7jawdn9aaox" w:colFirst="0" w:colLast="0"/>
      <w:bookmarkStart w:id="27" w:name="_Toc243143935"/>
      <w:bookmarkEnd w:id="26"/>
      <w:r>
        <w:t>1.6 Estructura General de la Tesis</w:t>
      </w:r>
      <w:bookmarkEnd w:id="27"/>
    </w:p>
    <w:p w14:paraId="6A15D768" w14:textId="77777777" w:rsidR="00910F71" w:rsidRDefault="00910F71"/>
    <w:p w14:paraId="62F58D8A" w14:textId="77777777" w:rsidR="00910F71" w:rsidRDefault="00543A90">
      <w:pPr>
        <w:spacing w:after="80"/>
        <w:ind w:left="720" w:hanging="360"/>
      </w:pPr>
      <w:r>
        <w:t>• El Capítulo 1 presenta la introducción completa: identificación del problema, pregunta de investigación, hipótesis, objetivos, justificación y estructura general del trabajo.</w:t>
      </w:r>
    </w:p>
    <w:p w14:paraId="0143E265" w14:textId="77777777" w:rsidR="00207C8A" w:rsidRDefault="00207C8A">
      <w:pPr>
        <w:spacing w:after="80"/>
        <w:ind w:left="720" w:hanging="360"/>
      </w:pPr>
      <w:r>
        <w:t>• El Capítulo 2 desarrolla el marco teórico y un Estado del Arte argumentativo que relaciona los antecedentes, sus tensiones y el vacío de conocimiento.</w:t>
      </w:r>
    </w:p>
    <w:p w14:paraId="2450E874" w14:textId="77777777" w:rsidR="00910F71" w:rsidRDefault="00543A90">
      <w:pPr>
        <w:spacing w:after="80"/>
        <w:ind w:left="720" w:hanging="360"/>
      </w:pPr>
      <w:r>
        <w:t>• El Capítulo 3 describe la metodología de la investigación: paradigma DSR, diseño experimental, variables, dataset y procedimiento.</w:t>
      </w:r>
    </w:p>
    <w:p w14:paraId="4EF2609D" w14:textId="77777777" w:rsidR="00910F71" w:rsidRDefault="00543A90">
      <w:pPr>
        <w:spacing w:after="80"/>
        <w:ind w:left="720" w:hanging="360"/>
      </w:pPr>
      <w:r>
        <w:t>• El Capítulo 4 detalla el diseño del framework: validación e ingesta mediante un esquema común, recuperación vectorial, generación y evaluación.</w:t>
      </w:r>
    </w:p>
    <w:p w14:paraId="43714E66" w14:textId="77777777" w:rsidR="00910F71" w:rsidRDefault="00543A90">
      <w:pPr>
        <w:spacing w:after="80"/>
        <w:ind w:left="720" w:hanging="360"/>
      </w:pPr>
      <w:r>
        <w:t>• El Capítulo 5 describe la implementación y el prototipo funcional: stack tecnológico, configuración de modelos LLM y dashboard en Streamlit.</w:t>
      </w:r>
    </w:p>
    <w:p w14:paraId="6CD97BAA" w14:textId="77777777" w:rsidR="00910F71" w:rsidRDefault="00543A90">
      <w:pPr>
        <w:spacing w:after="80"/>
        <w:ind w:left="720" w:hanging="360"/>
      </w:pPr>
      <w:r>
        <w:t>• El Capítulo 6 presenta la experimentación y los resultados: diseño experimental, análisis comparativo y discusión de hipótesis.</w:t>
      </w:r>
    </w:p>
    <w:p w14:paraId="6E6A1613" w14:textId="77777777" w:rsidR="00910F71" w:rsidRDefault="00543A90">
      <w:pPr>
        <w:spacing w:after="80"/>
        <w:ind w:left="720" w:hanging="360"/>
      </w:pPr>
      <w:r>
        <w:t>• Las Conclusiones sintetizan los hallazgos y presentan la guía de selección de modelo.</w:t>
      </w:r>
    </w:p>
    <w:p w14:paraId="76DDD7B3" w14:textId="77777777" w:rsidR="00910F71" w:rsidRDefault="00543A90">
      <w:pPr>
        <w:spacing w:after="80"/>
        <w:ind w:left="720" w:hanging="360"/>
      </w:pPr>
      <w:r>
        <w:t>• Las Líneas Futuras de Investigación proponen continuaciones vinculadas a las limitaciones del trabajo.</w:t>
      </w:r>
    </w:p>
    <w:p w14:paraId="37A8F786" w14:textId="77777777" w:rsidR="00910F71" w:rsidRDefault="00543A90">
      <w:pPr>
        <w:spacing w:after="80"/>
        <w:ind w:left="720" w:hanging="360"/>
      </w:pPr>
      <w:r>
        <w:lastRenderedPageBreak/>
        <w:t>• Las Referencias, Anexos y Acrónimos completan el trabajo con bibliografía APA 7, código fuente y glosario.</w:t>
      </w:r>
    </w:p>
    <w:p w14:paraId="682C8F24" w14:textId="77777777" w:rsidR="00910F71" w:rsidRDefault="00910F71"/>
    <w:p w14:paraId="107C5284" w14:textId="77777777" w:rsidR="00910F71" w:rsidRDefault="00543A90">
      <w:pPr>
        <w:pStyle w:val="Ttulo1"/>
        <w:pageBreakBefore/>
        <w:spacing w:before="400" w:after="200"/>
        <w:jc w:val="center"/>
      </w:pPr>
      <w:bookmarkStart w:id="28" w:name="_sylgmgf7mrz8" w:colFirst="0" w:colLast="0"/>
      <w:bookmarkStart w:id="29" w:name="_Toc243143936"/>
      <w:bookmarkEnd w:id="28"/>
      <w:r>
        <w:lastRenderedPageBreak/>
        <w:t>Capítulo 2 - Marco Teórico y Estado del Arte</w:t>
      </w:r>
      <w:bookmarkEnd w:id="29"/>
    </w:p>
    <w:p w14:paraId="0C763DCA" w14:textId="77777777" w:rsidR="00910F71" w:rsidRDefault="00910F71"/>
    <w:p w14:paraId="2F2D2BD3" w14:textId="77777777" w:rsidR="00910F71" w:rsidRDefault="00543A90">
      <w:pPr>
        <w:pStyle w:val="Ttulo2"/>
        <w:spacing w:before="280" w:after="120"/>
      </w:pPr>
      <w:bookmarkStart w:id="30" w:name="_cmd6k582zx0a" w:colFirst="0" w:colLast="0"/>
      <w:bookmarkStart w:id="31" w:name="_Toc243143937"/>
      <w:bookmarkEnd w:id="30"/>
      <w:r>
        <w:t>2.1 Modelos de Lenguaje de Gran Escala</w:t>
      </w:r>
      <w:bookmarkEnd w:id="31"/>
    </w:p>
    <w:p w14:paraId="72F71564" w14:textId="77777777" w:rsidR="00910F71" w:rsidRDefault="00543A90">
      <w:pPr>
        <w:spacing w:after="160"/>
        <w:jc w:val="both"/>
      </w:pPr>
      <w:r>
        <w:t>Los Grandes Modelos de Lenguaje son sistemas de inteligencia artificial basados en arquitecturas de redes neuronales tipo Transformer, entrenados sobre grandes volúmenes de texto para comprender y generar lenguaje natural. A diferencia de los modelos de procesamiento de lenguaje natural (NLP) tradicionales, los LLMs no requieren entrenamiento específico por tarea: demuestran capacidades emergentes ante instrucciones en lenguaje natural (prompts), lo que los hace adaptables a una amplia variedad de dominios y aplicaciones (Garzón-Quiroz et al., 2025).</w:t>
      </w:r>
    </w:p>
    <w:p w14:paraId="0BFC9212" w14:textId="77777777" w:rsidR="00910F71" w:rsidRDefault="00910F71"/>
    <w:p w14:paraId="737C7003" w14:textId="77777777" w:rsidR="00910F71" w:rsidRDefault="00543A90">
      <w:pPr>
        <w:spacing w:after="160"/>
        <w:jc w:val="both"/>
      </w:pPr>
      <w:r>
        <w:t>El ecosistema actual de LLMs incluye modelos propietarios como GPT-4o de OpenAI y modelos de código abierto como LLaMA 3 de Meta y Mistral de Mistral AI. Estos últimos permiten su descarga, ejecución local y personalización sin restricciones de licencia, lo que representa una ventaja estratégica para organizaciones con restricciones presupuestarias o requisitos de privacidad de datos (Barandoni et al., 2024).</w:t>
      </w:r>
    </w:p>
    <w:p w14:paraId="07E21B21" w14:textId="77777777" w:rsidR="00910F71" w:rsidRDefault="00910F71"/>
    <w:p w14:paraId="0837742B" w14:textId="77777777" w:rsidR="00910F71" w:rsidRDefault="00543A90">
      <w:pPr>
        <w:spacing w:after="160"/>
        <w:jc w:val="both"/>
      </w:pPr>
      <w:r>
        <w:t>El desarrollo de estos modelos se apoya en una serie de avances sucesivos que conviene reseñar. El punto de inflexión lo constituye la arquitectura Transformer, presentada por Vaswani et al. (2017), que prescinde de los mecanismos recurrentes y convolucionales dominantes hasta ese momento y los reemplaza por un mecanismo de atención capaz de modelar dependencias entre elementos distantes de una secuencia sin procesarla de manera secuencial. Su consecuencia práctica más relevante es la paralelización del entrenamiento, que habilitó el escalamiento a modelos de miles de millones de parámetros.</w:t>
      </w:r>
    </w:p>
    <w:p w14:paraId="52704B6B" w14:textId="77777777" w:rsidR="00910F71" w:rsidRDefault="00543A90">
      <w:pPr>
        <w:spacing w:after="160"/>
        <w:jc w:val="both"/>
      </w:pPr>
      <w:r>
        <w:t xml:space="preserve">Sobre esa base, Devlin et al. (2019) introducen BERT, modelo de representación bidireccional preentrenado que estableció el paradigma de preentrenamiento seguido de ajuste fino. Dicho paradigma sigue vigente en aplicaciones que requieren representaciones semánticas densas, entre ellas la métrica de evaluación empleada en este trabajo. Posteriormente, Brown et al. (2020) demostraron con GPT-3 que el escalamiento de parámetros y datos produce capacidades </w:t>
      </w:r>
      <w:r>
        <w:lastRenderedPageBreak/>
        <w:t>emergentes de aprendizaje en contexto, el modelo resuelve tareas nuevas a partir de instrucciones en lenguaje natural, sin reentrenamiento. Este hallazgo resulta central para la presente investigación, dado que habilita el uso de LLMs en soporte al cliente sin incurrir en los costos asociados al ajuste fino sobre datos propios.</w:t>
      </w:r>
    </w:p>
    <w:p w14:paraId="390A31BF" w14:textId="77777777" w:rsidR="00910F71" w:rsidRDefault="00543A90">
      <w:pPr>
        <w:spacing w:after="160"/>
        <w:jc w:val="both"/>
      </w:pPr>
      <w:r>
        <w:t>En cuanto a los modelos de código abierto considerados, Touvron et al. (2023) presentan LLaMA 2 como una familia de modelos de fundación optimizados para diálogo y distribuidos bajo licencia permisiva, mientras que Jiang et al. (2023) introducen Mistral 7B, modelo de siete mil millones de parámetros que, mediante mecanismos de atención agrupada y de ventana deslizante, supera en desempeño a modelos de mayor tamaño con un costo de inferencia sensiblemente menor. Esta observación resulta particularmente relevante, ya que sugiere que la relación entre tamaño de modelo y calidad de respuesta no es lineal y que un modelo abierto de escala media puede resultar competitivo frente a alternativas propietarias mayores en dominios acotados.</w:t>
      </w:r>
    </w:p>
    <w:p w14:paraId="5723391D" w14:textId="77777777" w:rsidR="00910F71" w:rsidRDefault="00543A90">
      <w:pPr>
        <w:pStyle w:val="Ttulo2"/>
        <w:spacing w:before="280" w:after="120"/>
      </w:pPr>
      <w:bookmarkStart w:id="32" w:name="_en61jvdiq65f" w:colFirst="0" w:colLast="0"/>
      <w:bookmarkStart w:id="33" w:name="_Toc243143938"/>
      <w:bookmarkEnd w:id="32"/>
      <w:r>
        <w:t>2.2 Recuperación Aumentada con Generación</w:t>
      </w:r>
      <w:bookmarkEnd w:id="33"/>
    </w:p>
    <w:p w14:paraId="7D52E75F" w14:textId="77777777" w:rsidR="00910F71" w:rsidRDefault="00910F71"/>
    <w:p w14:paraId="70831F8B" w14:textId="77777777" w:rsidR="00910F71" w:rsidRDefault="00543A90">
      <w:pPr>
        <w:spacing w:after="160"/>
        <w:jc w:val="both"/>
      </w:pPr>
      <w:r>
        <w:t>La técnica de Recuperación Aumentada con Generación combina la capacidad generativa de los LLMs con un mecanismo de recuperación de información sobre una base de conocimiento externa. Ante una consulta del usuario, el sistema recupera los fragmentos de texto más relevantes de la base de conocimiento, indexada mediante embeddings vectoriales en motores como FAISS o ChromaDB, y los incorpora como contexto adicional en el prompt enviado al LLM. Esto permite que el modelo genere respuestas fundamentadas en información específica de la organización, reduciendo las alucinaciones y mejorando la pertinencia de las respuestas (Vega et al., 2025).</w:t>
      </w:r>
    </w:p>
    <w:p w14:paraId="715E1765" w14:textId="77777777" w:rsidR="00910F71" w:rsidRDefault="00910F71"/>
    <w:p w14:paraId="41B4804B" w14:textId="77777777" w:rsidR="00910F71" w:rsidRDefault="00543A90">
      <w:pPr>
        <w:spacing w:after="160"/>
        <w:jc w:val="both"/>
      </w:pPr>
      <w:r>
        <w:t>El origen de esta técnica se encuentra en el trabajo de Lewis et al. (2020), quienes identifican tres limitaciones de la memoria paramétrica de los LLMs, el conocimiento queda fijado a la fecha de corte del entrenamiento, no resulta actualizable sin reentrenar el modelo y no permite trazar el origen de una afirmación determinada. Frente a ello, los autores proponen combinar dicha memoria paramétrica con una memoria no paramétrica constituida por un índice vectorial denso sobre un corpus externo, de modo que la respuesta se fundamente en información verificable y actualizable sin modificar el modelo subyacente.</w:t>
      </w:r>
    </w:p>
    <w:p w14:paraId="44AA87CD" w14:textId="77777777" w:rsidR="00910F71" w:rsidRDefault="00543A90">
      <w:pPr>
        <w:spacing w:after="160"/>
        <w:jc w:val="both"/>
      </w:pPr>
      <w:r>
        <w:lastRenderedPageBreak/>
        <w:t>Gao et al. (2023) sistematizan la evolución posterior del campo y distinguen tres paradigmas sucesivos: el RAG ingenuo, que implementa el ciclo básico de indexación, recuperación y generación; el RAG avanzado, que incorpora optimizaciones previas y posteriores a la recuperación, tales como la reescritura de consultas y el reordenamiento de fragmentos; y el RAG modular, que reorganiza los componentes en módulos intercambiables. Los mismos autores destacan que la calidad final del sistema depende de manera conjunta de la etapa de recuperación y de la capacidad generativa del modelo, lo que implica que un mismo esquema RAG puede producir resultados divergentes según el LLM sobre el cual se implemente. Esta observación fundamenta directamente la tercera hipótesis del presente trabajo.</w:t>
      </w:r>
    </w:p>
    <w:p w14:paraId="5D28930C" w14:textId="77777777" w:rsidR="00910F71" w:rsidRDefault="00543A90">
      <w:pPr>
        <w:spacing w:after="160"/>
        <w:jc w:val="both"/>
      </w:pPr>
      <w:r>
        <w:t>En cuanto al componente de indexación, Johnson et al. (2019) desarrollaron FAISS, biblioteca de búsqueda por similitud que implementa algoritmos de cuantización y particionamiento del espacio vectorial, con soporte para ejecución sobre unidades de procesamiento gráfico. La biblioteca permite operar sobre conjuntos de miles de millones de vectores manteniendo tiempos de respuesta compatibles con aplicaciones interactivas. Su carácter de código abierto y su ejecución local la convierten en una alternativa adecuada para organizaciones con requisitos de privacidad. En el prototipo evaluado se utiliza búsqueda exacta con NumPy, debido a que el corpus contiene 81 documentos; FAISS se reserva como opción de escalamiento cuando el volumen permita medir una ventaja real.</w:t>
      </w:r>
    </w:p>
    <w:p w14:paraId="789E0973" w14:textId="77777777" w:rsidR="00910F71" w:rsidRDefault="00543A90">
      <w:pPr>
        <w:pStyle w:val="Ttulo2"/>
        <w:spacing w:before="280" w:after="120"/>
      </w:pPr>
      <w:bookmarkStart w:id="34" w:name="_xiy6olpx7omr" w:colFirst="0" w:colLast="0"/>
      <w:bookmarkStart w:id="35" w:name="_Toc243143939"/>
      <w:bookmarkEnd w:id="34"/>
      <w:r>
        <w:t>2.3 Métricas de Evaluación en NLP</w:t>
      </w:r>
      <w:bookmarkEnd w:id="35"/>
    </w:p>
    <w:p w14:paraId="61DD75AA" w14:textId="77777777" w:rsidR="00910F71" w:rsidRDefault="00910F71"/>
    <w:p w14:paraId="07F7E263" w14:textId="77777777" w:rsidR="00910F71" w:rsidRDefault="00543A90">
      <w:pPr>
        <w:spacing w:after="160"/>
        <w:jc w:val="both"/>
      </w:pPr>
      <w:r>
        <w:t>La evaluación automática de la calidad de respuestas generadas por LLMs es un campo activo en NLP. Las métricas más utilizadas son:</w:t>
      </w:r>
    </w:p>
    <w:p w14:paraId="4BB4AB75" w14:textId="77777777" w:rsidR="00910F71" w:rsidRDefault="00910F71"/>
    <w:p w14:paraId="6D2289E2" w14:textId="77777777" w:rsidR="00910F71" w:rsidRDefault="00543A90">
      <w:pPr>
        <w:spacing w:after="80"/>
        <w:ind w:left="720" w:hanging="360"/>
      </w:pPr>
      <w:r>
        <w:t>• BERTScore: evalúa la similitud semántica entre la respuesta generada y una referencia humana, utilizando representaciones vectoriales del modelo BERT. A diferencia de métricas basadas en solapamiento de tokens, captura la equivalencia de significado aunque las palabras utilizadas sean distintas.</w:t>
      </w:r>
    </w:p>
    <w:p w14:paraId="61108FE5" w14:textId="77777777" w:rsidR="00910F71" w:rsidRDefault="00543A90">
      <w:pPr>
        <w:spacing w:after="80"/>
        <w:ind w:left="720" w:hanging="360"/>
      </w:pPr>
      <w:r>
        <w:lastRenderedPageBreak/>
        <w:t>• ROUGE (Recall-Oriented Understudy for Gisting Evaluation): mide el solapamiento de n-gramas entre la respuesta generada y la referencia. Es ampliamente utilizado en tareas de resumen y generación de texto.</w:t>
      </w:r>
    </w:p>
    <w:p w14:paraId="536D3A81" w14:textId="77777777" w:rsidR="00910F71" w:rsidRDefault="00543A90">
      <w:pPr>
        <w:spacing w:after="80"/>
        <w:ind w:left="720" w:hanging="360"/>
      </w:pPr>
      <w:r>
        <w:t>• LLM-as-judge: emplea un modelo LLM adicional para evaluar la calidad de las respuestas en dimensiones subjetivas como claridad, completitud y tono, complementando las métricas automáticas (Barandoni et al., 2024).</w:t>
      </w:r>
    </w:p>
    <w:p w14:paraId="206A3970" w14:textId="77777777" w:rsidR="00910F71" w:rsidRDefault="00910F71"/>
    <w:p w14:paraId="262A379C" w14:textId="77777777" w:rsidR="00910F71" w:rsidRDefault="00543A90">
      <w:pPr>
        <w:spacing w:after="160"/>
        <w:jc w:val="both"/>
      </w:pPr>
      <w:r>
        <w:t>Las métricas disponibles se organizan en tres familias cuyas propiedades conviene distinguir para justificar las decisiones de medición adoptadas. La primera corresponde a las métricas basadas en solapamiento léxico. Papineni et al. (2002) introdujeron BLEU para la evaluación de traducción automática, midiendo la coincidencia de n-gramas entre la salida del sistema y una o más referencias humanas, mientras que Lin (2004) propuso posteriormente ROUGE, orientado a tareas de resumen, que privilegia la cobertura de la referencia por parte del texto generado. Ambas resultan computacionalmente económicas e interpretables, pero comparten una limitación sustantiva: penalizan las reformulaciones semánticamente equivalentes que emplean vocabulario distinto, situación frecuente en respuestas de soporte al cliente.</w:t>
      </w:r>
    </w:p>
    <w:p w14:paraId="3CA41ECF" w14:textId="77777777" w:rsidR="00910F71" w:rsidRDefault="00543A90">
      <w:pPr>
        <w:spacing w:after="160"/>
        <w:jc w:val="both"/>
      </w:pPr>
      <w:r>
        <w:t>La segunda familia responde precisamente a esa limitación. Zhang et al. (2020) proponen BERTScore, métrica que calcula la similitud entre el texto generado y la referencia a partir de representaciones contextuales obtenidas de un modelo preentrenado, en lugar de coincidencias exactas de tokens. Los autores demuestran, sobre las salidas de trescientos sesenta y tres sistemas de traducción y descripción de imágenes, que la métrica correlaciona mejor con el juicio humano que las alternativas basadas en solapamiento y que resulta más robusta ante paráfrasis adversarias. Por esta razón, BERTScore se adopta como métrica principal de calidad en el presente trabajo, con ROUGE como indicador complementario.</w:t>
      </w:r>
    </w:p>
    <w:p w14:paraId="7F3EBB72" w14:textId="77777777" w:rsidR="00910F71" w:rsidRDefault="00543A90">
      <w:pPr>
        <w:spacing w:after="160"/>
        <w:jc w:val="both"/>
      </w:pPr>
      <w:r>
        <w:t xml:space="preserve">La tercera familia emplea un modelo de lenguaje como evaluador. Zheng et al. (2023) analizan sistemáticamente esta modalidad y reportan que evaluadores basados en modelos de alta capacidad alcanzan niveles de concordancia con las preferencias humanas superiores al ochenta por ciento, equivalentes al acuerdo observado entre evaluadores humanos. Los mismos autores identifican no obstante sesgos sistemáticos de posición, de verbosidad y de autopreferencia, que exigen precauciones metodológicas en su aplicación. Esta modalidad se contempla como instrumento </w:t>
      </w:r>
      <w:r>
        <w:lastRenderedPageBreak/>
        <w:t>complementario en dimensiones cualitativas tales como claridad y adecuación del tono, que las métricas automáticas no capturan.</w:t>
      </w:r>
    </w:p>
    <w:p w14:paraId="24A9F2DC" w14:textId="77777777" w:rsidR="00910F71" w:rsidRDefault="00543A90">
      <w:pPr>
        <w:pStyle w:val="Ttulo2"/>
        <w:spacing w:before="280" w:after="120"/>
      </w:pPr>
      <w:bookmarkStart w:id="36" w:name="_esy3ul8xth1b" w:colFirst="0" w:colLast="0"/>
      <w:bookmarkStart w:id="37" w:name="_Toc243143940"/>
      <w:bookmarkEnd w:id="36"/>
      <w:r>
        <w:t>2.4 Procesamiento reproducible de datos textuales</w:t>
      </w:r>
      <w:bookmarkEnd w:id="37"/>
    </w:p>
    <w:p w14:paraId="26D6B1DF" w14:textId="77777777" w:rsidR="00910F71" w:rsidRDefault="00910F71"/>
    <w:p w14:paraId="15728A96" w14:textId="77777777" w:rsidR="00910F71" w:rsidRDefault="00543A90">
      <w:pPr>
        <w:spacing w:after="160"/>
        <w:jc w:val="both"/>
      </w:pPr>
      <w:r>
        <w:t>El procesamiento de conversaciones de soporte al cliente requiere procedimientos reproducibles de ingesta, validación, limpieza y trazabilidad. En este trabajo, el corpus de 26.872 registros y la muestra ampliada de 324 consultas se procesan en memoria con Pandas, una decisión suficiente y auditable para el volumen observado. La arquitectura separa las etapas del pipeline para que, si el volumen futuro supera la capacidad de una única máquina, el procesamiento pueda migrarse a un motor distribuido sin modificar el protocolo experimental.</w:t>
      </w:r>
    </w:p>
    <w:p w14:paraId="663B5669" w14:textId="77777777" w:rsidR="00910F71" w:rsidRDefault="00543A90">
      <w:pPr>
        <w:spacing w:after="160"/>
        <w:jc w:val="both"/>
      </w:pPr>
      <w:r>
        <w:t>Zaharia et al. (2016) presentan Apache Spark como un motor unificado de procesamiento distribuido que integra operaciones por lotes, consultas estructuradas, procesamiento de flujos y aprendizaje automático. Esta arquitectura constituye una alternativa pertinente para una futura ampliación a millones de conversaciones, pero no forma parte del prototipo experimental evaluado en este Trabajo Final.</w:t>
      </w:r>
    </w:p>
    <w:p w14:paraId="0D6EE3A6" w14:textId="77777777" w:rsidR="00910F71" w:rsidRDefault="00543A90">
      <w:pPr>
        <w:spacing w:after="160"/>
        <w:jc w:val="both"/>
      </w:pPr>
      <w:r>
        <w:t>En la escala actual, la reproducibilidad se obtiene mediante identificadores estables, semillas controladas, validaciones de esquema, checkpoints y archivos de auditoría. El procesamiento distribuido queda fuera del alcance del prototipo y se considera una alternativa de escalamiento que deberá validarse con un corpus de magnitud considerablemente mayor.</w:t>
      </w:r>
    </w:p>
    <w:p w14:paraId="72200130" w14:textId="77777777" w:rsidR="00207C8A" w:rsidRDefault="00207C8A" w:rsidP="00207C8A">
      <w:pPr>
        <w:pStyle w:val="Ttulo2"/>
      </w:pPr>
      <w:bookmarkStart w:id="38" w:name="_jrll2q5g0luc" w:colFirst="0" w:colLast="0"/>
      <w:bookmarkStart w:id="39" w:name="_Toc243143941"/>
      <w:bookmarkEnd w:id="38"/>
      <w:r>
        <w:t>2.5 Estado del Arte</w:t>
      </w:r>
      <w:bookmarkEnd w:id="39"/>
    </w:p>
    <w:p w14:paraId="50DA7CE2" w14:textId="77777777" w:rsidR="00207C8A" w:rsidRDefault="00207C8A" w:rsidP="00207C8A">
      <w:r>
        <w:t>El Estado del Arte se organizó alrededor de tres ejes relacionados con el problema de investigación: automatización de la atención al cliente, comparación de modelos de lenguaje y evaluación de sistemas RAG. Se priorizaron trabajos recientes con acceso verificable y resultados empíricos, sin limitar la revisión a las herramientas utilizadas en la implementación.</w:t>
      </w:r>
    </w:p>
    <w:p w14:paraId="68F5BA0C" w14:textId="77777777" w:rsidR="00207C8A" w:rsidRDefault="00207C8A" w:rsidP="00207C8A"/>
    <w:p w14:paraId="35EF574B" w14:textId="77777777" w:rsidR="00207C8A" w:rsidRDefault="00207C8A" w:rsidP="00207C8A">
      <w:r>
        <w:t xml:space="preserve">Casazola Cruz et al. (2021) y Garzón-Quiroz et al. (2025) coinciden en que los chatbots basados en reglas conservan ventajas de simplicidad y costo para tareas previsibles, pero pierden capacidad cuando la interacción exige interpretar variaciones lingüísticas o mantener contexto. Esta coincidencia permite fundamentar el pasaje hacia sistemas basados en lenguaje natural, </w:t>
      </w:r>
      <w:r>
        <w:lastRenderedPageBreak/>
        <w:t>aunque ambos trabajos también advierten que la mayor flexibilidad tecnológica no elimina la necesidad de diseñar la experiencia de uso y controlar la calidad de las respuestas.</w:t>
      </w:r>
    </w:p>
    <w:p w14:paraId="39F4B888" w14:textId="77777777" w:rsidR="00207C8A" w:rsidRDefault="00207C8A" w:rsidP="00207C8A"/>
    <w:p w14:paraId="7C57FC8A" w14:textId="77777777" w:rsidR="00207C8A" w:rsidRDefault="00207C8A" w:rsidP="00207C8A">
      <w:r>
        <w:t>En estudios directamente vinculados con servicios de atención, Wulf y Meierhofer (2024) desarrollan prototipos para corrección de textos, resumen de consultas y respuesta de preguntas sobre solicitudes reales de soporte técnico. Sus resultados muestran posibilidades de automatización, pero subrayan que el despliegue requiere aseguramiento de calidad y ajustes en el ecosistema de datos. Faysal (2024), con 165 participantes, observa que los usuarios de chatbots con LLM recuperan información con mayor rapidez y precisión que quienes utilizan navegación web tradicional. Sin embargo, ninguno de estos trabajos compara de forma conjunta varios modelos, RAG, costo y latencia.</w:t>
      </w:r>
    </w:p>
    <w:p w14:paraId="568030BE" w14:textId="77777777" w:rsidR="00207C8A" w:rsidRDefault="00207C8A" w:rsidP="00207C8A"/>
    <w:p w14:paraId="0EDAD78C" w14:textId="77777777" w:rsidR="00207C8A" w:rsidRDefault="00207C8A" w:rsidP="00207C8A">
      <w:r>
        <w:t>La comparación entre modelos propietarios y abiertos presenta resultados más heterogéneos. Barandoni et al. (2024) encuentran que modelos abiertos de tamaño medio pueden aproximarse a alternativas propietarias al analizar necesidades de clientes en turismo. Li et al. (2024) también evalúan modelos en tareas de servicio al cliente y muestran que el desempeño depende del tipo de consulta y del criterio de evaluación. En conjunto, estos antecedentes respaldan la posibilidad de utilizar modelos abiertos, pero no justifican asumir que siempre ofrecen la mejor relación entre calidad y costo.</w:t>
      </w:r>
    </w:p>
    <w:p w14:paraId="7C8BC642" w14:textId="77777777" w:rsidR="00207C8A" w:rsidRDefault="00207C8A" w:rsidP="00207C8A"/>
    <w:p w14:paraId="1941DF38" w14:textId="77777777" w:rsidR="00207C8A" w:rsidRDefault="00207C8A" w:rsidP="00207C8A">
      <w:r>
        <w:t>Respecto de RAG, Lewis et al. (2020) proponen combinar memoria paramétrica y recuperación externa, mientras que Gao et al. (2023) muestran que el resultado final depende tanto del recuperador como del generador. Vega et al. (2025) confirma la viabilidad de una arquitectura con embeddings, FAISS y GPT-4o en un dominio médico acotado. El antecedente demuestra transferibilidad técnica, aunque no realiza una comparación controlada entre modelos ni entre condiciones con y sin recuperación.</w:t>
      </w:r>
    </w:p>
    <w:p w14:paraId="0F1D29F5" w14:textId="77777777" w:rsidR="00207C8A" w:rsidRDefault="00207C8A" w:rsidP="00207C8A"/>
    <w:p w14:paraId="6CDF61D6" w14:textId="77777777" w:rsidR="00207C8A" w:rsidRDefault="00207C8A" w:rsidP="00207C8A">
      <w:r>
        <w:t xml:space="preserve">La literatura reciente también discute cómo evaluar estos sistemas. Es et al. (2024) separan la evaluación en relevancia del contexto, fidelidad al contexto y calidad de la respuesta. Saad-Falcon et al. (2024) proponen un marco automatizado que conserva una muestra reducida de anotaciones humanas para controlar los errores de los evaluadores automáticos. Ambos trabajos </w:t>
      </w:r>
      <w:r>
        <w:lastRenderedPageBreak/>
        <w:t>cuestionan que una única métrica de generación sea suficiente para describir el funcionamiento de un pipeline RAG.</w:t>
      </w:r>
    </w:p>
    <w:p w14:paraId="50B933AB" w14:textId="77777777" w:rsidR="00207C8A" w:rsidRDefault="00207C8A" w:rsidP="00207C8A"/>
    <w:p w14:paraId="6C001ABC" w14:textId="77777777" w:rsidR="00207C8A" w:rsidRDefault="00207C8A" w:rsidP="00207C8A">
      <w:r>
        <w:t>Finalmente, Niu et al. (2024) muestran, sobre casi 18.000 respuestas anotadas, que RAG no impide que un modelo produzca afirmaciones no respaldadas o contradictorias con el contexto recuperado. Este resultado introduce una tensión relevante: la recuperación puede mejorar el promedio de calidad y, al mismo tiempo, dejar casos particulares de alucinación. Por ello, las métricas automáticas del presente trabajo se complementan con una evaluación humana ciega de fidelidad, utilidad y alucinaciones.</w:t>
      </w:r>
    </w:p>
    <w:p w14:paraId="5B0E828D" w14:textId="77777777" w:rsidR="00207C8A" w:rsidRDefault="00207C8A" w:rsidP="00207C8A"/>
    <w:p w14:paraId="56B3368F" w14:textId="77777777" w:rsidR="00910F71" w:rsidRDefault="00543A90">
      <w:pPr>
        <w:pStyle w:val="Ttulo2"/>
        <w:spacing w:before="280" w:after="120"/>
      </w:pPr>
      <w:bookmarkStart w:id="40" w:name="_Toc243143942"/>
      <w:r>
        <w:t>2.6 Síntesis crítica y vacío identificado</w:t>
      </w:r>
      <w:bookmarkEnd w:id="40"/>
    </w:p>
    <w:p w14:paraId="3440F5E6" w14:textId="77777777" w:rsidR="00207C8A" w:rsidRDefault="00207C8A" w:rsidP="00207C8A">
      <w:bookmarkStart w:id="41" w:name="_p9yrhgkmqa5p" w:colFirst="0" w:colLast="0"/>
      <w:bookmarkEnd w:id="41"/>
      <w:r>
        <w:t>Los antecedentes revisados coinciden en que los LLM amplían las posibilidades de automatización frente a los chatbots basados en reglas y en que RAG permite incorporar conocimiento externo actualizable (Casazola Cruz et al., 2021; Garzón-Quiroz et al., 2025; Lewis et al., 2020). También existe evidencia de que modelos abiertos pueden aproximarse al desempeño de modelos propietarios en dominios acotados, aunque esa relación depende de la tarea, el corpus y la métrica utilizada (Barandoni et al., 2024; Li et al., 2024).</w:t>
      </w:r>
    </w:p>
    <w:p w14:paraId="3B264C40" w14:textId="77777777" w:rsidR="00207C8A" w:rsidRDefault="00207C8A" w:rsidP="00207C8A"/>
    <w:p w14:paraId="474808F8" w14:textId="77777777" w:rsidR="00207C8A" w:rsidRDefault="00207C8A" w:rsidP="00207C8A">
      <w:r>
        <w:t>Las tensiones aparecen al trasladar esos resultados a una decisión organizacional. Wulf y Meierhofer (2024) destacan el potencial operativo, pero condicionan su adopción al control de calidad y a la preparación de los datos. A su vez, Es et al. (2024) y Saad-Falcon et al. (2024) sostienen que la evaluación debe separar recuperación, fidelidad y generación, mientras que Niu et al. (2024) demuestra que la presencia de contexto recuperado no garantiza respuestas libres de alucinaciones.</w:t>
      </w:r>
    </w:p>
    <w:p w14:paraId="318CE424" w14:textId="77777777" w:rsidR="00207C8A" w:rsidRDefault="00207C8A" w:rsidP="00207C8A"/>
    <w:p w14:paraId="05190EF3" w14:textId="77777777" w:rsidR="00207C8A" w:rsidRDefault="00207C8A" w:rsidP="00207C8A">
      <w:r>
        <w:t xml:space="preserve">El vacío identificado consiste en la ausencia de una evaluación integrada, reproducible y aplicada al soporte al cliente que compare modelos propietarios y abiertos sobre las mismas consultas, en condiciones con y sin RAG, y que relacione calidad, costo y latencia con evidencia automática y humana. El framework propuesto aborda ese vacío mediante un diseño pareado, un corpus </w:t>
      </w:r>
      <w:r>
        <w:lastRenderedPageBreak/>
        <w:t>trazable, métricas diferenciadas y un dashboard que permite interpretar los compromisos entre variables sin reducir la selección a un único puntaje.</w:t>
      </w:r>
    </w:p>
    <w:p w14:paraId="2D5F39E6" w14:textId="77777777" w:rsidR="00207C8A" w:rsidRDefault="00207C8A" w:rsidP="00207C8A"/>
    <w:p w14:paraId="393CFA2E" w14:textId="77777777" w:rsidR="00910F71" w:rsidRDefault="00543A90">
      <w:pPr>
        <w:pStyle w:val="Ttulo1"/>
        <w:pageBreakBefore/>
        <w:spacing w:before="400" w:after="200"/>
        <w:jc w:val="center"/>
      </w:pPr>
      <w:bookmarkStart w:id="42" w:name="_Toc243143943"/>
      <w:r>
        <w:lastRenderedPageBreak/>
        <w:t>Capítulo 3 - Metodología de la Investigación</w:t>
      </w:r>
      <w:bookmarkEnd w:id="42"/>
    </w:p>
    <w:p w14:paraId="73569771" w14:textId="77777777" w:rsidR="00910F71" w:rsidRDefault="00910F71">
      <w:pPr>
        <w:spacing w:after="160"/>
        <w:jc w:val="both"/>
      </w:pPr>
    </w:p>
    <w:p w14:paraId="5BFCB6FF" w14:textId="77777777" w:rsidR="00910F71" w:rsidRDefault="00543A90">
      <w:pPr>
        <w:pStyle w:val="Ttulo2"/>
        <w:spacing w:before="280" w:after="120"/>
      </w:pPr>
      <w:bookmarkStart w:id="43" w:name="_Toc243143944"/>
      <w:r>
        <w:t>3.1 Paradigma y enfoque metodológico</w:t>
      </w:r>
      <w:bookmarkEnd w:id="43"/>
    </w:p>
    <w:p w14:paraId="090532AD" w14:textId="77777777" w:rsidR="00910F71" w:rsidRDefault="00543A90">
      <w:pPr>
        <w:spacing w:after="160"/>
        <w:jc w:val="both"/>
      </w:pPr>
      <w:r>
        <w:t>La investigación se enmarca en Design Science Research (DSR), porque construye y evalúa un artefacto informático: el framework comparativo de LLM. El enfoque es cuantitativo y experimental. Se registran métricas numéricas de calidad, latencia, uso de tokens y costo, y se mantienen constantes las consultas, los prompts, la temperatura y los criterios de evaluación entre condiciones.</w:t>
      </w:r>
    </w:p>
    <w:p w14:paraId="2775C8C0" w14:textId="77777777" w:rsidR="00910F71" w:rsidRDefault="00543A90">
      <w:pPr>
        <w:pStyle w:val="Ttulo2"/>
        <w:spacing w:before="280" w:after="120"/>
      </w:pPr>
      <w:bookmarkStart w:id="44" w:name="_Toc243143945"/>
      <w:r>
        <w:t>3.2 Diseño de la investigación</w:t>
      </w:r>
      <w:bookmarkEnd w:id="44"/>
    </w:p>
    <w:p w14:paraId="6CA3468A" w14:textId="77777777" w:rsidR="00910F71" w:rsidRDefault="00543A90">
      <w:pPr>
        <w:spacing w:after="160"/>
        <w:jc w:val="both"/>
      </w:pPr>
      <w:r>
        <w:t>El diseño compara tres modelos (GPT-4o mini, LLaMA 3.1 8B y Mistral) en dos condiciones: baseline sin RAG y generación con RAG. Cada combinación modelo-condición procesa las mismas 20 consultas, por lo que el piloto contiene 120 respuestas evaluadas en total. La comparación principal utiliza un baseline repetido con calentamiento previo y ejecutado en la misma sesión que RAG, para reducir el sesgo que producirían el arranque en frío y cambios de entorno.</w:t>
      </w:r>
    </w:p>
    <w:p w14:paraId="4ED5FF56" w14:textId="77777777" w:rsidR="00910F71" w:rsidRDefault="00543A90">
      <w:pPr>
        <w:spacing w:after="160"/>
        <w:jc w:val="both"/>
      </w:pPr>
      <w:r>
        <w:t>La condición sin RAG funciona como control. La condición con RAG agrega únicamente el contexto recuperado. Esta separación permite atribuir las diferencias descriptivas al pipeline completo de recuperación y generación, aunque no permite una inferencia causal definitiva por el tamaño de la muestra y la variabilidad temporal de la API.</w:t>
      </w:r>
    </w:p>
    <w:p w14:paraId="02B172F8" w14:textId="77777777" w:rsidR="00910F71" w:rsidRDefault="00543A90">
      <w:pPr>
        <w:pStyle w:val="Ttulo2"/>
        <w:spacing w:before="280" w:after="120"/>
      </w:pPr>
      <w:bookmarkStart w:id="45" w:name="_Toc243143946"/>
      <w:r>
        <w:t>3.3 Variables e instrumentos de medición</w:t>
      </w:r>
      <w:bookmarkEnd w:id="45"/>
    </w:p>
    <w:p w14:paraId="6C9436B5" w14:textId="77777777" w:rsidR="00910F71" w:rsidRDefault="00543A90">
      <w:pPr>
        <w:spacing w:after="80"/>
        <w:ind w:left="720" w:hanging="360"/>
      </w:pPr>
      <w:r>
        <w:t>• Calidad semántica: BERTScore F1 y ROUGE-L contra la respuesta de referencia.</w:t>
      </w:r>
    </w:p>
    <w:p w14:paraId="0D03BAD1" w14:textId="77777777" w:rsidR="00910F71" w:rsidRDefault="00543A90">
      <w:pPr>
        <w:spacing w:after="80"/>
        <w:ind w:left="720" w:hanging="360"/>
      </w:pPr>
      <w:r>
        <w:t>• Recuperación: Hit@1 y Hit@3 según la intención esperada, más latencia del recuperador.</w:t>
      </w:r>
    </w:p>
    <w:p w14:paraId="63228E1C" w14:textId="77777777" w:rsidR="00910F71" w:rsidRDefault="00543A90">
      <w:pPr>
        <w:spacing w:after="80"/>
        <w:ind w:left="720" w:hanging="360"/>
      </w:pPr>
      <w:r>
        <w:t>• Eficiencia: latencia total, tokens de entrada y salida, costo por consulta y costo por 1.000 consultas.</w:t>
      </w:r>
    </w:p>
    <w:p w14:paraId="3FB2AC20" w14:textId="77777777" w:rsidR="00910F71" w:rsidRDefault="00543A90">
      <w:pPr>
        <w:spacing w:after="80"/>
        <w:ind w:left="720" w:hanging="360"/>
      </w:pPr>
      <w:r>
        <w:t>• Robustez descriptiva: cantidad de consultas que mejoran o empeoran y comparación entre aciertos y fallos de recuperación.</w:t>
      </w:r>
    </w:p>
    <w:p w14:paraId="44822D4E" w14:textId="77777777" w:rsidR="00910F71" w:rsidRDefault="00543A90">
      <w:pPr>
        <w:spacing w:after="160"/>
        <w:jc w:val="both"/>
      </w:pPr>
      <w:r>
        <w:lastRenderedPageBreak/>
        <w:t>BERTScore capta similitud semántica contextual y ROUGE-L mide coincidencia de secuencias. Las dos métricas se informan en conjunto porque una respuesta válida puede expresar la misma idea con diferente redacción. No se utiliza una única métrica como sustituto de la evaluación humana.</w:t>
      </w:r>
    </w:p>
    <w:p w14:paraId="5110CF78" w14:textId="77777777" w:rsidR="00910F71" w:rsidRDefault="00543A90">
      <w:pPr>
        <w:pStyle w:val="Ttulo2"/>
        <w:spacing w:before="280" w:after="120"/>
      </w:pPr>
      <w:bookmarkStart w:id="46" w:name="_Toc243143947"/>
      <w:r>
        <w:t>3.4 Dataset y corpus de datos</w:t>
      </w:r>
      <w:bookmarkEnd w:id="46"/>
    </w:p>
    <w:p w14:paraId="0CF40909" w14:textId="77777777" w:rsidR="00910F71" w:rsidRDefault="00543A90">
      <w:pPr>
        <w:spacing w:after="160"/>
        <w:jc w:val="both"/>
      </w:pPr>
      <w:r>
        <w:t>La fuente utilizada para desarrollar y validar el framework es Bitext Customer Support LLM Chatbot Training Dataset (Bitext, s. f.), con 26.872 registros, 11 categorías y 27 intenciones. El piloto contiene 20 consultas estratificadas y la ampliación 324 consultas, ambas con sus respuestas de referencia traducidas al español y persistidas para asegurar que todas las corridas utilicen el mismo insumo. Bitext no constituye una restricción del artefacto: los datos externos se normalizan mediante un esquema común antes de ingresar al pipeline.</w:t>
      </w:r>
    </w:p>
    <w:p w14:paraId="090B5AF7" w14:textId="77777777" w:rsidR="00910F71" w:rsidRDefault="00543A90">
      <w:pPr>
        <w:spacing w:after="160"/>
        <w:jc w:val="both"/>
      </w:pPr>
      <w:r>
        <w:t>La base de conocimiento RAG se construyó con tres documentos por intención, para un total de 81. Antes de seleccionarlos se normalizó el texto y se eliminaron 2.800 duplicados internos. También se excluyeron las 20 coincidencias exactas con las consultas de evaluación y 54 variantes con similitud superficial mayor o igual a 0,90. Este control evita que el recuperador memorice la muestra que luego se usa para medirlo.</w:t>
      </w:r>
    </w:p>
    <w:p w14:paraId="13AD6E28" w14:textId="77777777" w:rsidR="00910F71" w:rsidRDefault="00543A90">
      <w:pPr>
        <w:pStyle w:val="Ttulo2"/>
        <w:spacing w:before="280" w:after="120"/>
      </w:pPr>
      <w:bookmarkStart w:id="47" w:name="_Toc243143948"/>
      <w:r>
        <w:t>3.5 Procedimiento experimental</w:t>
      </w:r>
      <w:bookmarkEnd w:id="47"/>
    </w:p>
    <w:p w14:paraId="7F679F63" w14:textId="77777777" w:rsidR="00910F71" w:rsidRDefault="00543A90">
      <w:pPr>
        <w:spacing w:after="80"/>
        <w:ind w:left="720" w:hanging="360"/>
      </w:pPr>
      <w:r>
        <w:t>• Preparar la muestra traducida y auditar duplicados y solapamientos.</w:t>
      </w:r>
    </w:p>
    <w:p w14:paraId="455A9545" w14:textId="77777777" w:rsidR="00910F71" w:rsidRDefault="00543A90">
      <w:pPr>
        <w:spacing w:after="80"/>
        <w:ind w:left="720" w:hanging="360"/>
      </w:pPr>
      <w:r>
        <w:t>• Construir los 81 documentos de conocimiento y generar sus embeddings.</w:t>
      </w:r>
    </w:p>
    <w:p w14:paraId="3F1D5F18" w14:textId="77777777" w:rsidR="00910F71" w:rsidRDefault="00543A90">
      <w:pPr>
        <w:spacing w:after="80"/>
        <w:ind w:left="720" w:hanging="360"/>
      </w:pPr>
      <w:r>
        <w:t>• Recuperar los tres documentos más próximos para cada consulta mediante similitud coseno exacta.</w:t>
      </w:r>
    </w:p>
    <w:p w14:paraId="64D5EC31" w14:textId="77777777" w:rsidR="00910F71" w:rsidRDefault="00543A90">
      <w:pPr>
        <w:spacing w:after="80"/>
        <w:ind w:left="720" w:hanging="360"/>
      </w:pPr>
      <w:r>
        <w:t>• Ejecutar las 60 generaciones RAG y, en la misma sesión, las 60 generaciones del baseline controlado.</w:t>
      </w:r>
    </w:p>
    <w:p w14:paraId="7DD2F0C9" w14:textId="77777777" w:rsidR="00910F71" w:rsidRDefault="00543A90">
      <w:pPr>
        <w:spacing w:after="80"/>
        <w:ind w:left="720" w:hanging="360"/>
      </w:pPr>
      <w:r>
        <w:t>• Calcular BERTScore, ROUGE-L, Hit@1, Hit@3, latencia, tokens y costos con las mismas funciones.</w:t>
      </w:r>
    </w:p>
    <w:p w14:paraId="206C38D2" w14:textId="77777777" w:rsidR="00910F71" w:rsidRDefault="00543A90">
      <w:pPr>
        <w:spacing w:after="80"/>
        <w:ind w:left="720" w:hanging="360"/>
      </w:pPr>
      <w:r>
        <w:t>• Comparar diferencias agregadas y por consulta, conservando los resultados crudos y evaluados en archivos CSV.</w:t>
      </w:r>
    </w:p>
    <w:p w14:paraId="72CC960B" w14:textId="77777777" w:rsidR="00910F71" w:rsidRDefault="00543A90">
      <w:pPr>
        <w:pStyle w:val="Ttulo2"/>
        <w:spacing w:before="280" w:after="120"/>
      </w:pPr>
      <w:bookmarkStart w:id="48" w:name="_Toc243143949"/>
      <w:r>
        <w:lastRenderedPageBreak/>
        <w:t>3.6 Alcance y controles del piloto RAG</w:t>
      </w:r>
      <w:bookmarkEnd w:id="48"/>
    </w:p>
    <w:p w14:paraId="2DA52852" w14:textId="77777777" w:rsidR="00910F71" w:rsidRDefault="00543A90">
      <w:pPr>
        <w:spacing w:after="160"/>
        <w:jc w:val="both"/>
      </w:pPr>
      <w:r>
        <w:t>El tamaño n = 20 por configuración se define como piloto de factibilidad. Permite verificar el pipeline, detectar errores, estimar tiempos y observar tendencias, pero no alcanza para pruebas inferenciales estables ni para confirmar las hipótesis. Por esa razón, los resultados se presentan como evidencia descriptiva y las expresiones de causalidad o significancia se reservan para una muestra ampliada.</w:t>
      </w:r>
    </w:p>
    <w:p w14:paraId="3408A33D" w14:textId="77777777" w:rsidR="00910F71" w:rsidRDefault="00543A90">
      <w:pPr>
        <w:spacing w:after="160"/>
        <w:jc w:val="both"/>
      </w:pPr>
      <w:r>
        <w:t>Se fijaron temperatura 0, semilla 42 y máximo de 300 tokens. Los modelos locales se calentaron antes de la medición controlada. No se editaron documentos para corregir las consultas fallidas, porque hacerlo después de observar los resultados introduciría sobreajuste sobre las 20 preguntas.</w:t>
      </w:r>
    </w:p>
    <w:p w14:paraId="4A6B1FA5" w14:textId="77777777" w:rsidR="00910F71" w:rsidRDefault="00543A90">
      <w:pPr>
        <w:pStyle w:val="Ttulo2"/>
        <w:spacing w:before="280" w:after="120"/>
      </w:pPr>
      <w:bookmarkStart w:id="49" w:name="_Toc243143950"/>
      <w:r>
        <w:t>3.7 Modelo de costos y fuentes</w:t>
      </w:r>
      <w:bookmarkEnd w:id="49"/>
    </w:p>
    <w:p w14:paraId="0AA9D789" w14:textId="77777777" w:rsidR="00910F71" w:rsidRDefault="00543A90">
      <w:pPr>
        <w:spacing w:after="160"/>
        <w:jc w:val="both"/>
      </w:pPr>
      <w:r>
        <w:t>GPT-4o mini se calcula con los tokens realmente informados por la API: USD 0,15 por millón de tokens de entrada y USD 0,60 por millón de tokens de salida (OpenAI, s. f.). Para los modelos abiertos se adopta como comparación principal una instancia Lambda Cloud con NVIDIA Quadro RTX 6000 de 24 GB, publicada a USD 0,69 por GPU-hora (Lambda, s. f.). El costo por consulta se obtiene como precio-hora multiplicado por la latencia total y dividido por 3.600.</w:t>
      </w:r>
    </w:p>
    <w:p w14:paraId="30BE4709" w14:textId="77777777" w:rsidR="00910F71" w:rsidRDefault="00543A90">
      <w:pPr>
        <w:spacing w:after="160"/>
        <w:jc w:val="both"/>
      </w:pPr>
      <w:r>
        <w:t>Como análisis de sensibilidad se estima electricidad con una potencia máxima de referencia de 415 W: 350 W de la RTX 3080 Ti y 65 W del Ryzen 5 5600X (Advanced Micro Devices, s. f.; NVIDIA, s. f.). Se usa el precio comercial medio de Estados Unidos de julio de 2026, USD 0,1453/kWh (U.S. Energy Information Administration, 2026). Esta cifra no es una tarifa argentina ni una medición en pared. La estimación cloud tampoco representa una factura real, ya que combina el precio de una instancia publicada con la latencia observada en el equipo local. Ambas se informan como escenarios reproducibles y sujetos a actualización.</w:t>
      </w:r>
    </w:p>
    <w:p w14:paraId="0EB7FAD1" w14:textId="77777777" w:rsidR="00207C8A" w:rsidRDefault="00207C8A" w:rsidP="00207C8A">
      <w:pPr>
        <w:pStyle w:val="Ttulo2"/>
      </w:pPr>
      <w:bookmarkStart w:id="50" w:name="_t01y384neuv8" w:colFirst="0" w:colLast="0"/>
      <w:bookmarkStart w:id="51" w:name="_Toc243143951"/>
      <w:bookmarkEnd w:id="50"/>
      <w:r>
        <w:t>3.8 Ampliación del experimento y evaluación humana</w:t>
      </w:r>
      <w:bookmarkEnd w:id="51"/>
    </w:p>
    <w:p w14:paraId="431DCF89" w14:textId="77777777" w:rsidR="00207C8A" w:rsidRDefault="00207C8A" w:rsidP="00207C8A">
      <w:pPr>
        <w:pStyle w:val="Ttulo2"/>
      </w:pPr>
    </w:p>
    <w:p w14:paraId="69AF89AB" w14:textId="77777777" w:rsidR="00207C8A" w:rsidRDefault="00207C8A" w:rsidP="00207C8A">
      <w:r>
        <w:t xml:space="preserve">La muestra ampliada contiene 324 consultas: 12 para cada una de las 27 intenciones del corpus Bitext. Esta cantidad se eligió porque se encuentra dentro del rango de 300 a 500 consultas previsto en el diseño y permite una representación equilibrada de todas las intenciones. La </w:t>
      </w:r>
      <w:r>
        <w:lastRenderedPageBreak/>
        <w:t>selección se auditó para evitar duplicados y solapamientos con los documentos utilizados como conocimiento recuperable.</w:t>
      </w:r>
    </w:p>
    <w:p w14:paraId="0E41493B" w14:textId="77777777" w:rsidR="00207C8A" w:rsidRDefault="00207C8A" w:rsidP="00207C8A"/>
    <w:p w14:paraId="79A30351" w14:textId="77777777" w:rsidR="00207C8A" w:rsidRDefault="00207C8A" w:rsidP="00207C8A">
      <w:r>
        <w:t>Cada consulta se procesó con GPT-4o mini, LLaMA 3.1 8B y Mistral, tanto sin RAG como con RAG. El diseño produjo 1.944 respuestas y permitió calcular diferencias pareadas por consulta. Para cada métrica se estimaron intervalos de confianza del 95 % mediante bootstrap pareado estratificado por intención con 5.000 repeticiones. Las diferencias se contrastaron con la prueba de rangos con signo de Wilcoxon y corrección de Holm por familia de métricas.</w:t>
      </w:r>
    </w:p>
    <w:p w14:paraId="7DC3450A" w14:textId="77777777" w:rsidR="00207C8A" w:rsidRDefault="00207C8A" w:rsidP="00207C8A"/>
    <w:p w14:paraId="473C9255" w14:textId="77777777" w:rsidR="00207C8A" w:rsidRDefault="00207C8A" w:rsidP="00207C8A">
      <w:r>
        <w:t>La evaluación humana se diseñó sobre 54 consultas, dos por intención, y comprende 324 respuestas por evaluador. Dos evaluadores reciben archivos con orden aleatorio y sin información sobre modelo o condición. La rúbrica mide corrección, utilidad, claridad y fidelidad al contexto en escala de 1 a 5, además de la presencia o ausencia de alucinaciones. Los resultados no se incorporarán hasta completar ambas planillas y calcular el acuerdo interevaluador.</w:t>
      </w:r>
    </w:p>
    <w:p w14:paraId="79C6B0E6" w14:textId="77777777" w:rsidR="00207C8A" w:rsidRDefault="00207C8A" w:rsidP="00207C8A"/>
    <w:p w14:paraId="567D6895" w14:textId="77777777" w:rsidR="00910F71" w:rsidRDefault="00543A90">
      <w:pPr>
        <w:pStyle w:val="Ttulo1"/>
        <w:pageBreakBefore/>
        <w:spacing w:before="400" w:after="200"/>
        <w:jc w:val="center"/>
      </w:pPr>
      <w:bookmarkStart w:id="52" w:name="_Toc243143952"/>
      <w:r>
        <w:lastRenderedPageBreak/>
        <w:t>Capítulo 4 - Diseño del Framework</w:t>
      </w:r>
      <w:bookmarkEnd w:id="52"/>
    </w:p>
    <w:p w14:paraId="2421EDE1" w14:textId="77777777" w:rsidR="00910F71" w:rsidRDefault="00910F71">
      <w:pPr>
        <w:spacing w:after="160"/>
        <w:jc w:val="both"/>
      </w:pPr>
    </w:p>
    <w:p w14:paraId="44AF8ABC" w14:textId="77777777" w:rsidR="00910F71" w:rsidRDefault="00543A90">
      <w:pPr>
        <w:pStyle w:val="Ttulo2"/>
        <w:spacing w:before="280" w:after="120"/>
      </w:pPr>
      <w:bookmarkStart w:id="53" w:name="_Toc243143953"/>
      <w:r>
        <w:t>4.1 Arquitectura implementada</w:t>
      </w:r>
      <w:bookmarkEnd w:id="53"/>
    </w:p>
    <w:p w14:paraId="1D6A1867" w14:textId="77777777" w:rsidR="00910F71" w:rsidRDefault="00543A90">
      <w:pPr>
        <w:spacing w:after="160"/>
        <w:jc w:val="both"/>
      </w:pPr>
      <w:r>
        <w:t>El framework separa cinco componentes: validación y preparación de datos, recuperación, generación, evaluación y visualización. La capa de entrada transforma archivos propios del usuario a un esquema canónico; los datos validados alimentan un índice en memoria; el recuperador devuelve tres documentos y sus puntajes; el cliente unificado envía la consulta con o sin contexto; y los módulos de evaluación y visualización consolidan calidad, latencia, tokens y costos. Esta separación permite reemplazar el corpus o repetir una etapa sin volver a ejecutar las restantes.</w:t>
      </w:r>
    </w:p>
    <w:p w14:paraId="0A36F38C" w14:textId="77777777" w:rsidR="00910F71" w:rsidRDefault="00543A90">
      <w:pPr>
        <w:pStyle w:val="Ttulo2"/>
        <w:spacing w:before="280" w:after="120"/>
      </w:pPr>
      <w:bookmarkStart w:id="54" w:name="_Toc243143954"/>
      <w:r>
        <w:t>4.2 Recuperación vectorial</w:t>
      </w:r>
      <w:bookmarkEnd w:id="54"/>
    </w:p>
    <w:p w14:paraId="792A0A50" w14:textId="77777777" w:rsidR="00910F71" w:rsidRDefault="00543A90">
      <w:pPr>
        <w:spacing w:after="160"/>
        <w:jc w:val="both"/>
      </w:pPr>
      <w:r>
        <w:t>Los embeddings se generan con sentence-transformers/paraphrase-multilingual-MiniLM-L12-v2. La búsqueda usa similitud coseno exacta con NumPy y top_k = 3. Para 81 documentos, la búsqueda exhaustiva es simple, auditable y suficientemente rápida; incorporar FAISS o LangChain en esta escala agregaría complejidad sin una mejora medible. La indexación aproximada se reserva para la fase de escalamiento.</w:t>
      </w:r>
    </w:p>
    <w:p w14:paraId="5CDA91B4" w14:textId="77777777" w:rsidR="00910F71" w:rsidRDefault="00543A90">
      <w:pPr>
        <w:pStyle w:val="Ttulo2"/>
        <w:spacing w:before="280" w:after="120"/>
      </w:pPr>
      <w:bookmarkStart w:id="55" w:name="_Toc243143955"/>
      <w:r>
        <w:t>4.3 Control de contaminación</w:t>
      </w:r>
      <w:bookmarkEnd w:id="55"/>
    </w:p>
    <w:p w14:paraId="48147CEF" w14:textId="77777777" w:rsidR="00910F71" w:rsidRDefault="00543A90">
      <w:pPr>
        <w:spacing w:after="160"/>
        <w:jc w:val="both"/>
      </w:pPr>
      <w:r>
        <w:t>El constructor del corpus aplica normalización, deduplicación y exclusión de coincidencias con la evaluación antes de seleccionar documentos. La auditoría se persiste en JSON e informa el universo inicial, los descartes y la composición final. De esta manera, una mejora de calidad no puede explicarse por haber incluido la pregunta evaluada dentro del conocimiento recuperable.</w:t>
      </w:r>
    </w:p>
    <w:p w14:paraId="5509AECB" w14:textId="77777777" w:rsidR="00910F71" w:rsidRDefault="00543A90">
      <w:pPr>
        <w:pStyle w:val="Ttulo2"/>
        <w:spacing w:before="280" w:after="120"/>
      </w:pPr>
      <w:bookmarkStart w:id="56" w:name="_Toc243143956"/>
      <w:r>
        <w:t>4.4 Estrategia multilingüe</w:t>
      </w:r>
      <w:bookmarkEnd w:id="56"/>
    </w:p>
    <w:p w14:paraId="6F839702" w14:textId="77777777" w:rsidR="00910F71" w:rsidRDefault="00543A90">
      <w:pPr>
        <w:spacing w:after="160"/>
        <w:jc w:val="both"/>
      </w:pPr>
      <w:r>
        <w:t>Se evaluaron dos variantes del conocimiento. El corpus original en inglés obtuvo Hit@1 de 80 % y Hit@3 de 90 %, mientras que su traducción al español alcanzó 70 % y 85 %. También se probaron la concatenación bilingüe y otro modelo de embeddings, sin superar al corpus inglés con MiniLM. Por ello, la condición generativa fijó consultas en español y documentos originales en inglés. La traducción queda como análisis de sensibilidad y no como configuración principal.</w:t>
      </w:r>
    </w:p>
    <w:p w14:paraId="26450BD5" w14:textId="77777777" w:rsidR="00910F71" w:rsidRDefault="00543A90">
      <w:pPr>
        <w:pStyle w:val="Ttulo2"/>
        <w:spacing w:before="280" w:after="120"/>
      </w:pPr>
      <w:bookmarkStart w:id="57" w:name="_Toc243143957"/>
      <w:r>
        <w:lastRenderedPageBreak/>
        <w:t>4.5 Diseño de la medición de costos</w:t>
      </w:r>
      <w:bookmarkEnd w:id="57"/>
    </w:p>
    <w:p w14:paraId="41E3B7A1" w14:textId="77777777" w:rsidR="00910F71" w:rsidRDefault="00543A90">
      <w:pPr>
        <w:spacing w:after="160"/>
        <w:jc w:val="both"/>
      </w:pPr>
      <w:r>
        <w:t>El módulo de costos distingue modelos propietarios y abiertos. Para GPT calcula consumo por tokens. Para LLaMA y Mistral calcula dos escenarios: electricidad conservadora y amortización de instancia GPU. La columna costo_oficial_usd utiliza el precio de API para GPT y el escenario cloud para los modelos abiertos, lo que permite una comparación uniforme sin presentar la electricidad como costo total de propiedad.</w:t>
      </w:r>
    </w:p>
    <w:p w14:paraId="58087FBE" w14:textId="77777777" w:rsidR="00910F71" w:rsidRDefault="00910F71">
      <w:pPr>
        <w:keepNext/>
        <w:spacing w:before="120" w:after="80"/>
        <w:jc w:val="center"/>
      </w:pPr>
    </w:p>
    <w:tbl>
      <w:tblPr>
        <w:tblStyle w:val="TableNormal"/>
        <w:tblW w:w="0" w:type="auto"/>
        <w:jc w:val="center"/>
        <w:tblInd w:w="0" w:type="dxa"/>
        <w:tblBorders>
          <w:top w:val="single" w:sz="4" w:space="0" w:color="000000"/>
          <w:bottom w:val="single" w:sz="4" w:space="0" w:color="000000"/>
        </w:tblBorders>
        <w:tblLook w:val="04A0" w:firstRow="1" w:lastRow="0" w:firstColumn="1" w:lastColumn="0" w:noHBand="0" w:noVBand="1"/>
      </w:tblPr>
      <w:tblGrid>
        <w:gridCol w:w="2448"/>
        <w:gridCol w:w="3240"/>
        <w:gridCol w:w="3168"/>
      </w:tblGrid>
      <w:tr w:rsidR="00910F71" w:rsidRPr="00207C8A" w14:paraId="75F897C3" w14:textId="77777777" w:rsidTr="00207C8A">
        <w:trPr>
          <w:tblHeader/>
          <w:jc w:val="center"/>
        </w:trPr>
        <w:tc>
          <w:tcPr>
            <w:tcW w:w="2448" w:type="dxa"/>
            <w:tcBorders>
              <w:top w:val="single" w:sz="4" w:space="0" w:color="000000"/>
              <w:bottom w:val="single" w:sz="4" w:space="0" w:color="000000"/>
            </w:tcBorders>
            <w:shd w:val="clear" w:color="auto" w:fill="FFFFFF"/>
            <w:vAlign w:val="center"/>
          </w:tcPr>
          <w:p w14:paraId="59197736" w14:textId="77777777" w:rsidR="00207C8A" w:rsidRPr="00207C8A" w:rsidRDefault="00207C8A" w:rsidP="00207C8A">
            <w:pPr>
              <w:pStyle w:val="Descripcin"/>
              <w:spacing w:after="60"/>
              <w:rPr>
                <w:b/>
                <w:color w:val="000000"/>
              </w:rPr>
            </w:pPr>
            <w:r w:rsidRPr="00207C8A">
              <w:rPr>
                <w:b/>
                <w:i w:val="0"/>
                <w:color w:val="000000"/>
              </w:rPr>
              <w:t>Tabla 1</w:t>
            </w:r>
            <w:r w:rsidRPr="00207C8A">
              <w:rPr>
                <w:b/>
                <w:color w:val="000000"/>
              </w:rPr>
              <w:br/>
              <w:t>Parámetros de costo utilizados en el piloto</w:t>
            </w:r>
          </w:p>
          <w:p w14:paraId="40FF2EA1" w14:textId="77777777" w:rsidR="00910F71" w:rsidRPr="00207C8A" w:rsidRDefault="00543A90">
            <w:pPr>
              <w:spacing w:line="240" w:lineRule="auto"/>
              <w:rPr>
                <w:b/>
                <w:color w:val="000000"/>
              </w:rPr>
            </w:pPr>
            <w:r w:rsidRPr="00207C8A">
              <w:rPr>
                <w:b/>
                <w:color w:val="000000"/>
                <w:sz w:val="20"/>
              </w:rPr>
              <w:t>Parámetro</w:t>
            </w:r>
          </w:p>
        </w:tc>
        <w:tc>
          <w:tcPr>
            <w:tcW w:w="3240" w:type="dxa"/>
            <w:tcBorders>
              <w:top w:val="single" w:sz="4" w:space="0" w:color="000000"/>
              <w:bottom w:val="single" w:sz="4" w:space="0" w:color="000000"/>
            </w:tcBorders>
            <w:shd w:val="clear" w:color="auto" w:fill="FFFFFF"/>
            <w:vAlign w:val="center"/>
          </w:tcPr>
          <w:p w14:paraId="18ACB26E" w14:textId="77777777" w:rsidR="00910F71" w:rsidRPr="00207C8A" w:rsidRDefault="00543A90">
            <w:pPr>
              <w:spacing w:line="240" w:lineRule="auto"/>
              <w:jc w:val="center"/>
              <w:rPr>
                <w:b/>
                <w:color w:val="000000"/>
              </w:rPr>
            </w:pPr>
            <w:r w:rsidRPr="00207C8A">
              <w:rPr>
                <w:b/>
                <w:color w:val="000000"/>
                <w:sz w:val="20"/>
              </w:rPr>
              <w:t>Valor</w:t>
            </w:r>
          </w:p>
        </w:tc>
        <w:tc>
          <w:tcPr>
            <w:tcW w:w="3168" w:type="dxa"/>
            <w:tcBorders>
              <w:top w:val="single" w:sz="4" w:space="0" w:color="000000"/>
              <w:bottom w:val="single" w:sz="4" w:space="0" w:color="000000"/>
            </w:tcBorders>
            <w:shd w:val="clear" w:color="auto" w:fill="FFFFFF"/>
            <w:vAlign w:val="center"/>
          </w:tcPr>
          <w:p w14:paraId="3445D491" w14:textId="77777777" w:rsidR="00910F71" w:rsidRPr="00207C8A" w:rsidRDefault="00543A90">
            <w:pPr>
              <w:spacing w:line="240" w:lineRule="auto"/>
              <w:jc w:val="center"/>
              <w:rPr>
                <w:b/>
                <w:color w:val="000000"/>
              </w:rPr>
            </w:pPr>
            <w:r w:rsidRPr="00207C8A">
              <w:rPr>
                <w:b/>
                <w:color w:val="000000"/>
                <w:sz w:val="20"/>
              </w:rPr>
              <w:t>Uso</w:t>
            </w:r>
          </w:p>
        </w:tc>
      </w:tr>
      <w:tr w:rsidR="00910F71" w:rsidRPr="00207C8A" w14:paraId="65DD84C6" w14:textId="77777777" w:rsidTr="00207C8A">
        <w:trPr>
          <w:jc w:val="center"/>
        </w:trPr>
        <w:tc>
          <w:tcPr>
            <w:tcW w:w="2448" w:type="dxa"/>
            <w:tcBorders>
              <w:top w:val="single" w:sz="4" w:space="0" w:color="000000"/>
              <w:bottom w:val="nil"/>
            </w:tcBorders>
            <w:shd w:val="clear" w:color="auto" w:fill="FFFFFF"/>
            <w:vAlign w:val="center"/>
          </w:tcPr>
          <w:p w14:paraId="5CE312EB" w14:textId="77777777" w:rsidR="00910F71" w:rsidRPr="00207C8A" w:rsidRDefault="00543A90">
            <w:pPr>
              <w:spacing w:line="240" w:lineRule="auto"/>
              <w:rPr>
                <w:color w:val="000000"/>
              </w:rPr>
            </w:pPr>
            <w:r w:rsidRPr="00207C8A">
              <w:rPr>
                <w:b/>
                <w:color w:val="000000"/>
                <w:sz w:val="20"/>
              </w:rPr>
              <w:t>GPT-4o mini</w:t>
            </w:r>
          </w:p>
        </w:tc>
        <w:tc>
          <w:tcPr>
            <w:tcW w:w="3240" w:type="dxa"/>
            <w:tcBorders>
              <w:top w:val="single" w:sz="4" w:space="0" w:color="000000"/>
              <w:bottom w:val="nil"/>
            </w:tcBorders>
            <w:shd w:val="clear" w:color="auto" w:fill="FFFFFF"/>
            <w:vAlign w:val="center"/>
          </w:tcPr>
          <w:p w14:paraId="0E599D9C" w14:textId="77777777" w:rsidR="00910F71" w:rsidRPr="00207C8A" w:rsidRDefault="00543A90">
            <w:pPr>
              <w:spacing w:line="240" w:lineRule="auto"/>
              <w:jc w:val="center"/>
              <w:rPr>
                <w:color w:val="000000"/>
              </w:rPr>
            </w:pPr>
            <w:r w:rsidRPr="00207C8A">
              <w:rPr>
                <w:color w:val="000000"/>
                <w:sz w:val="20"/>
              </w:rPr>
              <w:t>USD 0,15 entrada / USD 0,60 salida por 1 M tokens</w:t>
            </w:r>
          </w:p>
        </w:tc>
        <w:tc>
          <w:tcPr>
            <w:tcW w:w="3168" w:type="dxa"/>
            <w:tcBorders>
              <w:top w:val="single" w:sz="4" w:space="0" w:color="000000"/>
              <w:bottom w:val="nil"/>
            </w:tcBorders>
            <w:shd w:val="clear" w:color="auto" w:fill="FFFFFF"/>
            <w:vAlign w:val="center"/>
          </w:tcPr>
          <w:p w14:paraId="1F003427" w14:textId="77777777" w:rsidR="00910F71" w:rsidRPr="00207C8A" w:rsidRDefault="00543A90">
            <w:pPr>
              <w:spacing w:line="240" w:lineRule="auto"/>
              <w:jc w:val="center"/>
              <w:rPr>
                <w:color w:val="000000"/>
              </w:rPr>
            </w:pPr>
            <w:r w:rsidRPr="00207C8A">
              <w:rPr>
                <w:color w:val="000000"/>
                <w:sz w:val="20"/>
              </w:rPr>
              <w:t>Costo API real por tokens</w:t>
            </w:r>
          </w:p>
        </w:tc>
      </w:tr>
      <w:tr w:rsidR="00910F71" w:rsidRPr="00207C8A" w14:paraId="6E57F554" w14:textId="77777777" w:rsidTr="00207C8A">
        <w:trPr>
          <w:jc w:val="center"/>
        </w:trPr>
        <w:tc>
          <w:tcPr>
            <w:tcW w:w="2448" w:type="dxa"/>
            <w:tcBorders>
              <w:top w:val="nil"/>
              <w:bottom w:val="nil"/>
            </w:tcBorders>
            <w:shd w:val="clear" w:color="auto" w:fill="FFFFFF"/>
            <w:vAlign w:val="center"/>
          </w:tcPr>
          <w:p w14:paraId="7E3B7A24" w14:textId="77777777" w:rsidR="00910F71" w:rsidRPr="00207C8A" w:rsidRDefault="00543A90">
            <w:pPr>
              <w:spacing w:line="240" w:lineRule="auto"/>
              <w:rPr>
                <w:color w:val="000000"/>
              </w:rPr>
            </w:pPr>
            <w:r w:rsidRPr="00207C8A">
              <w:rPr>
                <w:b/>
                <w:color w:val="000000"/>
                <w:sz w:val="20"/>
              </w:rPr>
              <w:t>Instancia GPU</w:t>
            </w:r>
          </w:p>
        </w:tc>
        <w:tc>
          <w:tcPr>
            <w:tcW w:w="3240" w:type="dxa"/>
            <w:tcBorders>
              <w:top w:val="nil"/>
              <w:bottom w:val="nil"/>
            </w:tcBorders>
            <w:shd w:val="clear" w:color="auto" w:fill="FFFFFF"/>
            <w:vAlign w:val="center"/>
          </w:tcPr>
          <w:p w14:paraId="4AC9AB97" w14:textId="77777777" w:rsidR="00910F71" w:rsidRPr="00207C8A" w:rsidRDefault="00543A90">
            <w:pPr>
              <w:spacing w:line="240" w:lineRule="auto"/>
              <w:jc w:val="center"/>
              <w:rPr>
                <w:color w:val="000000"/>
              </w:rPr>
            </w:pPr>
            <w:r w:rsidRPr="00207C8A">
              <w:rPr>
                <w:color w:val="000000"/>
                <w:sz w:val="20"/>
              </w:rPr>
              <w:t>USD 0,69 por GPU-hora</w:t>
            </w:r>
          </w:p>
        </w:tc>
        <w:tc>
          <w:tcPr>
            <w:tcW w:w="3168" w:type="dxa"/>
            <w:tcBorders>
              <w:top w:val="nil"/>
              <w:bottom w:val="nil"/>
            </w:tcBorders>
            <w:shd w:val="clear" w:color="auto" w:fill="FFFFFF"/>
            <w:vAlign w:val="center"/>
          </w:tcPr>
          <w:p w14:paraId="35C8AB14" w14:textId="77777777" w:rsidR="00910F71" w:rsidRPr="00207C8A" w:rsidRDefault="00543A90">
            <w:pPr>
              <w:spacing w:line="240" w:lineRule="auto"/>
              <w:jc w:val="center"/>
              <w:rPr>
                <w:color w:val="000000"/>
              </w:rPr>
            </w:pPr>
            <w:r w:rsidRPr="00207C8A">
              <w:rPr>
                <w:color w:val="000000"/>
                <w:sz w:val="20"/>
              </w:rPr>
              <w:t>Comparación principal de modelos abiertos</w:t>
            </w:r>
          </w:p>
        </w:tc>
      </w:tr>
      <w:tr w:rsidR="00910F71" w:rsidRPr="00207C8A" w14:paraId="2CE002FB" w14:textId="77777777" w:rsidTr="00207C8A">
        <w:trPr>
          <w:jc w:val="center"/>
        </w:trPr>
        <w:tc>
          <w:tcPr>
            <w:tcW w:w="2448" w:type="dxa"/>
            <w:tcBorders>
              <w:top w:val="nil"/>
              <w:bottom w:val="nil"/>
            </w:tcBorders>
            <w:shd w:val="clear" w:color="auto" w:fill="FFFFFF"/>
            <w:vAlign w:val="center"/>
          </w:tcPr>
          <w:p w14:paraId="3F6B9A44" w14:textId="77777777" w:rsidR="00910F71" w:rsidRPr="00207C8A" w:rsidRDefault="00543A90">
            <w:pPr>
              <w:spacing w:line="240" w:lineRule="auto"/>
              <w:rPr>
                <w:color w:val="000000"/>
              </w:rPr>
            </w:pPr>
            <w:r w:rsidRPr="00207C8A">
              <w:rPr>
                <w:b/>
                <w:color w:val="000000"/>
                <w:sz w:val="20"/>
              </w:rPr>
              <w:t>Potencia de referencia</w:t>
            </w:r>
          </w:p>
        </w:tc>
        <w:tc>
          <w:tcPr>
            <w:tcW w:w="3240" w:type="dxa"/>
            <w:tcBorders>
              <w:top w:val="nil"/>
              <w:bottom w:val="nil"/>
            </w:tcBorders>
            <w:shd w:val="clear" w:color="auto" w:fill="FFFFFF"/>
            <w:vAlign w:val="center"/>
          </w:tcPr>
          <w:p w14:paraId="1E09FB32" w14:textId="77777777" w:rsidR="00910F71" w:rsidRPr="00207C8A" w:rsidRDefault="00543A90">
            <w:pPr>
              <w:spacing w:line="240" w:lineRule="auto"/>
              <w:jc w:val="center"/>
              <w:rPr>
                <w:color w:val="000000"/>
              </w:rPr>
            </w:pPr>
            <w:r w:rsidRPr="00207C8A">
              <w:rPr>
                <w:color w:val="000000"/>
                <w:sz w:val="20"/>
              </w:rPr>
              <w:t>415 W</w:t>
            </w:r>
          </w:p>
        </w:tc>
        <w:tc>
          <w:tcPr>
            <w:tcW w:w="3168" w:type="dxa"/>
            <w:tcBorders>
              <w:top w:val="nil"/>
              <w:bottom w:val="nil"/>
            </w:tcBorders>
            <w:shd w:val="clear" w:color="auto" w:fill="FFFFFF"/>
            <w:vAlign w:val="center"/>
          </w:tcPr>
          <w:p w14:paraId="7FF6747E" w14:textId="77777777" w:rsidR="00910F71" w:rsidRPr="00207C8A" w:rsidRDefault="00543A90">
            <w:pPr>
              <w:spacing w:line="240" w:lineRule="auto"/>
              <w:jc w:val="center"/>
              <w:rPr>
                <w:color w:val="000000"/>
              </w:rPr>
            </w:pPr>
            <w:r w:rsidRPr="00207C8A">
              <w:rPr>
                <w:color w:val="000000"/>
                <w:sz w:val="20"/>
              </w:rPr>
              <w:t>Sensibilidad eléctrica conservadora</w:t>
            </w:r>
          </w:p>
        </w:tc>
      </w:tr>
      <w:tr w:rsidR="00910F71" w:rsidRPr="00207C8A" w14:paraId="0C0B6F3F" w14:textId="77777777" w:rsidTr="00207C8A">
        <w:trPr>
          <w:jc w:val="center"/>
        </w:trPr>
        <w:tc>
          <w:tcPr>
            <w:tcW w:w="2448" w:type="dxa"/>
            <w:tcBorders>
              <w:top w:val="nil"/>
              <w:bottom w:val="single" w:sz="4" w:space="0" w:color="000000"/>
            </w:tcBorders>
            <w:shd w:val="clear" w:color="auto" w:fill="FFFFFF"/>
            <w:vAlign w:val="center"/>
          </w:tcPr>
          <w:p w14:paraId="28DF1EBE" w14:textId="77777777" w:rsidR="00910F71" w:rsidRPr="00207C8A" w:rsidRDefault="00543A90">
            <w:pPr>
              <w:spacing w:line="240" w:lineRule="auto"/>
              <w:rPr>
                <w:color w:val="000000"/>
              </w:rPr>
            </w:pPr>
            <w:r w:rsidRPr="00207C8A">
              <w:rPr>
                <w:b/>
                <w:color w:val="000000"/>
                <w:sz w:val="20"/>
              </w:rPr>
              <w:t>Precio eléctrico</w:t>
            </w:r>
          </w:p>
        </w:tc>
        <w:tc>
          <w:tcPr>
            <w:tcW w:w="3240" w:type="dxa"/>
            <w:tcBorders>
              <w:top w:val="nil"/>
              <w:bottom w:val="single" w:sz="4" w:space="0" w:color="000000"/>
            </w:tcBorders>
            <w:shd w:val="clear" w:color="auto" w:fill="FFFFFF"/>
            <w:vAlign w:val="center"/>
          </w:tcPr>
          <w:p w14:paraId="12AB2469" w14:textId="77777777" w:rsidR="00910F71" w:rsidRPr="00207C8A" w:rsidRDefault="00543A90">
            <w:pPr>
              <w:spacing w:line="240" w:lineRule="auto"/>
              <w:jc w:val="center"/>
              <w:rPr>
                <w:color w:val="000000"/>
              </w:rPr>
            </w:pPr>
            <w:r w:rsidRPr="00207C8A">
              <w:rPr>
                <w:color w:val="000000"/>
                <w:sz w:val="20"/>
              </w:rPr>
              <w:t>USD 0,1453/kWh</w:t>
            </w:r>
          </w:p>
        </w:tc>
        <w:tc>
          <w:tcPr>
            <w:tcW w:w="3168" w:type="dxa"/>
            <w:tcBorders>
              <w:top w:val="nil"/>
              <w:bottom w:val="single" w:sz="4" w:space="0" w:color="000000"/>
            </w:tcBorders>
            <w:shd w:val="clear" w:color="auto" w:fill="FFFFFF"/>
            <w:vAlign w:val="center"/>
          </w:tcPr>
          <w:p w14:paraId="4AA08B43" w14:textId="77777777" w:rsidR="00910F71" w:rsidRPr="00207C8A" w:rsidRDefault="00543A90">
            <w:pPr>
              <w:spacing w:line="240" w:lineRule="auto"/>
              <w:jc w:val="center"/>
              <w:rPr>
                <w:color w:val="000000"/>
              </w:rPr>
            </w:pPr>
            <w:r w:rsidRPr="00207C8A">
              <w:rPr>
                <w:color w:val="000000"/>
                <w:sz w:val="20"/>
              </w:rPr>
              <w:t>Benchmark comercial; no tarifa argentina</w:t>
            </w:r>
          </w:p>
        </w:tc>
      </w:tr>
    </w:tbl>
    <w:p w14:paraId="2DB77890" w14:textId="77777777" w:rsidR="00910F71" w:rsidRDefault="00910F71">
      <w:pPr>
        <w:spacing w:after="80"/>
      </w:pPr>
    </w:p>
    <w:p w14:paraId="7298FA63" w14:textId="77777777" w:rsidR="00910F71" w:rsidRDefault="00543A90">
      <w:pPr>
        <w:pStyle w:val="Ttulo1"/>
        <w:pageBreakBefore/>
        <w:spacing w:before="400" w:after="200"/>
        <w:jc w:val="center"/>
      </w:pPr>
      <w:bookmarkStart w:id="58" w:name="_cp5g65h0480f" w:colFirst="0" w:colLast="0"/>
      <w:bookmarkStart w:id="59" w:name="_Toc243143958"/>
      <w:bookmarkEnd w:id="58"/>
      <w:r>
        <w:lastRenderedPageBreak/>
        <w:t>Capítulo 5 - Implementación y Prototipo</w:t>
      </w:r>
      <w:bookmarkEnd w:id="59"/>
    </w:p>
    <w:p w14:paraId="71CA8C24" w14:textId="77777777" w:rsidR="00910F71" w:rsidRDefault="00910F71">
      <w:pPr>
        <w:spacing w:after="160"/>
        <w:jc w:val="both"/>
      </w:pPr>
    </w:p>
    <w:p w14:paraId="026F3BBD" w14:textId="77777777" w:rsidR="00910F71" w:rsidRDefault="00543A90">
      <w:pPr>
        <w:pStyle w:val="Ttulo2"/>
        <w:spacing w:before="280" w:after="120"/>
      </w:pPr>
      <w:bookmarkStart w:id="60" w:name="_Toc243143959"/>
      <w:r>
        <w:t>5.1 Entorno y modelos</w:t>
      </w:r>
      <w:bookmarkEnd w:id="60"/>
    </w:p>
    <w:p w14:paraId="0053827A" w14:textId="77777777" w:rsidR="00910F71" w:rsidRDefault="00543A90">
      <w:pPr>
        <w:spacing w:after="160"/>
        <w:jc w:val="both"/>
      </w:pPr>
      <w:r>
        <w:t>El prototipo se ejecuta en Windows con Python 3.11. GPT-4o mini se consume mediante la API de OpenAI; LLaMA 3.1 8B y Mistral se sirven localmente con Ollama sobre una NVIDIA RTX 3080 Ti y un AMD Ryzen 5 5600X. Las respuestas se generan con una interfaz común que registra texto, latencia, tokens y error. Pydantic valida el esquema de entrada y las credenciales se leen desde variables de entorno que no se versionan.</w:t>
      </w:r>
    </w:p>
    <w:p w14:paraId="1EC13A5F" w14:textId="77777777" w:rsidR="00910F71" w:rsidRDefault="00543A90">
      <w:pPr>
        <w:pStyle w:val="Ttulo2"/>
        <w:spacing w:before="280" w:after="120"/>
      </w:pPr>
      <w:bookmarkStart w:id="61" w:name="_Toc243143960"/>
      <w:r>
        <w:t>5.2 Construcción del corpus RAG</w:t>
      </w:r>
      <w:bookmarkEnd w:id="61"/>
    </w:p>
    <w:p w14:paraId="75E913E3" w14:textId="77777777" w:rsidR="00910F71" w:rsidRDefault="00543A90">
      <w:pPr>
        <w:spacing w:after="160"/>
        <w:jc w:val="both"/>
      </w:pPr>
      <w:r>
        <w:t>El script construir_corpus_rag.py produce la base de 81 documentos y su auditoría. La traducción opcional del corpus utilizó gpt-4o-mini-2024-07-18: 17.466 tokens de entrada, 13.799 de salida y USD 0,010899 de costo. Dos marcadores variables fueron alterados por la traducción y se restauraron determinísticamente; la validación final informó cero diferencias de placeholders.</w:t>
      </w:r>
    </w:p>
    <w:p w14:paraId="09ACE30E" w14:textId="77777777" w:rsidR="00910F71" w:rsidRDefault="00543A90">
      <w:pPr>
        <w:pStyle w:val="Ttulo2"/>
        <w:spacing w:before="280" w:after="120"/>
      </w:pPr>
      <w:bookmarkStart w:id="62" w:name="_Toc243143961"/>
      <w:r>
        <w:t>5.3 Pipeline reproducible</w:t>
      </w:r>
      <w:bookmarkEnd w:id="62"/>
    </w:p>
    <w:p w14:paraId="488F3FAA" w14:textId="77777777" w:rsidR="00910F71" w:rsidRDefault="00543A90">
      <w:pPr>
        <w:spacing w:after="160"/>
        <w:jc w:val="both"/>
      </w:pPr>
      <w:r>
        <w:t>La ejecución se divide en scripts independientes para construir, traducir y validar el corpus, realizar el smoke test, ejecutar RAG, repetir el baseline controlado y evaluar ambos resultados. El notebook 03_rag_piloto.ipynb carga los archivos ya evaluados por defecto; las generaciones solo se habilitan mediante una bandera explícita. Este diseño evita gastos y repeticiones accidentales.</w:t>
      </w:r>
    </w:p>
    <w:p w14:paraId="1DEF4FFC" w14:textId="77777777" w:rsidR="00910F71" w:rsidRDefault="00543A90">
      <w:pPr>
        <w:spacing w:after="160"/>
        <w:jc w:val="both"/>
      </w:pPr>
      <w:r>
        <w:t>La capa de entrada se implementó en esquema_datos.py y acepta archivos CSV, JSON, JSONL y NDJSON. Para las consultas exige un identificador único y el texto; la respuesta de referencia, el idioma, la categoría y la intención son opcionales. Para el conocimiento exige un identificador y el contenido, mientras que el idioma, la categoría, la intención y la fuente son opcionales. Un archivo de mapeo permite asociar columnas propias del usuario con estos campos, y los atributos adicionales se conservan en metadata. Los adaptadores de Bitext mantienen la compatibilidad con el corpus experimental y el comando validar_datos_entrada.py informa la fila y el campo ante un error antes de ejecutar modelos o consumir APIs.</w:t>
      </w:r>
    </w:p>
    <w:p w14:paraId="3A8A43B6" w14:textId="77777777" w:rsidR="00910F71" w:rsidRDefault="00543A90">
      <w:pPr>
        <w:spacing w:after="80"/>
        <w:ind w:left="720" w:hanging="360"/>
      </w:pPr>
      <w:r>
        <w:lastRenderedPageBreak/>
        <w:t>• comparacion_controlada_rag.csv: comparación principal baseline-RAG.</w:t>
      </w:r>
    </w:p>
    <w:p w14:paraId="6554669F" w14:textId="77777777" w:rsidR="00910F71" w:rsidRDefault="00543A90">
      <w:pPr>
        <w:spacing w:after="80"/>
        <w:ind w:left="720" w:hanging="360"/>
      </w:pPr>
      <w:r>
        <w:t>• resultados_baseline_controlado_evaluados.csv: 60 respuestas del control con métricas.</w:t>
      </w:r>
    </w:p>
    <w:p w14:paraId="71F1C2DE" w14:textId="77777777" w:rsidR="00910F71" w:rsidRDefault="00543A90">
      <w:pPr>
        <w:spacing w:after="80"/>
        <w:ind w:left="720" w:hanging="360"/>
      </w:pPr>
      <w:r>
        <w:t>• resultados_rag_piloto_evaluados.csv: 60 respuestas RAG con recuperación, calidad y costos.</w:t>
      </w:r>
    </w:p>
    <w:p w14:paraId="62CDA812" w14:textId="77777777" w:rsidR="00910F71" w:rsidRDefault="00543A90">
      <w:pPr>
        <w:spacing w:after="80"/>
        <w:ind w:left="720" w:hanging="360"/>
      </w:pPr>
      <w:r>
        <w:t>• data/conocimiento_rag_auditoria.json: trazabilidad de la base de conocimiento.</w:t>
      </w:r>
    </w:p>
    <w:p w14:paraId="06B5AA43" w14:textId="77777777" w:rsidR="00910F71" w:rsidRDefault="00543A90">
      <w:pPr>
        <w:pStyle w:val="Ttulo2"/>
        <w:spacing w:before="280" w:after="120"/>
      </w:pPr>
      <w:bookmarkStart w:id="63" w:name="_Toc243143962"/>
      <w:r>
        <w:t>5.4 Verificación técnica</w:t>
      </w:r>
      <w:bookmarkEnd w:id="63"/>
    </w:p>
    <w:p w14:paraId="02517927" w14:textId="77777777" w:rsidR="00910F71" w:rsidRDefault="00543A90">
      <w:pPr>
        <w:spacing w:after="160"/>
        <w:jc w:val="both"/>
      </w:pPr>
      <w:r>
        <w:t>El smoke test local completó cuatro generaciones de dos consultas en LLaMA y Mistral. La corrida completa produjo 60 de 60 respuestas válidas en RAG y otras 60 de 60 en el baseline controlado. La suite automatizada finalizó con 60 pruebas aprobadas, incluidas siete dedicadas al esquema de entrada. Durante el smoke test, Mistral inventó un canal de correo que no estaba respaldado por el contexto; este caso confirma que RAG reduce el espacio de respuesta, pero no garantiza por sí mismo la ausencia de alucinaciones.</w:t>
      </w:r>
    </w:p>
    <w:p w14:paraId="0AA1721C" w14:textId="77777777" w:rsidR="00207C8A" w:rsidRDefault="00207C8A" w:rsidP="00207C8A">
      <w:pPr>
        <w:pStyle w:val="Ttulo2"/>
      </w:pPr>
      <w:bookmarkStart w:id="64" w:name="_kjpof9hrgtgt" w:colFirst="0" w:colLast="0"/>
      <w:bookmarkStart w:id="65" w:name="_Toc243143963"/>
      <w:bookmarkEnd w:id="64"/>
      <w:r>
        <w:t>5.5 Dashboard de resultados</w:t>
      </w:r>
      <w:bookmarkEnd w:id="65"/>
    </w:p>
    <w:p w14:paraId="6EA364B4" w14:textId="77777777" w:rsidR="00207C8A" w:rsidRDefault="00207C8A" w:rsidP="00207C8A">
      <w:pPr>
        <w:pStyle w:val="Ttulo2"/>
      </w:pPr>
    </w:p>
    <w:p w14:paraId="0D5B37A2" w14:textId="77777777" w:rsidR="00207C8A" w:rsidRDefault="00207C8A" w:rsidP="00207C8A">
      <w:r>
        <w:t>El prototipo incluye un dashboard desarrollado en Streamlit que carga los archivos de resultados del experimento ampliado sin volver a invocar modelos ni APIs. La vista presenta indicadores de recuperación, comparaciones de calidad con y sin RAG, latencia, costo estimado por 1.000 consultas y una tabla detallada por modelo. Las figuras incluidas en el Capítulo 6 se generan mediante un script reproducible a partir de los mismos archivos CSV.</w:t>
      </w:r>
    </w:p>
    <w:p w14:paraId="7F71FBEB" w14:textId="77777777" w:rsidR="00207C8A" w:rsidRDefault="00207C8A" w:rsidP="00207C8A"/>
    <w:p w14:paraId="52DA5DCE" w14:textId="77777777" w:rsidR="00910F71" w:rsidRDefault="00543A90">
      <w:pPr>
        <w:pStyle w:val="Ttulo1"/>
        <w:pageBreakBefore/>
        <w:spacing w:before="400" w:after="200"/>
        <w:jc w:val="center"/>
      </w:pPr>
      <w:bookmarkStart w:id="66" w:name="_Toc243143964"/>
      <w:r>
        <w:lastRenderedPageBreak/>
        <w:t>Capítulo 6 - Experimentación y Resultados</w:t>
      </w:r>
      <w:bookmarkEnd w:id="66"/>
    </w:p>
    <w:p w14:paraId="1E4D965C" w14:textId="77777777" w:rsidR="00910F71" w:rsidRDefault="00910F71">
      <w:pPr>
        <w:spacing w:after="160"/>
        <w:jc w:val="both"/>
      </w:pPr>
    </w:p>
    <w:p w14:paraId="218DF7D4" w14:textId="77777777" w:rsidR="00910F71" w:rsidRDefault="00543A90">
      <w:pPr>
        <w:pStyle w:val="Ttulo2"/>
        <w:spacing w:before="280" w:after="120"/>
      </w:pPr>
      <w:bookmarkStart w:id="67" w:name="_Toc243143965"/>
      <w:r>
        <w:t>6.1 Diseño del piloto controlado</w:t>
      </w:r>
      <w:bookmarkEnd w:id="67"/>
    </w:p>
    <w:p w14:paraId="5E694087" w14:textId="77777777" w:rsidR="00910F71" w:rsidRDefault="00543A90">
      <w:pPr>
        <w:spacing w:after="160"/>
        <w:jc w:val="both"/>
      </w:pPr>
      <w:r>
        <w:t>La comparación controlada usa las mismas 20 consultas, referencias, modelos y parámetros de generación en ambas condiciones. El baseline se repitió con calentamiento en la misma sesión que RAG. Se obtuvieron 60 observaciones por condición sin errores. Todos los resultados siguientes son promedios descriptivos por modelo.</w:t>
      </w:r>
    </w:p>
    <w:p w14:paraId="06DD63F2" w14:textId="77777777" w:rsidR="00910F71" w:rsidRDefault="00543A90">
      <w:pPr>
        <w:pStyle w:val="Ttulo2"/>
        <w:spacing w:before="280" w:after="120"/>
      </w:pPr>
      <w:bookmarkStart w:id="68" w:name="_Toc243143966"/>
      <w:r>
        <w:t>6.2 Rendimiento del recuperador</w:t>
      </w:r>
      <w:bookmarkEnd w:id="68"/>
    </w:p>
    <w:p w14:paraId="764FF9C7" w14:textId="77777777" w:rsidR="00910F71" w:rsidRDefault="00910F71">
      <w:pPr>
        <w:keepNext/>
        <w:spacing w:before="120" w:after="80"/>
        <w:jc w:val="center"/>
      </w:pPr>
    </w:p>
    <w:tbl>
      <w:tblPr>
        <w:tblStyle w:val="TableNormal"/>
        <w:tblW w:w="0" w:type="auto"/>
        <w:jc w:val="center"/>
        <w:tblInd w:w="0" w:type="dxa"/>
        <w:tblBorders>
          <w:top w:val="single" w:sz="4" w:space="0" w:color="000000"/>
          <w:bottom w:val="single" w:sz="4" w:space="0" w:color="000000"/>
        </w:tblBorders>
        <w:tblLook w:val="04A0" w:firstRow="1" w:lastRow="0" w:firstColumn="1" w:lastColumn="0" w:noHBand="0" w:noVBand="1"/>
      </w:tblPr>
      <w:tblGrid>
        <w:gridCol w:w="3384"/>
        <w:gridCol w:w="2736"/>
        <w:gridCol w:w="2736"/>
      </w:tblGrid>
      <w:tr w:rsidR="00910F71" w:rsidRPr="00207C8A" w14:paraId="75FBDBA8" w14:textId="77777777" w:rsidTr="00207C8A">
        <w:trPr>
          <w:tblHeader/>
          <w:jc w:val="center"/>
        </w:trPr>
        <w:tc>
          <w:tcPr>
            <w:tcW w:w="3384" w:type="dxa"/>
            <w:tcBorders>
              <w:top w:val="single" w:sz="4" w:space="0" w:color="000000"/>
              <w:bottom w:val="single" w:sz="4" w:space="0" w:color="000000"/>
            </w:tcBorders>
            <w:shd w:val="clear" w:color="auto" w:fill="FFFFFF"/>
            <w:vAlign w:val="center"/>
          </w:tcPr>
          <w:p w14:paraId="752E3057" w14:textId="77777777" w:rsidR="00207C8A" w:rsidRPr="00207C8A" w:rsidRDefault="00207C8A" w:rsidP="00207C8A">
            <w:pPr>
              <w:pStyle w:val="Descripcin"/>
              <w:spacing w:after="60"/>
              <w:rPr>
                <w:b/>
                <w:color w:val="000000"/>
              </w:rPr>
            </w:pPr>
            <w:r w:rsidRPr="00207C8A">
              <w:rPr>
                <w:b/>
                <w:i w:val="0"/>
                <w:color w:val="000000"/>
              </w:rPr>
              <w:t>Tabla 2</w:t>
            </w:r>
            <w:r w:rsidRPr="00207C8A">
              <w:rPr>
                <w:b/>
                <w:color w:val="000000"/>
              </w:rPr>
              <w:br/>
              <w:t>Auditoría y desempeño de recuperación del piloto</w:t>
            </w:r>
          </w:p>
          <w:p w14:paraId="08016CED" w14:textId="77777777" w:rsidR="00910F71" w:rsidRPr="00207C8A" w:rsidRDefault="00543A90">
            <w:pPr>
              <w:spacing w:line="240" w:lineRule="auto"/>
              <w:rPr>
                <w:b/>
                <w:color w:val="000000"/>
              </w:rPr>
            </w:pPr>
            <w:r w:rsidRPr="00207C8A">
              <w:rPr>
                <w:b/>
                <w:color w:val="000000"/>
                <w:sz w:val="20"/>
              </w:rPr>
              <w:t>Indicador</w:t>
            </w:r>
          </w:p>
        </w:tc>
        <w:tc>
          <w:tcPr>
            <w:tcW w:w="2736" w:type="dxa"/>
            <w:tcBorders>
              <w:top w:val="single" w:sz="4" w:space="0" w:color="000000"/>
              <w:bottom w:val="single" w:sz="4" w:space="0" w:color="000000"/>
            </w:tcBorders>
            <w:shd w:val="clear" w:color="auto" w:fill="FFFFFF"/>
            <w:vAlign w:val="center"/>
          </w:tcPr>
          <w:p w14:paraId="39BC6231" w14:textId="77777777" w:rsidR="00910F71" w:rsidRPr="00207C8A" w:rsidRDefault="00543A90">
            <w:pPr>
              <w:spacing w:line="240" w:lineRule="auto"/>
              <w:jc w:val="center"/>
              <w:rPr>
                <w:b/>
                <w:color w:val="000000"/>
              </w:rPr>
            </w:pPr>
            <w:r w:rsidRPr="00207C8A">
              <w:rPr>
                <w:b/>
                <w:color w:val="000000"/>
                <w:sz w:val="20"/>
              </w:rPr>
              <w:t>Corpus inglés</w:t>
            </w:r>
          </w:p>
        </w:tc>
        <w:tc>
          <w:tcPr>
            <w:tcW w:w="2736" w:type="dxa"/>
            <w:tcBorders>
              <w:top w:val="single" w:sz="4" w:space="0" w:color="000000"/>
              <w:bottom w:val="single" w:sz="4" w:space="0" w:color="000000"/>
            </w:tcBorders>
            <w:shd w:val="clear" w:color="auto" w:fill="FFFFFF"/>
            <w:vAlign w:val="center"/>
          </w:tcPr>
          <w:p w14:paraId="0B0FBE15" w14:textId="77777777" w:rsidR="00910F71" w:rsidRPr="00207C8A" w:rsidRDefault="00543A90">
            <w:pPr>
              <w:spacing w:line="240" w:lineRule="auto"/>
              <w:jc w:val="center"/>
              <w:rPr>
                <w:b/>
                <w:color w:val="000000"/>
              </w:rPr>
            </w:pPr>
            <w:r w:rsidRPr="00207C8A">
              <w:rPr>
                <w:b/>
                <w:color w:val="000000"/>
                <w:sz w:val="20"/>
              </w:rPr>
              <w:t>Corpus traducido</w:t>
            </w:r>
          </w:p>
        </w:tc>
      </w:tr>
      <w:tr w:rsidR="00910F71" w:rsidRPr="00207C8A" w14:paraId="11B29DC5" w14:textId="77777777" w:rsidTr="00207C8A">
        <w:trPr>
          <w:jc w:val="center"/>
        </w:trPr>
        <w:tc>
          <w:tcPr>
            <w:tcW w:w="3384" w:type="dxa"/>
            <w:tcBorders>
              <w:top w:val="single" w:sz="4" w:space="0" w:color="000000"/>
              <w:bottom w:val="nil"/>
            </w:tcBorders>
            <w:shd w:val="clear" w:color="auto" w:fill="FFFFFF"/>
            <w:vAlign w:val="center"/>
          </w:tcPr>
          <w:p w14:paraId="5A26A66E" w14:textId="77777777" w:rsidR="00910F71" w:rsidRPr="00207C8A" w:rsidRDefault="00543A90">
            <w:pPr>
              <w:spacing w:line="240" w:lineRule="auto"/>
              <w:rPr>
                <w:color w:val="000000"/>
              </w:rPr>
            </w:pPr>
            <w:r w:rsidRPr="00207C8A">
              <w:rPr>
                <w:b/>
                <w:color w:val="000000"/>
                <w:sz w:val="20"/>
              </w:rPr>
              <w:t>Documentos / intenciones</w:t>
            </w:r>
          </w:p>
        </w:tc>
        <w:tc>
          <w:tcPr>
            <w:tcW w:w="2736" w:type="dxa"/>
            <w:tcBorders>
              <w:top w:val="single" w:sz="4" w:space="0" w:color="000000"/>
              <w:bottom w:val="nil"/>
            </w:tcBorders>
            <w:shd w:val="clear" w:color="auto" w:fill="FFFFFF"/>
            <w:vAlign w:val="center"/>
          </w:tcPr>
          <w:p w14:paraId="17CBA11B" w14:textId="77777777" w:rsidR="00910F71" w:rsidRPr="00207C8A" w:rsidRDefault="00543A90">
            <w:pPr>
              <w:spacing w:line="240" w:lineRule="auto"/>
              <w:jc w:val="center"/>
              <w:rPr>
                <w:color w:val="000000"/>
              </w:rPr>
            </w:pPr>
            <w:r w:rsidRPr="00207C8A">
              <w:rPr>
                <w:color w:val="000000"/>
                <w:sz w:val="20"/>
              </w:rPr>
              <w:t>81 / 27</w:t>
            </w:r>
          </w:p>
        </w:tc>
        <w:tc>
          <w:tcPr>
            <w:tcW w:w="2736" w:type="dxa"/>
            <w:tcBorders>
              <w:top w:val="single" w:sz="4" w:space="0" w:color="000000"/>
              <w:bottom w:val="nil"/>
            </w:tcBorders>
            <w:shd w:val="clear" w:color="auto" w:fill="FFFFFF"/>
            <w:vAlign w:val="center"/>
          </w:tcPr>
          <w:p w14:paraId="79F045CC" w14:textId="77777777" w:rsidR="00910F71" w:rsidRPr="00207C8A" w:rsidRDefault="00543A90">
            <w:pPr>
              <w:spacing w:line="240" w:lineRule="auto"/>
              <w:jc w:val="center"/>
              <w:rPr>
                <w:color w:val="000000"/>
              </w:rPr>
            </w:pPr>
            <w:r w:rsidRPr="00207C8A">
              <w:rPr>
                <w:color w:val="000000"/>
                <w:sz w:val="20"/>
              </w:rPr>
              <w:t>81 / 27</w:t>
            </w:r>
          </w:p>
        </w:tc>
      </w:tr>
      <w:tr w:rsidR="00910F71" w:rsidRPr="00207C8A" w14:paraId="1DAEE1E9" w14:textId="77777777" w:rsidTr="00207C8A">
        <w:trPr>
          <w:jc w:val="center"/>
        </w:trPr>
        <w:tc>
          <w:tcPr>
            <w:tcW w:w="3384" w:type="dxa"/>
            <w:tcBorders>
              <w:top w:val="nil"/>
              <w:bottom w:val="nil"/>
            </w:tcBorders>
            <w:shd w:val="clear" w:color="auto" w:fill="FFFFFF"/>
            <w:vAlign w:val="center"/>
          </w:tcPr>
          <w:p w14:paraId="0C5B4F62" w14:textId="77777777" w:rsidR="00910F71" w:rsidRPr="00207C8A" w:rsidRDefault="00543A90">
            <w:pPr>
              <w:spacing w:line="240" w:lineRule="auto"/>
              <w:rPr>
                <w:color w:val="000000"/>
              </w:rPr>
            </w:pPr>
            <w:r w:rsidRPr="00207C8A">
              <w:rPr>
                <w:b/>
                <w:color w:val="000000"/>
                <w:sz w:val="20"/>
              </w:rPr>
              <w:t>Hit@1</w:t>
            </w:r>
          </w:p>
        </w:tc>
        <w:tc>
          <w:tcPr>
            <w:tcW w:w="2736" w:type="dxa"/>
            <w:tcBorders>
              <w:top w:val="nil"/>
              <w:bottom w:val="nil"/>
            </w:tcBorders>
            <w:shd w:val="clear" w:color="auto" w:fill="FFFFFF"/>
            <w:vAlign w:val="center"/>
          </w:tcPr>
          <w:p w14:paraId="26011AA6" w14:textId="77777777" w:rsidR="00910F71" w:rsidRPr="00207C8A" w:rsidRDefault="00543A90">
            <w:pPr>
              <w:spacing w:line="240" w:lineRule="auto"/>
              <w:jc w:val="center"/>
              <w:rPr>
                <w:color w:val="000000"/>
              </w:rPr>
            </w:pPr>
            <w:r w:rsidRPr="00207C8A">
              <w:rPr>
                <w:color w:val="000000"/>
                <w:sz w:val="20"/>
              </w:rPr>
              <w:t>80 %</w:t>
            </w:r>
          </w:p>
        </w:tc>
        <w:tc>
          <w:tcPr>
            <w:tcW w:w="2736" w:type="dxa"/>
            <w:tcBorders>
              <w:top w:val="nil"/>
              <w:bottom w:val="nil"/>
            </w:tcBorders>
            <w:shd w:val="clear" w:color="auto" w:fill="FFFFFF"/>
            <w:vAlign w:val="center"/>
          </w:tcPr>
          <w:p w14:paraId="1368270D" w14:textId="77777777" w:rsidR="00910F71" w:rsidRPr="00207C8A" w:rsidRDefault="00543A90">
            <w:pPr>
              <w:spacing w:line="240" w:lineRule="auto"/>
              <w:jc w:val="center"/>
              <w:rPr>
                <w:color w:val="000000"/>
              </w:rPr>
            </w:pPr>
            <w:r w:rsidRPr="00207C8A">
              <w:rPr>
                <w:color w:val="000000"/>
                <w:sz w:val="20"/>
              </w:rPr>
              <w:t>70 %</w:t>
            </w:r>
          </w:p>
        </w:tc>
      </w:tr>
      <w:tr w:rsidR="00910F71" w:rsidRPr="00207C8A" w14:paraId="003439A0" w14:textId="77777777" w:rsidTr="00207C8A">
        <w:trPr>
          <w:jc w:val="center"/>
        </w:trPr>
        <w:tc>
          <w:tcPr>
            <w:tcW w:w="3384" w:type="dxa"/>
            <w:tcBorders>
              <w:top w:val="nil"/>
              <w:bottom w:val="nil"/>
            </w:tcBorders>
            <w:shd w:val="clear" w:color="auto" w:fill="FFFFFF"/>
            <w:vAlign w:val="center"/>
          </w:tcPr>
          <w:p w14:paraId="591D665C" w14:textId="77777777" w:rsidR="00910F71" w:rsidRPr="00207C8A" w:rsidRDefault="00543A90">
            <w:pPr>
              <w:spacing w:line="240" w:lineRule="auto"/>
              <w:rPr>
                <w:color w:val="000000"/>
              </w:rPr>
            </w:pPr>
            <w:r w:rsidRPr="00207C8A">
              <w:rPr>
                <w:b/>
                <w:color w:val="000000"/>
                <w:sz w:val="20"/>
              </w:rPr>
              <w:t>Hit@3</w:t>
            </w:r>
          </w:p>
        </w:tc>
        <w:tc>
          <w:tcPr>
            <w:tcW w:w="2736" w:type="dxa"/>
            <w:tcBorders>
              <w:top w:val="nil"/>
              <w:bottom w:val="nil"/>
            </w:tcBorders>
            <w:shd w:val="clear" w:color="auto" w:fill="FFFFFF"/>
            <w:vAlign w:val="center"/>
          </w:tcPr>
          <w:p w14:paraId="57ECB289" w14:textId="77777777" w:rsidR="00910F71" w:rsidRPr="00207C8A" w:rsidRDefault="00543A90">
            <w:pPr>
              <w:spacing w:line="240" w:lineRule="auto"/>
              <w:jc w:val="center"/>
              <w:rPr>
                <w:color w:val="000000"/>
              </w:rPr>
            </w:pPr>
            <w:r w:rsidRPr="00207C8A">
              <w:rPr>
                <w:color w:val="000000"/>
                <w:sz w:val="20"/>
              </w:rPr>
              <w:t>90 %</w:t>
            </w:r>
          </w:p>
        </w:tc>
        <w:tc>
          <w:tcPr>
            <w:tcW w:w="2736" w:type="dxa"/>
            <w:tcBorders>
              <w:top w:val="nil"/>
              <w:bottom w:val="nil"/>
            </w:tcBorders>
            <w:shd w:val="clear" w:color="auto" w:fill="FFFFFF"/>
            <w:vAlign w:val="center"/>
          </w:tcPr>
          <w:p w14:paraId="2E8A06D1" w14:textId="77777777" w:rsidR="00910F71" w:rsidRPr="00207C8A" w:rsidRDefault="00543A90">
            <w:pPr>
              <w:spacing w:line="240" w:lineRule="auto"/>
              <w:jc w:val="center"/>
              <w:rPr>
                <w:color w:val="000000"/>
              </w:rPr>
            </w:pPr>
            <w:r w:rsidRPr="00207C8A">
              <w:rPr>
                <w:color w:val="000000"/>
                <w:sz w:val="20"/>
              </w:rPr>
              <w:t>85 %</w:t>
            </w:r>
          </w:p>
        </w:tc>
      </w:tr>
      <w:tr w:rsidR="00910F71" w:rsidRPr="00207C8A" w14:paraId="3C4E7196" w14:textId="77777777" w:rsidTr="00207C8A">
        <w:trPr>
          <w:jc w:val="center"/>
        </w:trPr>
        <w:tc>
          <w:tcPr>
            <w:tcW w:w="3384" w:type="dxa"/>
            <w:tcBorders>
              <w:top w:val="nil"/>
              <w:bottom w:val="single" w:sz="4" w:space="0" w:color="000000"/>
            </w:tcBorders>
            <w:shd w:val="clear" w:color="auto" w:fill="FFFFFF"/>
            <w:vAlign w:val="center"/>
          </w:tcPr>
          <w:p w14:paraId="6E935D5A" w14:textId="77777777" w:rsidR="00910F71" w:rsidRPr="00207C8A" w:rsidRDefault="00543A90">
            <w:pPr>
              <w:spacing w:line="240" w:lineRule="auto"/>
              <w:rPr>
                <w:color w:val="000000"/>
              </w:rPr>
            </w:pPr>
            <w:r w:rsidRPr="00207C8A">
              <w:rPr>
                <w:b/>
                <w:color w:val="000000"/>
                <w:sz w:val="20"/>
              </w:rPr>
              <w:t>Latencia media</w:t>
            </w:r>
          </w:p>
        </w:tc>
        <w:tc>
          <w:tcPr>
            <w:tcW w:w="2736" w:type="dxa"/>
            <w:tcBorders>
              <w:top w:val="nil"/>
              <w:bottom w:val="single" w:sz="4" w:space="0" w:color="000000"/>
            </w:tcBorders>
            <w:shd w:val="clear" w:color="auto" w:fill="FFFFFF"/>
            <w:vAlign w:val="center"/>
          </w:tcPr>
          <w:p w14:paraId="267148AC" w14:textId="77777777" w:rsidR="00910F71" w:rsidRPr="00207C8A" w:rsidRDefault="00543A90">
            <w:pPr>
              <w:spacing w:line="240" w:lineRule="auto"/>
              <w:jc w:val="center"/>
              <w:rPr>
                <w:color w:val="000000"/>
              </w:rPr>
            </w:pPr>
            <w:r w:rsidRPr="00207C8A">
              <w:rPr>
                <w:color w:val="000000"/>
                <w:sz w:val="20"/>
              </w:rPr>
              <w:t>14,40 ms</w:t>
            </w:r>
          </w:p>
        </w:tc>
        <w:tc>
          <w:tcPr>
            <w:tcW w:w="2736" w:type="dxa"/>
            <w:tcBorders>
              <w:top w:val="nil"/>
              <w:bottom w:val="single" w:sz="4" w:space="0" w:color="000000"/>
            </w:tcBorders>
            <w:shd w:val="clear" w:color="auto" w:fill="FFFFFF"/>
            <w:vAlign w:val="center"/>
          </w:tcPr>
          <w:p w14:paraId="62FDC3D3" w14:textId="77777777" w:rsidR="00910F71" w:rsidRPr="00207C8A" w:rsidRDefault="00543A90">
            <w:pPr>
              <w:spacing w:line="240" w:lineRule="auto"/>
              <w:jc w:val="center"/>
              <w:rPr>
                <w:color w:val="000000"/>
              </w:rPr>
            </w:pPr>
            <w:r w:rsidRPr="00207C8A">
              <w:rPr>
                <w:color w:val="000000"/>
                <w:sz w:val="20"/>
              </w:rPr>
              <w:t>14,56 ms</w:t>
            </w:r>
          </w:p>
        </w:tc>
      </w:tr>
    </w:tbl>
    <w:p w14:paraId="28684B9B" w14:textId="77777777" w:rsidR="00910F71" w:rsidRDefault="00910F71">
      <w:pPr>
        <w:spacing w:after="80"/>
      </w:pPr>
    </w:p>
    <w:p w14:paraId="4429310E" w14:textId="77777777" w:rsidR="00910F71" w:rsidRDefault="00543A90">
      <w:pPr>
        <w:spacing w:after="160"/>
        <w:jc w:val="both"/>
      </w:pPr>
      <w:r>
        <w:t>La diferencia favorece al conocimiento original en inglés a pesar de que las consultas están en español, lo que muestra que traducir el corpus no garantizó una mejor vecindad semántica. La configuración inglesa se fijó antes de la generación completa y se mantuvo sin ajustar los dos fallos de Hit@3.</w:t>
      </w:r>
    </w:p>
    <w:p w14:paraId="7B4BC551" w14:textId="77777777" w:rsidR="00910F71" w:rsidRDefault="00543A90">
      <w:pPr>
        <w:pStyle w:val="Ttulo2"/>
        <w:spacing w:before="280" w:after="120"/>
      </w:pPr>
      <w:bookmarkStart w:id="69" w:name="_Toc243143967"/>
      <w:r>
        <w:t>6.3 Calidad por modelo y condición</w:t>
      </w:r>
      <w:bookmarkEnd w:id="69"/>
    </w:p>
    <w:p w14:paraId="24DDAF76" w14:textId="77777777" w:rsidR="00910F71" w:rsidRDefault="00910F71">
      <w:pPr>
        <w:keepNext/>
        <w:spacing w:before="120" w:after="80"/>
        <w:jc w:val="center"/>
      </w:pPr>
    </w:p>
    <w:tbl>
      <w:tblPr>
        <w:tblStyle w:val="TableNormal"/>
        <w:tblW w:w="0" w:type="auto"/>
        <w:jc w:val="center"/>
        <w:tblInd w:w="0" w:type="dxa"/>
        <w:tblBorders>
          <w:top w:val="single" w:sz="4" w:space="0" w:color="000000"/>
          <w:bottom w:val="single" w:sz="4" w:space="0" w:color="000000"/>
        </w:tblBorders>
        <w:tblLook w:val="04A0" w:firstRow="1" w:lastRow="0" w:firstColumn="1" w:lastColumn="0" w:noHBand="0" w:noVBand="1"/>
      </w:tblPr>
      <w:tblGrid>
        <w:gridCol w:w="2232"/>
        <w:gridCol w:w="3384"/>
        <w:gridCol w:w="3384"/>
      </w:tblGrid>
      <w:tr w:rsidR="00910F71" w:rsidRPr="00207C8A" w14:paraId="7F62103F" w14:textId="77777777" w:rsidTr="00207C8A">
        <w:trPr>
          <w:tblHeader/>
          <w:jc w:val="center"/>
        </w:trPr>
        <w:tc>
          <w:tcPr>
            <w:tcW w:w="2232" w:type="dxa"/>
            <w:tcBorders>
              <w:top w:val="single" w:sz="4" w:space="0" w:color="000000"/>
              <w:bottom w:val="single" w:sz="4" w:space="0" w:color="000000"/>
            </w:tcBorders>
            <w:shd w:val="clear" w:color="auto" w:fill="FFFFFF"/>
            <w:vAlign w:val="center"/>
          </w:tcPr>
          <w:p w14:paraId="67A0FF3B" w14:textId="77777777" w:rsidR="00207C8A" w:rsidRPr="00207C8A" w:rsidRDefault="00207C8A" w:rsidP="00207C8A">
            <w:pPr>
              <w:pStyle w:val="Descripcin"/>
              <w:spacing w:after="60"/>
              <w:rPr>
                <w:b/>
                <w:color w:val="000000"/>
              </w:rPr>
            </w:pPr>
            <w:r w:rsidRPr="00207C8A">
              <w:rPr>
                <w:b/>
                <w:i w:val="0"/>
                <w:color w:val="000000"/>
              </w:rPr>
              <w:t>Tabla 3</w:t>
            </w:r>
            <w:r w:rsidRPr="00207C8A">
              <w:rPr>
                <w:b/>
                <w:color w:val="000000"/>
              </w:rPr>
              <w:br/>
              <w:t>Calidad semántica en la comparación controlada del piloto</w:t>
            </w:r>
          </w:p>
          <w:p w14:paraId="266C7192" w14:textId="77777777" w:rsidR="00910F71" w:rsidRPr="00207C8A" w:rsidRDefault="00543A90">
            <w:pPr>
              <w:spacing w:line="240" w:lineRule="auto"/>
              <w:rPr>
                <w:b/>
                <w:color w:val="000000"/>
              </w:rPr>
            </w:pPr>
            <w:r w:rsidRPr="00207C8A">
              <w:rPr>
                <w:b/>
                <w:color w:val="000000"/>
                <w:sz w:val="20"/>
              </w:rPr>
              <w:t>Modelo</w:t>
            </w:r>
          </w:p>
        </w:tc>
        <w:tc>
          <w:tcPr>
            <w:tcW w:w="3384" w:type="dxa"/>
            <w:tcBorders>
              <w:top w:val="single" w:sz="4" w:space="0" w:color="000000"/>
              <w:bottom w:val="single" w:sz="4" w:space="0" w:color="000000"/>
            </w:tcBorders>
            <w:shd w:val="clear" w:color="auto" w:fill="FFFFFF"/>
            <w:vAlign w:val="center"/>
          </w:tcPr>
          <w:p w14:paraId="294DC089" w14:textId="77777777" w:rsidR="00910F71" w:rsidRPr="00207C8A" w:rsidRDefault="00543A90">
            <w:pPr>
              <w:spacing w:line="240" w:lineRule="auto"/>
              <w:jc w:val="center"/>
              <w:rPr>
                <w:b/>
                <w:color w:val="000000"/>
              </w:rPr>
            </w:pPr>
            <w:r w:rsidRPr="00207C8A">
              <w:rPr>
                <w:b/>
                <w:color w:val="000000"/>
                <w:sz w:val="20"/>
              </w:rPr>
              <w:t>BERTScore base / RAG / delta</w:t>
            </w:r>
          </w:p>
        </w:tc>
        <w:tc>
          <w:tcPr>
            <w:tcW w:w="3384" w:type="dxa"/>
            <w:tcBorders>
              <w:top w:val="single" w:sz="4" w:space="0" w:color="000000"/>
              <w:bottom w:val="single" w:sz="4" w:space="0" w:color="000000"/>
            </w:tcBorders>
            <w:shd w:val="clear" w:color="auto" w:fill="FFFFFF"/>
            <w:vAlign w:val="center"/>
          </w:tcPr>
          <w:p w14:paraId="26E02116" w14:textId="77777777" w:rsidR="00910F71" w:rsidRPr="00207C8A" w:rsidRDefault="00543A90">
            <w:pPr>
              <w:spacing w:line="240" w:lineRule="auto"/>
              <w:jc w:val="center"/>
              <w:rPr>
                <w:b/>
                <w:color w:val="000000"/>
              </w:rPr>
            </w:pPr>
            <w:r w:rsidRPr="00207C8A">
              <w:rPr>
                <w:b/>
                <w:color w:val="000000"/>
                <w:sz w:val="20"/>
              </w:rPr>
              <w:t>ROUGE-L base / RAG / delta</w:t>
            </w:r>
          </w:p>
        </w:tc>
      </w:tr>
      <w:tr w:rsidR="00910F71" w:rsidRPr="00207C8A" w14:paraId="495581BC" w14:textId="77777777" w:rsidTr="00207C8A">
        <w:trPr>
          <w:jc w:val="center"/>
        </w:trPr>
        <w:tc>
          <w:tcPr>
            <w:tcW w:w="2232" w:type="dxa"/>
            <w:tcBorders>
              <w:top w:val="single" w:sz="4" w:space="0" w:color="000000"/>
              <w:bottom w:val="nil"/>
            </w:tcBorders>
            <w:shd w:val="clear" w:color="auto" w:fill="FFFFFF"/>
            <w:vAlign w:val="center"/>
          </w:tcPr>
          <w:p w14:paraId="7016371F" w14:textId="77777777" w:rsidR="00910F71" w:rsidRPr="00207C8A" w:rsidRDefault="00543A90">
            <w:pPr>
              <w:spacing w:line="240" w:lineRule="auto"/>
              <w:rPr>
                <w:color w:val="000000"/>
              </w:rPr>
            </w:pPr>
            <w:r w:rsidRPr="00207C8A">
              <w:rPr>
                <w:b/>
                <w:color w:val="000000"/>
                <w:sz w:val="20"/>
              </w:rPr>
              <w:t>GPT-4o mini</w:t>
            </w:r>
          </w:p>
        </w:tc>
        <w:tc>
          <w:tcPr>
            <w:tcW w:w="3384" w:type="dxa"/>
            <w:tcBorders>
              <w:top w:val="single" w:sz="4" w:space="0" w:color="000000"/>
              <w:bottom w:val="nil"/>
            </w:tcBorders>
            <w:shd w:val="clear" w:color="auto" w:fill="FFFFFF"/>
            <w:vAlign w:val="center"/>
          </w:tcPr>
          <w:p w14:paraId="1F4D9261" w14:textId="77777777" w:rsidR="00910F71" w:rsidRPr="00207C8A" w:rsidRDefault="00543A90">
            <w:pPr>
              <w:spacing w:line="240" w:lineRule="auto"/>
              <w:jc w:val="center"/>
              <w:rPr>
                <w:color w:val="000000"/>
              </w:rPr>
            </w:pPr>
            <w:r w:rsidRPr="00207C8A">
              <w:rPr>
                <w:color w:val="000000"/>
                <w:sz w:val="20"/>
              </w:rPr>
              <w:t>0,7121 / 0,7526 / +0,0405</w:t>
            </w:r>
          </w:p>
        </w:tc>
        <w:tc>
          <w:tcPr>
            <w:tcW w:w="3384" w:type="dxa"/>
            <w:tcBorders>
              <w:top w:val="single" w:sz="4" w:space="0" w:color="000000"/>
              <w:bottom w:val="nil"/>
            </w:tcBorders>
            <w:shd w:val="clear" w:color="auto" w:fill="FFFFFF"/>
            <w:vAlign w:val="center"/>
          </w:tcPr>
          <w:p w14:paraId="7DF55F49" w14:textId="77777777" w:rsidR="00910F71" w:rsidRPr="00207C8A" w:rsidRDefault="00543A90">
            <w:pPr>
              <w:spacing w:line="240" w:lineRule="auto"/>
              <w:jc w:val="center"/>
              <w:rPr>
                <w:color w:val="000000"/>
              </w:rPr>
            </w:pPr>
            <w:r w:rsidRPr="00207C8A">
              <w:rPr>
                <w:color w:val="000000"/>
                <w:sz w:val="20"/>
              </w:rPr>
              <w:t>0,2364 / 0,3054 / +0,0690</w:t>
            </w:r>
          </w:p>
        </w:tc>
      </w:tr>
      <w:tr w:rsidR="00910F71" w:rsidRPr="00207C8A" w14:paraId="6A62E9E2" w14:textId="77777777" w:rsidTr="00207C8A">
        <w:trPr>
          <w:jc w:val="center"/>
        </w:trPr>
        <w:tc>
          <w:tcPr>
            <w:tcW w:w="2232" w:type="dxa"/>
            <w:tcBorders>
              <w:top w:val="nil"/>
              <w:bottom w:val="nil"/>
            </w:tcBorders>
            <w:shd w:val="clear" w:color="auto" w:fill="FFFFFF"/>
            <w:vAlign w:val="center"/>
          </w:tcPr>
          <w:p w14:paraId="705ED9D8" w14:textId="77777777" w:rsidR="00910F71" w:rsidRPr="00207C8A" w:rsidRDefault="00543A90">
            <w:pPr>
              <w:spacing w:line="240" w:lineRule="auto"/>
              <w:rPr>
                <w:color w:val="000000"/>
              </w:rPr>
            </w:pPr>
            <w:r w:rsidRPr="00207C8A">
              <w:rPr>
                <w:b/>
                <w:color w:val="000000"/>
                <w:sz w:val="20"/>
              </w:rPr>
              <w:t>LLaMA 3.1 8B</w:t>
            </w:r>
          </w:p>
        </w:tc>
        <w:tc>
          <w:tcPr>
            <w:tcW w:w="3384" w:type="dxa"/>
            <w:tcBorders>
              <w:top w:val="nil"/>
              <w:bottom w:val="nil"/>
            </w:tcBorders>
            <w:shd w:val="clear" w:color="auto" w:fill="FFFFFF"/>
            <w:vAlign w:val="center"/>
          </w:tcPr>
          <w:p w14:paraId="01D8176D" w14:textId="77777777" w:rsidR="00910F71" w:rsidRPr="00207C8A" w:rsidRDefault="00543A90">
            <w:pPr>
              <w:spacing w:line="240" w:lineRule="auto"/>
              <w:jc w:val="center"/>
              <w:rPr>
                <w:color w:val="000000"/>
              </w:rPr>
            </w:pPr>
            <w:r w:rsidRPr="00207C8A">
              <w:rPr>
                <w:color w:val="000000"/>
                <w:sz w:val="20"/>
              </w:rPr>
              <w:t>0,7151 / 0,7213 / +0,0061</w:t>
            </w:r>
          </w:p>
        </w:tc>
        <w:tc>
          <w:tcPr>
            <w:tcW w:w="3384" w:type="dxa"/>
            <w:tcBorders>
              <w:top w:val="nil"/>
              <w:bottom w:val="nil"/>
            </w:tcBorders>
            <w:shd w:val="clear" w:color="auto" w:fill="FFFFFF"/>
            <w:vAlign w:val="center"/>
          </w:tcPr>
          <w:p w14:paraId="5A077010" w14:textId="77777777" w:rsidR="00910F71" w:rsidRPr="00207C8A" w:rsidRDefault="00543A90">
            <w:pPr>
              <w:spacing w:line="240" w:lineRule="auto"/>
              <w:jc w:val="center"/>
              <w:rPr>
                <w:color w:val="000000"/>
              </w:rPr>
            </w:pPr>
            <w:r w:rsidRPr="00207C8A">
              <w:rPr>
                <w:color w:val="000000"/>
                <w:sz w:val="20"/>
              </w:rPr>
              <w:t>0,2479 / 0,2224 / -0,0255</w:t>
            </w:r>
          </w:p>
        </w:tc>
      </w:tr>
      <w:tr w:rsidR="00910F71" w:rsidRPr="00207C8A" w14:paraId="300C6DBF" w14:textId="77777777" w:rsidTr="00207C8A">
        <w:trPr>
          <w:jc w:val="center"/>
        </w:trPr>
        <w:tc>
          <w:tcPr>
            <w:tcW w:w="2232" w:type="dxa"/>
            <w:tcBorders>
              <w:top w:val="nil"/>
              <w:bottom w:val="single" w:sz="4" w:space="0" w:color="000000"/>
            </w:tcBorders>
            <w:shd w:val="clear" w:color="auto" w:fill="FFFFFF"/>
            <w:vAlign w:val="center"/>
          </w:tcPr>
          <w:p w14:paraId="6FB36C4C" w14:textId="77777777" w:rsidR="00910F71" w:rsidRPr="00207C8A" w:rsidRDefault="00543A90">
            <w:pPr>
              <w:spacing w:line="240" w:lineRule="auto"/>
              <w:rPr>
                <w:color w:val="000000"/>
              </w:rPr>
            </w:pPr>
            <w:r w:rsidRPr="00207C8A">
              <w:rPr>
                <w:b/>
                <w:color w:val="000000"/>
                <w:sz w:val="20"/>
              </w:rPr>
              <w:t>Mistral</w:t>
            </w:r>
          </w:p>
        </w:tc>
        <w:tc>
          <w:tcPr>
            <w:tcW w:w="3384" w:type="dxa"/>
            <w:tcBorders>
              <w:top w:val="nil"/>
              <w:bottom w:val="single" w:sz="4" w:space="0" w:color="000000"/>
            </w:tcBorders>
            <w:shd w:val="clear" w:color="auto" w:fill="FFFFFF"/>
            <w:vAlign w:val="center"/>
          </w:tcPr>
          <w:p w14:paraId="514EA0B6" w14:textId="77777777" w:rsidR="00910F71" w:rsidRPr="00207C8A" w:rsidRDefault="00543A90">
            <w:pPr>
              <w:spacing w:line="240" w:lineRule="auto"/>
              <w:jc w:val="center"/>
              <w:rPr>
                <w:color w:val="000000"/>
              </w:rPr>
            </w:pPr>
            <w:r w:rsidRPr="00207C8A">
              <w:rPr>
                <w:color w:val="000000"/>
                <w:sz w:val="20"/>
              </w:rPr>
              <w:t>0,7058 / 0,7333 / +0,0275</w:t>
            </w:r>
          </w:p>
        </w:tc>
        <w:tc>
          <w:tcPr>
            <w:tcW w:w="3384" w:type="dxa"/>
            <w:tcBorders>
              <w:top w:val="nil"/>
              <w:bottom w:val="single" w:sz="4" w:space="0" w:color="000000"/>
            </w:tcBorders>
            <w:shd w:val="clear" w:color="auto" w:fill="FFFFFF"/>
            <w:vAlign w:val="center"/>
          </w:tcPr>
          <w:p w14:paraId="50783EC2" w14:textId="77777777" w:rsidR="00910F71" w:rsidRPr="00207C8A" w:rsidRDefault="00543A90">
            <w:pPr>
              <w:spacing w:line="240" w:lineRule="auto"/>
              <w:jc w:val="center"/>
              <w:rPr>
                <w:color w:val="000000"/>
              </w:rPr>
            </w:pPr>
            <w:r w:rsidRPr="00207C8A">
              <w:rPr>
                <w:color w:val="000000"/>
                <w:sz w:val="20"/>
              </w:rPr>
              <w:t>0,2356 / 0,2770 / +0,0414</w:t>
            </w:r>
          </w:p>
        </w:tc>
      </w:tr>
    </w:tbl>
    <w:p w14:paraId="67DB06FC" w14:textId="77777777" w:rsidR="00910F71" w:rsidRDefault="00910F71">
      <w:pPr>
        <w:spacing w:after="80"/>
      </w:pPr>
    </w:p>
    <w:p w14:paraId="58A7E024" w14:textId="77777777" w:rsidR="00910F71" w:rsidRDefault="00543A90">
      <w:pPr>
        <w:spacing w:after="160"/>
        <w:jc w:val="both"/>
      </w:pPr>
      <w:r>
        <w:t>GPT-4o mini presentó la mayor mejora agregada y el mejor BERTScore con RAG. Mistral también mejoró en ambas métricas. LLaMA aumentó levemente BERTScore, pero redujo ROUGE-L; además, RAG mejoró su BERTScore en 12 de 20 consultas y su ROUGE-L solo en 7 de 20. Por lo tanto, el efecto no fue uniforme ni entre modelos ni entre consultas.</w:t>
      </w:r>
    </w:p>
    <w:p w14:paraId="3B4EA2D0" w14:textId="77777777" w:rsidR="00910F71" w:rsidRDefault="00543A90">
      <w:pPr>
        <w:pStyle w:val="Ttulo2"/>
        <w:spacing w:before="280" w:after="120"/>
      </w:pPr>
      <w:bookmarkStart w:id="70" w:name="_Toc243143968"/>
      <w:r>
        <w:t>6.4 Latencia, tokens y costos</w:t>
      </w:r>
      <w:bookmarkEnd w:id="70"/>
    </w:p>
    <w:p w14:paraId="52C8E851" w14:textId="77777777" w:rsidR="00910F71" w:rsidRDefault="00910F71">
      <w:pPr>
        <w:keepNext/>
        <w:spacing w:before="120" w:after="80"/>
        <w:jc w:val="center"/>
      </w:pPr>
    </w:p>
    <w:tbl>
      <w:tblPr>
        <w:tblStyle w:val="TableNormal"/>
        <w:tblW w:w="0" w:type="auto"/>
        <w:jc w:val="center"/>
        <w:tblInd w:w="0" w:type="dxa"/>
        <w:tblBorders>
          <w:top w:val="single" w:sz="4" w:space="0" w:color="000000"/>
          <w:bottom w:val="single" w:sz="4" w:space="0" w:color="000000"/>
        </w:tblBorders>
        <w:tblLook w:val="04A0" w:firstRow="1" w:lastRow="0" w:firstColumn="1" w:lastColumn="0" w:noHBand="0" w:noVBand="1"/>
      </w:tblPr>
      <w:tblGrid>
        <w:gridCol w:w="1944"/>
        <w:gridCol w:w="2232"/>
        <w:gridCol w:w="2520"/>
        <w:gridCol w:w="2592"/>
      </w:tblGrid>
      <w:tr w:rsidR="00910F71" w:rsidRPr="00207C8A" w14:paraId="7153E9F7" w14:textId="77777777" w:rsidTr="00207C8A">
        <w:trPr>
          <w:tblHeader/>
          <w:jc w:val="center"/>
        </w:trPr>
        <w:tc>
          <w:tcPr>
            <w:tcW w:w="1944" w:type="dxa"/>
            <w:tcBorders>
              <w:top w:val="single" w:sz="4" w:space="0" w:color="000000"/>
              <w:bottom w:val="single" w:sz="4" w:space="0" w:color="000000"/>
            </w:tcBorders>
            <w:shd w:val="clear" w:color="auto" w:fill="FFFFFF"/>
            <w:vAlign w:val="center"/>
          </w:tcPr>
          <w:p w14:paraId="008554B4" w14:textId="77777777" w:rsidR="00207C8A" w:rsidRPr="00207C8A" w:rsidRDefault="00207C8A" w:rsidP="00207C8A">
            <w:pPr>
              <w:pStyle w:val="Descripcin"/>
              <w:spacing w:after="60"/>
              <w:rPr>
                <w:b/>
                <w:color w:val="000000"/>
              </w:rPr>
            </w:pPr>
            <w:r w:rsidRPr="00207C8A">
              <w:rPr>
                <w:b/>
                <w:i w:val="0"/>
                <w:color w:val="000000"/>
              </w:rPr>
              <w:t>Tabla 4</w:t>
            </w:r>
            <w:r w:rsidRPr="00207C8A">
              <w:rPr>
                <w:b/>
                <w:color w:val="000000"/>
              </w:rPr>
              <w:br/>
              <w:t>Eficiencia operativa en la comparación controlada del piloto</w:t>
            </w:r>
          </w:p>
          <w:p w14:paraId="160F38BD" w14:textId="77777777" w:rsidR="00910F71" w:rsidRPr="00207C8A" w:rsidRDefault="00543A90">
            <w:pPr>
              <w:spacing w:line="240" w:lineRule="auto"/>
              <w:rPr>
                <w:b/>
                <w:color w:val="000000"/>
              </w:rPr>
            </w:pPr>
            <w:r w:rsidRPr="00207C8A">
              <w:rPr>
                <w:b/>
                <w:color w:val="000000"/>
                <w:sz w:val="20"/>
              </w:rPr>
              <w:t>Modelo</w:t>
            </w:r>
          </w:p>
        </w:tc>
        <w:tc>
          <w:tcPr>
            <w:tcW w:w="2232" w:type="dxa"/>
            <w:tcBorders>
              <w:top w:val="single" w:sz="4" w:space="0" w:color="000000"/>
              <w:bottom w:val="single" w:sz="4" w:space="0" w:color="000000"/>
            </w:tcBorders>
            <w:shd w:val="clear" w:color="auto" w:fill="FFFFFF"/>
            <w:vAlign w:val="center"/>
          </w:tcPr>
          <w:p w14:paraId="610058BE" w14:textId="77777777" w:rsidR="00910F71" w:rsidRPr="00207C8A" w:rsidRDefault="00543A90">
            <w:pPr>
              <w:spacing w:line="240" w:lineRule="auto"/>
              <w:jc w:val="center"/>
              <w:rPr>
                <w:b/>
                <w:color w:val="000000"/>
              </w:rPr>
            </w:pPr>
            <w:r w:rsidRPr="00207C8A">
              <w:rPr>
                <w:b/>
                <w:color w:val="000000"/>
                <w:sz w:val="20"/>
              </w:rPr>
              <w:t>Latencia base / RAG</w:t>
            </w:r>
          </w:p>
        </w:tc>
        <w:tc>
          <w:tcPr>
            <w:tcW w:w="2520" w:type="dxa"/>
            <w:tcBorders>
              <w:top w:val="single" w:sz="4" w:space="0" w:color="000000"/>
              <w:bottom w:val="single" w:sz="4" w:space="0" w:color="000000"/>
            </w:tcBorders>
            <w:shd w:val="clear" w:color="auto" w:fill="FFFFFF"/>
            <w:vAlign w:val="center"/>
          </w:tcPr>
          <w:p w14:paraId="65594B33" w14:textId="77777777" w:rsidR="00910F71" w:rsidRPr="00207C8A" w:rsidRDefault="00543A90">
            <w:pPr>
              <w:spacing w:line="240" w:lineRule="auto"/>
              <w:jc w:val="center"/>
              <w:rPr>
                <w:b/>
                <w:color w:val="000000"/>
              </w:rPr>
            </w:pPr>
            <w:r w:rsidRPr="00207C8A">
              <w:rPr>
                <w:b/>
                <w:color w:val="000000"/>
                <w:sz w:val="20"/>
              </w:rPr>
              <w:t>Tokens entrada base / RAG</w:t>
            </w:r>
          </w:p>
        </w:tc>
        <w:tc>
          <w:tcPr>
            <w:tcW w:w="2592" w:type="dxa"/>
            <w:tcBorders>
              <w:top w:val="single" w:sz="4" w:space="0" w:color="000000"/>
              <w:bottom w:val="single" w:sz="4" w:space="0" w:color="000000"/>
            </w:tcBorders>
            <w:shd w:val="clear" w:color="auto" w:fill="FFFFFF"/>
            <w:vAlign w:val="center"/>
          </w:tcPr>
          <w:p w14:paraId="2DA6C157" w14:textId="77777777" w:rsidR="00910F71" w:rsidRPr="00207C8A" w:rsidRDefault="00543A90">
            <w:pPr>
              <w:spacing w:line="240" w:lineRule="auto"/>
              <w:jc w:val="center"/>
              <w:rPr>
                <w:b/>
                <w:color w:val="000000"/>
              </w:rPr>
            </w:pPr>
            <w:r w:rsidRPr="00207C8A">
              <w:rPr>
                <w:b/>
                <w:color w:val="000000"/>
                <w:sz w:val="20"/>
              </w:rPr>
              <w:t>USD por 1.000 base / RAG</w:t>
            </w:r>
          </w:p>
        </w:tc>
      </w:tr>
      <w:tr w:rsidR="00910F71" w:rsidRPr="00207C8A" w14:paraId="66B24F04" w14:textId="77777777" w:rsidTr="00207C8A">
        <w:trPr>
          <w:jc w:val="center"/>
        </w:trPr>
        <w:tc>
          <w:tcPr>
            <w:tcW w:w="1944" w:type="dxa"/>
            <w:tcBorders>
              <w:top w:val="single" w:sz="4" w:space="0" w:color="000000"/>
              <w:bottom w:val="nil"/>
            </w:tcBorders>
            <w:shd w:val="clear" w:color="auto" w:fill="FFFFFF"/>
            <w:vAlign w:val="center"/>
          </w:tcPr>
          <w:p w14:paraId="3B438DE2" w14:textId="77777777" w:rsidR="00910F71" w:rsidRPr="00207C8A" w:rsidRDefault="00543A90">
            <w:pPr>
              <w:spacing w:line="240" w:lineRule="auto"/>
              <w:rPr>
                <w:color w:val="000000"/>
              </w:rPr>
            </w:pPr>
            <w:r w:rsidRPr="00207C8A">
              <w:rPr>
                <w:b/>
                <w:color w:val="000000"/>
                <w:sz w:val="20"/>
              </w:rPr>
              <w:t>GPT-4o mini</w:t>
            </w:r>
          </w:p>
        </w:tc>
        <w:tc>
          <w:tcPr>
            <w:tcW w:w="2232" w:type="dxa"/>
            <w:tcBorders>
              <w:top w:val="single" w:sz="4" w:space="0" w:color="000000"/>
              <w:bottom w:val="nil"/>
            </w:tcBorders>
            <w:shd w:val="clear" w:color="auto" w:fill="FFFFFF"/>
            <w:vAlign w:val="center"/>
          </w:tcPr>
          <w:p w14:paraId="29A6F956" w14:textId="77777777" w:rsidR="00910F71" w:rsidRPr="00207C8A" w:rsidRDefault="00543A90">
            <w:pPr>
              <w:spacing w:line="240" w:lineRule="auto"/>
              <w:jc w:val="center"/>
              <w:rPr>
                <w:color w:val="000000"/>
              </w:rPr>
            </w:pPr>
            <w:r w:rsidRPr="00207C8A">
              <w:rPr>
                <w:color w:val="000000"/>
                <w:sz w:val="20"/>
              </w:rPr>
              <w:t>1,723 / 1,591 s</w:t>
            </w:r>
          </w:p>
        </w:tc>
        <w:tc>
          <w:tcPr>
            <w:tcW w:w="2520" w:type="dxa"/>
            <w:tcBorders>
              <w:top w:val="single" w:sz="4" w:space="0" w:color="000000"/>
              <w:bottom w:val="nil"/>
            </w:tcBorders>
            <w:shd w:val="clear" w:color="auto" w:fill="FFFFFF"/>
            <w:vAlign w:val="center"/>
          </w:tcPr>
          <w:p w14:paraId="05B810BE" w14:textId="77777777" w:rsidR="00910F71" w:rsidRPr="00207C8A" w:rsidRDefault="00543A90">
            <w:pPr>
              <w:spacing w:line="240" w:lineRule="auto"/>
              <w:jc w:val="center"/>
              <w:rPr>
                <w:color w:val="000000"/>
              </w:rPr>
            </w:pPr>
            <w:r w:rsidRPr="00207C8A">
              <w:rPr>
                <w:color w:val="000000"/>
                <w:sz w:val="20"/>
              </w:rPr>
              <w:t>1.295 / 12.110</w:t>
            </w:r>
          </w:p>
        </w:tc>
        <w:tc>
          <w:tcPr>
            <w:tcW w:w="2592" w:type="dxa"/>
            <w:tcBorders>
              <w:top w:val="single" w:sz="4" w:space="0" w:color="000000"/>
              <w:bottom w:val="nil"/>
            </w:tcBorders>
            <w:shd w:val="clear" w:color="auto" w:fill="FFFFFF"/>
            <w:vAlign w:val="center"/>
          </w:tcPr>
          <w:p w14:paraId="0166FADB" w14:textId="77777777" w:rsidR="00910F71" w:rsidRPr="00207C8A" w:rsidRDefault="00543A90">
            <w:pPr>
              <w:spacing w:line="240" w:lineRule="auto"/>
              <w:jc w:val="center"/>
              <w:rPr>
                <w:color w:val="000000"/>
              </w:rPr>
            </w:pPr>
            <w:r w:rsidRPr="00207C8A">
              <w:rPr>
                <w:color w:val="000000"/>
                <w:sz w:val="20"/>
              </w:rPr>
              <w:t>0,0667 / 0,1479</w:t>
            </w:r>
          </w:p>
        </w:tc>
      </w:tr>
      <w:tr w:rsidR="00910F71" w:rsidRPr="00207C8A" w14:paraId="0F5D1C73" w14:textId="77777777" w:rsidTr="00207C8A">
        <w:trPr>
          <w:jc w:val="center"/>
        </w:trPr>
        <w:tc>
          <w:tcPr>
            <w:tcW w:w="1944" w:type="dxa"/>
            <w:tcBorders>
              <w:top w:val="nil"/>
              <w:bottom w:val="nil"/>
            </w:tcBorders>
            <w:shd w:val="clear" w:color="auto" w:fill="FFFFFF"/>
            <w:vAlign w:val="center"/>
          </w:tcPr>
          <w:p w14:paraId="618E33C7" w14:textId="77777777" w:rsidR="00910F71" w:rsidRPr="00207C8A" w:rsidRDefault="00543A90">
            <w:pPr>
              <w:spacing w:line="240" w:lineRule="auto"/>
              <w:rPr>
                <w:color w:val="000000"/>
              </w:rPr>
            </w:pPr>
            <w:r w:rsidRPr="00207C8A">
              <w:rPr>
                <w:b/>
                <w:color w:val="000000"/>
                <w:sz w:val="20"/>
              </w:rPr>
              <w:t>LLaMA 3.1 8B</w:t>
            </w:r>
          </w:p>
        </w:tc>
        <w:tc>
          <w:tcPr>
            <w:tcW w:w="2232" w:type="dxa"/>
            <w:tcBorders>
              <w:top w:val="nil"/>
              <w:bottom w:val="nil"/>
            </w:tcBorders>
            <w:shd w:val="clear" w:color="auto" w:fill="FFFFFF"/>
            <w:vAlign w:val="center"/>
          </w:tcPr>
          <w:p w14:paraId="2765511B" w14:textId="77777777" w:rsidR="00910F71" w:rsidRPr="00207C8A" w:rsidRDefault="00543A90">
            <w:pPr>
              <w:spacing w:line="240" w:lineRule="auto"/>
              <w:jc w:val="center"/>
              <w:rPr>
                <w:color w:val="000000"/>
              </w:rPr>
            </w:pPr>
            <w:r w:rsidRPr="00207C8A">
              <w:rPr>
                <w:color w:val="000000"/>
                <w:sz w:val="20"/>
              </w:rPr>
              <w:t>1,213 / 1,496 s</w:t>
            </w:r>
          </w:p>
        </w:tc>
        <w:tc>
          <w:tcPr>
            <w:tcW w:w="2520" w:type="dxa"/>
            <w:tcBorders>
              <w:top w:val="nil"/>
              <w:bottom w:val="nil"/>
            </w:tcBorders>
            <w:shd w:val="clear" w:color="auto" w:fill="FFFFFF"/>
            <w:vAlign w:val="center"/>
          </w:tcPr>
          <w:p w14:paraId="74E53D4A" w14:textId="77777777" w:rsidR="00910F71" w:rsidRPr="00207C8A" w:rsidRDefault="00543A90">
            <w:pPr>
              <w:spacing w:line="240" w:lineRule="auto"/>
              <w:jc w:val="center"/>
              <w:rPr>
                <w:color w:val="000000"/>
              </w:rPr>
            </w:pPr>
            <w:r w:rsidRPr="00207C8A">
              <w:rPr>
                <w:color w:val="000000"/>
                <w:sz w:val="20"/>
              </w:rPr>
              <w:t>1.511 / 13.164</w:t>
            </w:r>
          </w:p>
        </w:tc>
        <w:tc>
          <w:tcPr>
            <w:tcW w:w="2592" w:type="dxa"/>
            <w:tcBorders>
              <w:top w:val="nil"/>
              <w:bottom w:val="nil"/>
            </w:tcBorders>
            <w:shd w:val="clear" w:color="auto" w:fill="FFFFFF"/>
            <w:vAlign w:val="center"/>
          </w:tcPr>
          <w:p w14:paraId="196D40D6" w14:textId="77777777" w:rsidR="00910F71" w:rsidRPr="00207C8A" w:rsidRDefault="00543A90">
            <w:pPr>
              <w:spacing w:line="240" w:lineRule="auto"/>
              <w:jc w:val="center"/>
              <w:rPr>
                <w:color w:val="000000"/>
              </w:rPr>
            </w:pPr>
            <w:r w:rsidRPr="00207C8A">
              <w:rPr>
                <w:color w:val="000000"/>
                <w:sz w:val="20"/>
              </w:rPr>
              <w:t>0,2325 / 0,2867</w:t>
            </w:r>
          </w:p>
        </w:tc>
      </w:tr>
      <w:tr w:rsidR="00910F71" w:rsidRPr="00207C8A" w14:paraId="59A66724" w14:textId="77777777" w:rsidTr="00207C8A">
        <w:trPr>
          <w:jc w:val="center"/>
        </w:trPr>
        <w:tc>
          <w:tcPr>
            <w:tcW w:w="1944" w:type="dxa"/>
            <w:tcBorders>
              <w:top w:val="nil"/>
              <w:bottom w:val="single" w:sz="4" w:space="0" w:color="000000"/>
            </w:tcBorders>
            <w:shd w:val="clear" w:color="auto" w:fill="FFFFFF"/>
            <w:vAlign w:val="center"/>
          </w:tcPr>
          <w:p w14:paraId="02191EEE" w14:textId="77777777" w:rsidR="00910F71" w:rsidRPr="00207C8A" w:rsidRDefault="00543A90">
            <w:pPr>
              <w:spacing w:line="240" w:lineRule="auto"/>
              <w:rPr>
                <w:color w:val="000000"/>
              </w:rPr>
            </w:pPr>
            <w:r w:rsidRPr="00207C8A">
              <w:rPr>
                <w:b/>
                <w:color w:val="000000"/>
                <w:sz w:val="20"/>
              </w:rPr>
              <w:t>Mistral</w:t>
            </w:r>
          </w:p>
        </w:tc>
        <w:tc>
          <w:tcPr>
            <w:tcW w:w="2232" w:type="dxa"/>
            <w:tcBorders>
              <w:top w:val="nil"/>
              <w:bottom w:val="single" w:sz="4" w:space="0" w:color="000000"/>
            </w:tcBorders>
            <w:shd w:val="clear" w:color="auto" w:fill="FFFFFF"/>
            <w:vAlign w:val="center"/>
          </w:tcPr>
          <w:p w14:paraId="18C437F3" w14:textId="77777777" w:rsidR="00910F71" w:rsidRPr="00207C8A" w:rsidRDefault="00543A90">
            <w:pPr>
              <w:spacing w:line="240" w:lineRule="auto"/>
              <w:jc w:val="center"/>
              <w:rPr>
                <w:color w:val="000000"/>
              </w:rPr>
            </w:pPr>
            <w:r w:rsidRPr="00207C8A">
              <w:rPr>
                <w:color w:val="000000"/>
                <w:sz w:val="20"/>
              </w:rPr>
              <w:t>1,350 / 1,867 s</w:t>
            </w:r>
          </w:p>
        </w:tc>
        <w:tc>
          <w:tcPr>
            <w:tcW w:w="2520" w:type="dxa"/>
            <w:tcBorders>
              <w:top w:val="nil"/>
              <w:bottom w:val="single" w:sz="4" w:space="0" w:color="000000"/>
            </w:tcBorders>
            <w:shd w:val="clear" w:color="auto" w:fill="FFFFFF"/>
            <w:vAlign w:val="center"/>
          </w:tcPr>
          <w:p w14:paraId="3AA3348E" w14:textId="77777777" w:rsidR="00910F71" w:rsidRPr="00207C8A" w:rsidRDefault="00543A90">
            <w:pPr>
              <w:spacing w:line="240" w:lineRule="auto"/>
              <w:jc w:val="center"/>
              <w:rPr>
                <w:color w:val="000000"/>
              </w:rPr>
            </w:pPr>
            <w:r w:rsidRPr="00207C8A">
              <w:rPr>
                <w:color w:val="000000"/>
                <w:sz w:val="20"/>
              </w:rPr>
              <w:t>1.566 / 15.247</w:t>
            </w:r>
          </w:p>
        </w:tc>
        <w:tc>
          <w:tcPr>
            <w:tcW w:w="2592" w:type="dxa"/>
            <w:tcBorders>
              <w:top w:val="nil"/>
              <w:bottom w:val="single" w:sz="4" w:space="0" w:color="000000"/>
            </w:tcBorders>
            <w:shd w:val="clear" w:color="auto" w:fill="FFFFFF"/>
            <w:vAlign w:val="center"/>
          </w:tcPr>
          <w:p w14:paraId="2223FCCF" w14:textId="77777777" w:rsidR="00910F71" w:rsidRPr="00207C8A" w:rsidRDefault="00543A90">
            <w:pPr>
              <w:spacing w:line="240" w:lineRule="auto"/>
              <w:jc w:val="center"/>
              <w:rPr>
                <w:color w:val="000000"/>
              </w:rPr>
            </w:pPr>
            <w:r w:rsidRPr="00207C8A">
              <w:rPr>
                <w:color w:val="000000"/>
                <w:sz w:val="20"/>
              </w:rPr>
              <w:t>0,2587 / 0,3579</w:t>
            </w:r>
          </w:p>
        </w:tc>
      </w:tr>
    </w:tbl>
    <w:p w14:paraId="5FCFB707" w14:textId="77777777" w:rsidR="00910F71" w:rsidRDefault="00910F71">
      <w:pPr>
        <w:spacing w:after="80"/>
      </w:pPr>
    </w:p>
    <w:p w14:paraId="3EAD7769" w14:textId="77777777" w:rsidR="00910F71" w:rsidRDefault="00543A90">
      <w:pPr>
        <w:spacing w:after="160"/>
        <w:jc w:val="both"/>
      </w:pPr>
      <w:r>
        <w:t>RAG agregó 0,283 segundos en LLaMA (+23,3 %) y 0,517 segundos en Mistral (+38,3 %). En GPT la latencia media fue 7,6 % menor, aun cuando los tokens de entrada crecieron 9,35 veces. Debido a que la llamada depende de red, carga y proveedor, esa disminución se trata como variabilidad y no como una mejora causada por RAG.</w:t>
      </w:r>
    </w:p>
    <w:p w14:paraId="1FCAD841" w14:textId="77777777" w:rsidR="00910F71" w:rsidRDefault="00543A90">
      <w:pPr>
        <w:spacing w:after="160"/>
        <w:jc w:val="both"/>
      </w:pPr>
      <w:r>
        <w:t xml:space="preserve">GPT consumió USD 0,001333 para las 20 respuestas del baseline y USD 0,002958 para las 20 con RAG. El costo por 1.000 consultas aumentó en los tres modelos. Bajo el escenario cloud seleccionado, GPT conservó el menor costo por consulta; los modelos abiertos no mostraron la </w:t>
      </w:r>
      <w:r>
        <w:lastRenderedPageBreak/>
        <w:t>ventaja económica esperada en este piloto. La sensibilidad eléctrica produjo cifras menores, pero no incluye compra, amortización, mantenimiento ni capacidad ociosa del hardware.</w:t>
      </w:r>
    </w:p>
    <w:p w14:paraId="43D6F8AD" w14:textId="77777777" w:rsidR="00910F71" w:rsidRDefault="00543A90">
      <w:pPr>
        <w:pStyle w:val="Ttulo2"/>
        <w:spacing w:before="280" w:after="120"/>
      </w:pPr>
      <w:bookmarkStart w:id="71" w:name="_Toc243143969"/>
      <w:r>
        <w:t>6.5 Aciertos de recuperación y calidad</w:t>
      </w:r>
      <w:bookmarkEnd w:id="71"/>
    </w:p>
    <w:p w14:paraId="290ECE21" w14:textId="77777777" w:rsidR="00910F71" w:rsidRDefault="00910F71">
      <w:pPr>
        <w:keepNext/>
        <w:spacing w:before="120" w:after="80"/>
        <w:jc w:val="center"/>
      </w:pPr>
    </w:p>
    <w:tbl>
      <w:tblPr>
        <w:tblStyle w:val="TableNormal"/>
        <w:tblW w:w="0" w:type="auto"/>
        <w:jc w:val="center"/>
        <w:tblInd w:w="0" w:type="dxa"/>
        <w:tblBorders>
          <w:top w:val="single" w:sz="4" w:space="0" w:color="000000"/>
          <w:bottom w:val="single" w:sz="4" w:space="0" w:color="000000"/>
        </w:tblBorders>
        <w:tblLook w:val="04A0" w:firstRow="1" w:lastRow="0" w:firstColumn="1" w:lastColumn="0" w:noHBand="0" w:noVBand="1"/>
      </w:tblPr>
      <w:tblGrid>
        <w:gridCol w:w="2520"/>
        <w:gridCol w:w="3168"/>
        <w:gridCol w:w="3168"/>
      </w:tblGrid>
      <w:tr w:rsidR="00910F71" w:rsidRPr="00207C8A" w14:paraId="57047B7D" w14:textId="77777777" w:rsidTr="00207C8A">
        <w:trPr>
          <w:tblHeader/>
          <w:jc w:val="center"/>
        </w:trPr>
        <w:tc>
          <w:tcPr>
            <w:tcW w:w="2520" w:type="dxa"/>
            <w:tcBorders>
              <w:top w:val="single" w:sz="4" w:space="0" w:color="000000"/>
              <w:bottom w:val="single" w:sz="4" w:space="0" w:color="000000"/>
            </w:tcBorders>
            <w:shd w:val="clear" w:color="auto" w:fill="FFFFFF"/>
            <w:vAlign w:val="center"/>
          </w:tcPr>
          <w:p w14:paraId="38069431" w14:textId="77777777" w:rsidR="00207C8A" w:rsidRPr="00207C8A" w:rsidRDefault="00207C8A" w:rsidP="00207C8A">
            <w:pPr>
              <w:pStyle w:val="Descripcin"/>
              <w:spacing w:after="60"/>
              <w:rPr>
                <w:b/>
                <w:color w:val="000000"/>
              </w:rPr>
            </w:pPr>
            <w:r w:rsidRPr="00207C8A">
              <w:rPr>
                <w:b/>
                <w:i w:val="0"/>
                <w:color w:val="000000"/>
              </w:rPr>
              <w:t>Tabla 5</w:t>
            </w:r>
            <w:r w:rsidRPr="00207C8A">
              <w:rPr>
                <w:b/>
                <w:color w:val="000000"/>
              </w:rPr>
              <w:br/>
              <w:t>Calidad media del piloto según Hit@3</w:t>
            </w:r>
          </w:p>
          <w:p w14:paraId="6F6FEB39" w14:textId="77777777" w:rsidR="00910F71" w:rsidRPr="00207C8A" w:rsidRDefault="00543A90">
            <w:pPr>
              <w:spacing w:line="240" w:lineRule="auto"/>
              <w:rPr>
                <w:b/>
                <w:color w:val="000000"/>
              </w:rPr>
            </w:pPr>
            <w:r w:rsidRPr="00207C8A">
              <w:rPr>
                <w:b/>
                <w:color w:val="000000"/>
                <w:sz w:val="20"/>
              </w:rPr>
              <w:t>Modelo</w:t>
            </w:r>
          </w:p>
        </w:tc>
        <w:tc>
          <w:tcPr>
            <w:tcW w:w="3168" w:type="dxa"/>
            <w:tcBorders>
              <w:top w:val="single" w:sz="4" w:space="0" w:color="000000"/>
              <w:bottom w:val="single" w:sz="4" w:space="0" w:color="000000"/>
            </w:tcBorders>
            <w:shd w:val="clear" w:color="auto" w:fill="FFFFFF"/>
            <w:vAlign w:val="center"/>
          </w:tcPr>
          <w:p w14:paraId="339FD83A" w14:textId="77777777" w:rsidR="00910F71" w:rsidRPr="00207C8A" w:rsidRDefault="00543A90">
            <w:pPr>
              <w:spacing w:line="240" w:lineRule="auto"/>
              <w:jc w:val="center"/>
              <w:rPr>
                <w:b/>
                <w:color w:val="000000"/>
              </w:rPr>
            </w:pPr>
            <w:r w:rsidRPr="00207C8A">
              <w:rPr>
                <w:b/>
                <w:color w:val="000000"/>
                <w:sz w:val="20"/>
              </w:rPr>
              <w:t>BERTScore acierto / fallo</w:t>
            </w:r>
          </w:p>
        </w:tc>
        <w:tc>
          <w:tcPr>
            <w:tcW w:w="3168" w:type="dxa"/>
            <w:tcBorders>
              <w:top w:val="single" w:sz="4" w:space="0" w:color="000000"/>
              <w:bottom w:val="single" w:sz="4" w:space="0" w:color="000000"/>
            </w:tcBorders>
            <w:shd w:val="clear" w:color="auto" w:fill="FFFFFF"/>
            <w:vAlign w:val="center"/>
          </w:tcPr>
          <w:p w14:paraId="1636FFEA" w14:textId="77777777" w:rsidR="00910F71" w:rsidRPr="00207C8A" w:rsidRDefault="00543A90">
            <w:pPr>
              <w:spacing w:line="240" w:lineRule="auto"/>
              <w:jc w:val="center"/>
              <w:rPr>
                <w:b/>
                <w:color w:val="000000"/>
              </w:rPr>
            </w:pPr>
            <w:r w:rsidRPr="00207C8A">
              <w:rPr>
                <w:b/>
                <w:color w:val="000000"/>
                <w:sz w:val="20"/>
              </w:rPr>
              <w:t>ROUGE-L acierto / fallo</w:t>
            </w:r>
          </w:p>
        </w:tc>
      </w:tr>
      <w:tr w:rsidR="00910F71" w:rsidRPr="00207C8A" w14:paraId="27D04E75" w14:textId="77777777" w:rsidTr="00207C8A">
        <w:trPr>
          <w:jc w:val="center"/>
        </w:trPr>
        <w:tc>
          <w:tcPr>
            <w:tcW w:w="2520" w:type="dxa"/>
            <w:tcBorders>
              <w:top w:val="single" w:sz="4" w:space="0" w:color="000000"/>
              <w:bottom w:val="nil"/>
            </w:tcBorders>
            <w:shd w:val="clear" w:color="auto" w:fill="FFFFFF"/>
            <w:vAlign w:val="center"/>
          </w:tcPr>
          <w:p w14:paraId="62024F30" w14:textId="77777777" w:rsidR="00910F71" w:rsidRPr="00207C8A" w:rsidRDefault="00543A90">
            <w:pPr>
              <w:spacing w:line="240" w:lineRule="auto"/>
              <w:rPr>
                <w:color w:val="000000"/>
              </w:rPr>
            </w:pPr>
            <w:r w:rsidRPr="00207C8A">
              <w:rPr>
                <w:b/>
                <w:color w:val="000000"/>
                <w:sz w:val="20"/>
              </w:rPr>
              <w:t>GPT-4o mini</w:t>
            </w:r>
          </w:p>
        </w:tc>
        <w:tc>
          <w:tcPr>
            <w:tcW w:w="3168" w:type="dxa"/>
            <w:tcBorders>
              <w:top w:val="single" w:sz="4" w:space="0" w:color="000000"/>
              <w:bottom w:val="nil"/>
            </w:tcBorders>
            <w:shd w:val="clear" w:color="auto" w:fill="FFFFFF"/>
            <w:vAlign w:val="center"/>
          </w:tcPr>
          <w:p w14:paraId="0DA4CA0B" w14:textId="77777777" w:rsidR="00910F71" w:rsidRPr="00207C8A" w:rsidRDefault="00543A90">
            <w:pPr>
              <w:spacing w:line="240" w:lineRule="auto"/>
              <w:jc w:val="center"/>
              <w:rPr>
                <w:color w:val="000000"/>
              </w:rPr>
            </w:pPr>
            <w:r w:rsidRPr="00207C8A">
              <w:rPr>
                <w:color w:val="000000"/>
                <w:sz w:val="20"/>
              </w:rPr>
              <w:t>0,7539 / 0,7407</w:t>
            </w:r>
          </w:p>
        </w:tc>
        <w:tc>
          <w:tcPr>
            <w:tcW w:w="3168" w:type="dxa"/>
            <w:tcBorders>
              <w:top w:val="single" w:sz="4" w:space="0" w:color="000000"/>
              <w:bottom w:val="nil"/>
            </w:tcBorders>
            <w:shd w:val="clear" w:color="auto" w:fill="FFFFFF"/>
            <w:vAlign w:val="center"/>
          </w:tcPr>
          <w:p w14:paraId="05E7C72A" w14:textId="77777777" w:rsidR="00910F71" w:rsidRPr="00207C8A" w:rsidRDefault="00543A90">
            <w:pPr>
              <w:spacing w:line="240" w:lineRule="auto"/>
              <w:jc w:val="center"/>
              <w:rPr>
                <w:color w:val="000000"/>
              </w:rPr>
            </w:pPr>
            <w:r w:rsidRPr="00207C8A">
              <w:rPr>
                <w:color w:val="000000"/>
                <w:sz w:val="20"/>
              </w:rPr>
              <w:t>0,3089 / 0,2745</w:t>
            </w:r>
          </w:p>
        </w:tc>
      </w:tr>
      <w:tr w:rsidR="00910F71" w:rsidRPr="00207C8A" w14:paraId="4620256E" w14:textId="77777777" w:rsidTr="00207C8A">
        <w:trPr>
          <w:jc w:val="center"/>
        </w:trPr>
        <w:tc>
          <w:tcPr>
            <w:tcW w:w="2520" w:type="dxa"/>
            <w:tcBorders>
              <w:top w:val="nil"/>
              <w:bottom w:val="nil"/>
            </w:tcBorders>
            <w:shd w:val="clear" w:color="auto" w:fill="FFFFFF"/>
            <w:vAlign w:val="center"/>
          </w:tcPr>
          <w:p w14:paraId="7D5E9AD1" w14:textId="77777777" w:rsidR="00910F71" w:rsidRPr="00207C8A" w:rsidRDefault="00543A90">
            <w:pPr>
              <w:spacing w:line="240" w:lineRule="auto"/>
              <w:rPr>
                <w:color w:val="000000"/>
              </w:rPr>
            </w:pPr>
            <w:r w:rsidRPr="00207C8A">
              <w:rPr>
                <w:b/>
                <w:color w:val="000000"/>
                <w:sz w:val="20"/>
              </w:rPr>
              <w:t>LLaMA 3.1 8B</w:t>
            </w:r>
          </w:p>
        </w:tc>
        <w:tc>
          <w:tcPr>
            <w:tcW w:w="3168" w:type="dxa"/>
            <w:tcBorders>
              <w:top w:val="nil"/>
              <w:bottom w:val="nil"/>
            </w:tcBorders>
            <w:shd w:val="clear" w:color="auto" w:fill="FFFFFF"/>
            <w:vAlign w:val="center"/>
          </w:tcPr>
          <w:p w14:paraId="31664C99" w14:textId="77777777" w:rsidR="00910F71" w:rsidRPr="00207C8A" w:rsidRDefault="00543A90">
            <w:pPr>
              <w:spacing w:line="240" w:lineRule="auto"/>
              <w:jc w:val="center"/>
              <w:rPr>
                <w:color w:val="000000"/>
              </w:rPr>
            </w:pPr>
            <w:r w:rsidRPr="00207C8A">
              <w:rPr>
                <w:color w:val="000000"/>
                <w:sz w:val="20"/>
              </w:rPr>
              <w:t>0,7227 / 0,7086</w:t>
            </w:r>
          </w:p>
        </w:tc>
        <w:tc>
          <w:tcPr>
            <w:tcW w:w="3168" w:type="dxa"/>
            <w:tcBorders>
              <w:top w:val="nil"/>
              <w:bottom w:val="nil"/>
            </w:tcBorders>
            <w:shd w:val="clear" w:color="auto" w:fill="FFFFFF"/>
            <w:vAlign w:val="center"/>
          </w:tcPr>
          <w:p w14:paraId="3C95490C" w14:textId="77777777" w:rsidR="00910F71" w:rsidRPr="00207C8A" w:rsidRDefault="00543A90">
            <w:pPr>
              <w:spacing w:line="240" w:lineRule="auto"/>
              <w:jc w:val="center"/>
              <w:rPr>
                <w:color w:val="000000"/>
              </w:rPr>
            </w:pPr>
            <w:r w:rsidRPr="00207C8A">
              <w:rPr>
                <w:color w:val="000000"/>
                <w:sz w:val="20"/>
              </w:rPr>
              <w:t>0,2259 / 0,1908</w:t>
            </w:r>
          </w:p>
        </w:tc>
      </w:tr>
      <w:tr w:rsidR="00910F71" w:rsidRPr="00207C8A" w14:paraId="1B7850ED" w14:textId="77777777" w:rsidTr="00207C8A">
        <w:trPr>
          <w:jc w:val="center"/>
        </w:trPr>
        <w:tc>
          <w:tcPr>
            <w:tcW w:w="2520" w:type="dxa"/>
            <w:tcBorders>
              <w:top w:val="nil"/>
              <w:bottom w:val="single" w:sz="4" w:space="0" w:color="000000"/>
            </w:tcBorders>
            <w:shd w:val="clear" w:color="auto" w:fill="FFFFFF"/>
            <w:vAlign w:val="center"/>
          </w:tcPr>
          <w:p w14:paraId="5A48BF28" w14:textId="77777777" w:rsidR="00910F71" w:rsidRPr="00207C8A" w:rsidRDefault="00543A90">
            <w:pPr>
              <w:spacing w:line="240" w:lineRule="auto"/>
              <w:rPr>
                <w:color w:val="000000"/>
              </w:rPr>
            </w:pPr>
            <w:r w:rsidRPr="00207C8A">
              <w:rPr>
                <w:b/>
                <w:color w:val="000000"/>
                <w:sz w:val="20"/>
              </w:rPr>
              <w:t>Mistral</w:t>
            </w:r>
          </w:p>
        </w:tc>
        <w:tc>
          <w:tcPr>
            <w:tcW w:w="3168" w:type="dxa"/>
            <w:tcBorders>
              <w:top w:val="nil"/>
              <w:bottom w:val="single" w:sz="4" w:space="0" w:color="000000"/>
            </w:tcBorders>
            <w:shd w:val="clear" w:color="auto" w:fill="FFFFFF"/>
            <w:vAlign w:val="center"/>
          </w:tcPr>
          <w:p w14:paraId="33DA4556" w14:textId="77777777" w:rsidR="00910F71" w:rsidRPr="00207C8A" w:rsidRDefault="00543A90">
            <w:pPr>
              <w:spacing w:line="240" w:lineRule="auto"/>
              <w:jc w:val="center"/>
              <w:rPr>
                <w:color w:val="000000"/>
              </w:rPr>
            </w:pPr>
            <w:r w:rsidRPr="00207C8A">
              <w:rPr>
                <w:color w:val="000000"/>
                <w:sz w:val="20"/>
              </w:rPr>
              <w:t>0,7365 / 0,7042</w:t>
            </w:r>
          </w:p>
        </w:tc>
        <w:tc>
          <w:tcPr>
            <w:tcW w:w="3168" w:type="dxa"/>
            <w:tcBorders>
              <w:top w:val="nil"/>
              <w:bottom w:val="single" w:sz="4" w:space="0" w:color="000000"/>
            </w:tcBorders>
            <w:shd w:val="clear" w:color="auto" w:fill="FFFFFF"/>
            <w:vAlign w:val="center"/>
          </w:tcPr>
          <w:p w14:paraId="57A2CBFB" w14:textId="77777777" w:rsidR="00910F71" w:rsidRPr="00207C8A" w:rsidRDefault="00543A90">
            <w:pPr>
              <w:spacing w:line="240" w:lineRule="auto"/>
              <w:jc w:val="center"/>
              <w:rPr>
                <w:color w:val="000000"/>
              </w:rPr>
            </w:pPr>
            <w:r w:rsidRPr="00207C8A">
              <w:rPr>
                <w:color w:val="000000"/>
                <w:sz w:val="20"/>
              </w:rPr>
              <w:t>0,2859 / 0,1972</w:t>
            </w:r>
          </w:p>
        </w:tc>
      </w:tr>
    </w:tbl>
    <w:p w14:paraId="71C5476C" w14:textId="77777777" w:rsidR="00910F71" w:rsidRDefault="00910F71">
      <w:pPr>
        <w:spacing w:after="80"/>
      </w:pPr>
    </w:p>
    <w:p w14:paraId="3851E455" w14:textId="77777777" w:rsidR="00910F71" w:rsidRDefault="00543A90">
      <w:pPr>
        <w:spacing w:after="160"/>
        <w:jc w:val="both"/>
      </w:pPr>
      <w:r>
        <w:t>En los tres modelos, las 18 consultas con Hit@3 tuvieron mayor calidad media que los dos fallos. La dirección del resultado es coherente con el diseño de RAG, pero dos observaciones fallidas son insuficientes para estimar con precisión el tamaño del efecto.</w:t>
      </w:r>
    </w:p>
    <w:p w14:paraId="38B17283" w14:textId="77777777" w:rsidR="00207C8A" w:rsidRDefault="00207C8A" w:rsidP="00207C8A">
      <w:pPr>
        <w:pStyle w:val="Ttulo2"/>
      </w:pPr>
      <w:bookmarkStart w:id="72" w:name="_Toc243143970"/>
      <w:r>
        <w:t>6.6 Discusión de las hipótesis en el piloto</w:t>
      </w:r>
      <w:bookmarkEnd w:id="72"/>
    </w:p>
    <w:p w14:paraId="0A82D912" w14:textId="77777777" w:rsidR="00910F71" w:rsidRDefault="00543A90">
      <w:pPr>
        <w:spacing w:after="160"/>
        <w:jc w:val="both"/>
      </w:pPr>
      <w:r>
        <w:t>La Hipótesis 1 recibe apoyo parcial. Mistral quedó a 0,0193 puntos de GPT en BERTScore con RAG, mientras que LLaMA quedó a 0,0313. La cercanía observada en Mistral es compatible con una calidad comparable, pero el piloto no define equivalencia estadística.</w:t>
      </w:r>
    </w:p>
    <w:p w14:paraId="58CE33F8" w14:textId="77777777" w:rsidR="00910F71" w:rsidRDefault="00543A90">
      <w:pPr>
        <w:spacing w:after="160"/>
        <w:jc w:val="both"/>
      </w:pPr>
      <w:r>
        <w:t>La Hipótesis 2 no recibe apoyo en esta iteración. GPT costó USD 0,1479 por 1.000 consultas con RAG, frente a USD 0,2867 de LLaMA y USD 0,3579 de Mistral bajo el escenario cloud. Además, la diferencia de BERTScore entre GPT y LLaMA superó el umbral de 0,02 formulado en la hipótesis.</w:t>
      </w:r>
    </w:p>
    <w:p w14:paraId="79ACA647" w14:textId="77777777" w:rsidR="00910F71" w:rsidRDefault="00543A90">
      <w:pPr>
        <w:spacing w:after="160"/>
        <w:jc w:val="both"/>
      </w:pPr>
      <w:r>
        <w:t>La Hipótesis 3 tampoco recibe apoyo descriptivo. El índice compuesto exploratorio ubicó primero a GPT-4o mini (0,784), seguido por LLaMA (0,696) y Mistral (0,673). Este índice depende de la normalización dentro de la muestra y de los supuestos de costo; por ello no se utiliza como prueba definitiva.</w:t>
      </w:r>
    </w:p>
    <w:p w14:paraId="6F73F54A" w14:textId="77777777" w:rsidR="00910F71" w:rsidRDefault="00543A90">
      <w:pPr>
        <w:pStyle w:val="Ttulo2"/>
        <w:spacing w:before="280" w:after="120"/>
      </w:pPr>
      <w:bookmarkStart w:id="73" w:name="_Toc243143971"/>
      <w:r>
        <w:t>6.7 Limitaciones del piloto</w:t>
      </w:r>
      <w:bookmarkEnd w:id="73"/>
    </w:p>
    <w:p w14:paraId="4E960FB1" w14:textId="77777777" w:rsidR="00910F71" w:rsidRDefault="00543A90">
      <w:pPr>
        <w:spacing w:after="80"/>
        <w:ind w:left="720" w:hanging="360"/>
      </w:pPr>
      <w:r>
        <w:lastRenderedPageBreak/>
        <w:t>• La muestra de 20 consultas por configuración no permite inferencia estadística ni generalización.</w:t>
      </w:r>
    </w:p>
    <w:p w14:paraId="6DE4E439" w14:textId="77777777" w:rsidR="00910F71" w:rsidRDefault="00543A90">
      <w:pPr>
        <w:spacing w:after="80"/>
        <w:ind w:left="720" w:hanging="360"/>
      </w:pPr>
      <w:r>
        <w:t>• BERTScore y ROUGE-L no reemplazan la evaluación humana de exactitud, utilidad y alucinaciones.</w:t>
      </w:r>
    </w:p>
    <w:p w14:paraId="01144045" w14:textId="77777777" w:rsidR="00910F71" w:rsidRDefault="00543A90">
      <w:pPr>
        <w:spacing w:after="80"/>
        <w:ind w:left="720" w:hanging="360"/>
      </w:pPr>
      <w:r>
        <w:t>• El corpus de conocimiento es pequeño, sintético y derivado del mismo dominio que la evaluación, aunque se controló el solapamiento.</w:t>
      </w:r>
    </w:p>
    <w:p w14:paraId="00F2375D" w14:textId="77777777" w:rsidR="00910F71" w:rsidRDefault="00543A90">
      <w:pPr>
        <w:spacing w:after="80"/>
        <w:ind w:left="720" w:hanging="360"/>
      </w:pPr>
      <w:r>
        <w:t>• Las latencias corresponden a una sesión, una red y un equipo; la API y Ollama pueden variar entre corridas.</w:t>
      </w:r>
    </w:p>
    <w:p w14:paraId="6742A946" w14:textId="77777777" w:rsidR="00910F71" w:rsidRDefault="00543A90">
      <w:pPr>
        <w:spacing w:after="80"/>
        <w:ind w:left="720" w:hanging="360"/>
      </w:pPr>
      <w:r>
        <w:t>• El costo cloud combina un precio publicado con latencias locales y debe leerse como escenario comparativo, no como factura observada.</w:t>
      </w:r>
    </w:p>
    <w:p w14:paraId="0364DA81" w14:textId="77777777" w:rsidR="00910F71" w:rsidRDefault="00543A90">
      <w:pPr>
        <w:spacing w:after="80"/>
        <w:ind w:left="720" w:hanging="360"/>
      </w:pPr>
      <w:r>
        <w:t>• La potencia de 415 W es una cota de componentes, no una medición de consumo en pared, y el precio eléctrico no es una tarifa argentina.</w:t>
      </w:r>
    </w:p>
    <w:p w14:paraId="4F1F3997" w14:textId="77777777" w:rsidR="00910F71" w:rsidRDefault="00543A90">
      <w:pPr>
        <w:spacing w:after="80"/>
        <w:ind w:left="720" w:hanging="360"/>
      </w:pPr>
      <w:r>
        <w:t>• La búsqueda exacta es adecuada para 81 documentos, pero su escalabilidad debe validarse con un corpus mayor.</w:t>
      </w:r>
    </w:p>
    <w:p w14:paraId="7BF12E91" w14:textId="77777777" w:rsidR="00207C8A" w:rsidRDefault="00207C8A" w:rsidP="00207C8A">
      <w:pPr>
        <w:pStyle w:val="Ttulo2"/>
      </w:pPr>
      <w:bookmarkStart w:id="74" w:name="_xe7dxo5vlxj0" w:colFirst="0" w:colLast="0"/>
      <w:bookmarkStart w:id="75" w:name="_Toc243143972"/>
      <w:bookmarkEnd w:id="74"/>
      <w:r>
        <w:t>6.8 Experimento ampliado y visualización de resultados</w:t>
      </w:r>
      <w:bookmarkEnd w:id="75"/>
    </w:p>
    <w:p w14:paraId="6E947346" w14:textId="77777777" w:rsidR="00207C8A" w:rsidRDefault="00207C8A" w:rsidP="00207C8A">
      <w:pPr>
        <w:pStyle w:val="Ttulo2"/>
      </w:pPr>
    </w:p>
    <w:p w14:paraId="50173559" w14:textId="77777777" w:rsidR="00207C8A" w:rsidRDefault="00207C8A" w:rsidP="00207C8A">
      <w:r>
        <w:t>La ampliación conserva el diseño pareado del piloto y eleva la muestra a 324 consultas. Al combinar tres modelos y dos condiciones se obtuvieron 1.944 respuestas válidas. El recuperador alcanzó Hit@1 de 81,8 % y Hit@3 de 96,0 %, lo que indica que en 311 de las 324 consultas la intención correcta apareció entre los tres primeros documentos recuperados.</w:t>
      </w:r>
    </w:p>
    <w:p w14:paraId="256666FC" w14:textId="77777777" w:rsidR="00207C8A" w:rsidRDefault="00207C8A" w:rsidP="00207C8A"/>
    <w:p w14:paraId="6489883E" w14:textId="77777777" w:rsidR="00207C8A" w:rsidRDefault="00207C8A" w:rsidP="00207C8A">
      <w:r>
        <w:t>RAG mejoró BERTScore y ROUGE-L en los tres modelos. Las diferencias fueron significativas después de aplicar la corrección de Holm (p ajustado &lt; 0,05). Al mismo tiempo, la latencia media y el costo estimado aumentaron en todas las comparaciones, por lo que la mejora de calidad debe analizarse como un compromiso operativo y no como una ganancia sin costo.</w:t>
      </w:r>
    </w:p>
    <w:p w14:paraId="0B3CA34B" w14:textId="77777777" w:rsidR="00207C8A" w:rsidRDefault="00207C8A" w:rsidP="00207C8A"/>
    <w:p w14:paraId="305135E2" w14:textId="77777777" w:rsidR="00207C8A" w:rsidRDefault="00207C8A">
      <w:pPr>
        <w:pStyle w:val="Ttulo1"/>
        <w:pageBreakBefore/>
        <w:spacing w:before="400" w:after="200"/>
        <w:jc w:val="center"/>
      </w:pPr>
    </w:p>
    <w:tbl>
      <w:tblPr>
        <w:tblStyle w:val="TableNormal"/>
        <w:tblW w:w="0" w:type="auto"/>
        <w:jc w:val="center"/>
        <w:tblInd w:w="0" w:type="dxa"/>
        <w:tblBorders>
          <w:top w:val="single" w:sz="4" w:space="0" w:color="000000"/>
          <w:bottom w:val="single" w:sz="4" w:space="0" w:color="000000"/>
        </w:tblBorders>
        <w:tblLayout w:type="fixed"/>
        <w:tblLook w:val="04A0" w:firstRow="1" w:lastRow="0" w:firstColumn="1" w:lastColumn="0" w:noHBand="0" w:noVBand="1"/>
      </w:tblPr>
      <w:tblGrid>
        <w:gridCol w:w="1560"/>
        <w:gridCol w:w="1560"/>
        <w:gridCol w:w="1560"/>
        <w:gridCol w:w="1560"/>
        <w:gridCol w:w="1560"/>
        <w:gridCol w:w="1560"/>
      </w:tblGrid>
      <w:tr w:rsidR="00207C8A" w:rsidRPr="00207C8A" w14:paraId="7D7F7F8F" w14:textId="77777777" w:rsidTr="00207C8A">
        <w:trPr>
          <w:tblHeader/>
          <w:jc w:val="center"/>
        </w:trPr>
        <w:tc>
          <w:tcPr>
            <w:tcW w:w="1560" w:type="dxa"/>
            <w:tcBorders>
              <w:top w:val="single" w:sz="4" w:space="0" w:color="000000"/>
              <w:bottom w:val="single" w:sz="4" w:space="0" w:color="000000"/>
            </w:tcBorders>
            <w:shd w:val="clear" w:color="auto" w:fill="FFFFFF"/>
            <w:vAlign w:val="center"/>
          </w:tcPr>
          <w:p w14:paraId="368CFD70" w14:textId="77777777" w:rsidR="00207C8A" w:rsidRPr="00207C8A" w:rsidRDefault="00207C8A" w:rsidP="00207C8A">
            <w:pPr>
              <w:pStyle w:val="Descripcin"/>
              <w:spacing w:after="60"/>
              <w:rPr>
                <w:b/>
                <w:color w:val="000000"/>
              </w:rPr>
            </w:pPr>
            <w:r w:rsidRPr="00207C8A">
              <w:rPr>
                <w:b/>
                <w:i w:val="0"/>
                <w:color w:val="000000"/>
              </w:rPr>
              <w:lastRenderedPageBreak/>
              <w:t>Tabla 6</w:t>
            </w:r>
            <w:r w:rsidRPr="00207C8A">
              <w:rPr>
                <w:b/>
                <w:color w:val="000000"/>
              </w:rPr>
              <w:br/>
              <w:t>Resultados agregados del experimento ampliado en la condición RAG</w:t>
            </w:r>
          </w:p>
          <w:p w14:paraId="59E37F76" w14:textId="77777777" w:rsidR="00207C8A" w:rsidRPr="00207C8A" w:rsidRDefault="00207C8A">
            <w:pPr>
              <w:pageBreakBefore/>
              <w:spacing w:before="400" w:after="200"/>
              <w:jc w:val="center"/>
              <w:rPr>
                <w:b/>
                <w:color w:val="000000"/>
                <w:sz w:val="17"/>
              </w:rPr>
            </w:pPr>
            <w:r w:rsidRPr="00207C8A">
              <w:rPr>
                <w:b/>
                <w:color w:val="000000"/>
                <w:sz w:val="17"/>
              </w:rPr>
              <w:t>Modelo</w:t>
            </w:r>
          </w:p>
        </w:tc>
        <w:tc>
          <w:tcPr>
            <w:tcW w:w="1560" w:type="dxa"/>
            <w:tcBorders>
              <w:top w:val="single" w:sz="4" w:space="0" w:color="000000"/>
              <w:bottom w:val="single" w:sz="4" w:space="0" w:color="000000"/>
            </w:tcBorders>
            <w:shd w:val="clear" w:color="auto" w:fill="FFFFFF"/>
            <w:vAlign w:val="center"/>
          </w:tcPr>
          <w:p w14:paraId="079DC08A" w14:textId="77777777" w:rsidR="00207C8A" w:rsidRPr="00207C8A" w:rsidRDefault="00207C8A">
            <w:pPr>
              <w:pageBreakBefore/>
              <w:spacing w:before="400" w:after="200"/>
              <w:jc w:val="center"/>
              <w:rPr>
                <w:b/>
                <w:color w:val="000000"/>
                <w:sz w:val="17"/>
              </w:rPr>
            </w:pPr>
            <w:r w:rsidRPr="00207C8A">
              <w:rPr>
                <w:b/>
                <w:color w:val="000000"/>
                <w:sz w:val="17"/>
              </w:rPr>
              <w:t>BERTScore F1</w:t>
            </w:r>
          </w:p>
        </w:tc>
        <w:tc>
          <w:tcPr>
            <w:tcW w:w="1560" w:type="dxa"/>
            <w:tcBorders>
              <w:top w:val="single" w:sz="4" w:space="0" w:color="000000"/>
              <w:bottom w:val="single" w:sz="4" w:space="0" w:color="000000"/>
            </w:tcBorders>
            <w:shd w:val="clear" w:color="auto" w:fill="FFFFFF"/>
            <w:vAlign w:val="center"/>
          </w:tcPr>
          <w:p w14:paraId="49F02C79" w14:textId="77777777" w:rsidR="00207C8A" w:rsidRPr="00207C8A" w:rsidRDefault="00207C8A">
            <w:pPr>
              <w:pageBreakBefore/>
              <w:spacing w:before="400" w:after="200"/>
              <w:jc w:val="center"/>
              <w:rPr>
                <w:b/>
                <w:color w:val="000000"/>
                <w:sz w:val="17"/>
              </w:rPr>
            </w:pPr>
            <w:r w:rsidRPr="00207C8A">
              <w:rPr>
                <w:b/>
                <w:color w:val="000000"/>
                <w:sz w:val="17"/>
              </w:rPr>
              <w:t>ROUGE-L</w:t>
            </w:r>
          </w:p>
        </w:tc>
        <w:tc>
          <w:tcPr>
            <w:tcW w:w="1560" w:type="dxa"/>
            <w:tcBorders>
              <w:top w:val="single" w:sz="4" w:space="0" w:color="000000"/>
              <w:bottom w:val="single" w:sz="4" w:space="0" w:color="000000"/>
            </w:tcBorders>
            <w:shd w:val="clear" w:color="auto" w:fill="FFFFFF"/>
            <w:vAlign w:val="center"/>
          </w:tcPr>
          <w:p w14:paraId="1DE6FC98" w14:textId="77777777" w:rsidR="00207C8A" w:rsidRPr="00207C8A" w:rsidRDefault="00207C8A">
            <w:pPr>
              <w:pageBreakBefore/>
              <w:spacing w:before="400" w:after="200"/>
              <w:jc w:val="center"/>
              <w:rPr>
                <w:b/>
                <w:color w:val="000000"/>
                <w:sz w:val="17"/>
              </w:rPr>
            </w:pPr>
            <w:r w:rsidRPr="00207C8A">
              <w:rPr>
                <w:b/>
                <w:color w:val="000000"/>
                <w:sz w:val="17"/>
              </w:rPr>
              <w:t>Latencia media (s)</w:t>
            </w:r>
          </w:p>
        </w:tc>
        <w:tc>
          <w:tcPr>
            <w:tcW w:w="1560" w:type="dxa"/>
            <w:tcBorders>
              <w:top w:val="single" w:sz="4" w:space="0" w:color="000000"/>
              <w:bottom w:val="single" w:sz="4" w:space="0" w:color="000000"/>
            </w:tcBorders>
            <w:shd w:val="clear" w:color="auto" w:fill="FFFFFF"/>
            <w:vAlign w:val="center"/>
          </w:tcPr>
          <w:p w14:paraId="41751681" w14:textId="77777777" w:rsidR="00207C8A" w:rsidRPr="00207C8A" w:rsidRDefault="00207C8A">
            <w:pPr>
              <w:pageBreakBefore/>
              <w:spacing w:before="400" w:after="200"/>
              <w:jc w:val="center"/>
              <w:rPr>
                <w:b/>
                <w:color w:val="000000"/>
                <w:sz w:val="17"/>
              </w:rPr>
            </w:pPr>
            <w:r w:rsidRPr="00207C8A">
              <w:rPr>
                <w:b/>
                <w:color w:val="000000"/>
                <w:sz w:val="17"/>
              </w:rPr>
              <w:t>USD por 1.000</w:t>
            </w:r>
          </w:p>
        </w:tc>
        <w:tc>
          <w:tcPr>
            <w:tcW w:w="1560" w:type="dxa"/>
            <w:tcBorders>
              <w:top w:val="single" w:sz="4" w:space="0" w:color="000000"/>
              <w:bottom w:val="single" w:sz="4" w:space="0" w:color="000000"/>
            </w:tcBorders>
            <w:shd w:val="clear" w:color="auto" w:fill="FFFFFF"/>
            <w:vAlign w:val="center"/>
          </w:tcPr>
          <w:p w14:paraId="43ED310C" w14:textId="77777777" w:rsidR="00207C8A" w:rsidRPr="00207C8A" w:rsidRDefault="00207C8A">
            <w:pPr>
              <w:pageBreakBefore/>
              <w:spacing w:before="400" w:after="200"/>
              <w:jc w:val="center"/>
              <w:rPr>
                <w:b/>
                <w:color w:val="000000"/>
                <w:sz w:val="17"/>
              </w:rPr>
            </w:pPr>
            <w:r w:rsidRPr="00207C8A">
              <w:rPr>
                <w:b/>
                <w:color w:val="000000"/>
                <w:sz w:val="17"/>
              </w:rPr>
              <w:t>Índice</w:t>
            </w:r>
          </w:p>
        </w:tc>
      </w:tr>
      <w:tr w:rsidR="00207C8A" w:rsidRPr="00207C8A" w14:paraId="6E8AB536" w14:textId="77777777" w:rsidTr="00207C8A">
        <w:trPr>
          <w:jc w:val="center"/>
        </w:trPr>
        <w:tc>
          <w:tcPr>
            <w:tcW w:w="1560" w:type="dxa"/>
            <w:tcBorders>
              <w:top w:val="single" w:sz="4" w:space="0" w:color="000000"/>
              <w:bottom w:val="nil"/>
            </w:tcBorders>
            <w:shd w:val="clear" w:color="auto" w:fill="FFFFFF"/>
            <w:vAlign w:val="center"/>
          </w:tcPr>
          <w:p w14:paraId="1F4D87DD" w14:textId="77777777" w:rsidR="00207C8A" w:rsidRPr="00207C8A" w:rsidRDefault="00207C8A">
            <w:pPr>
              <w:pageBreakBefore/>
              <w:spacing w:before="400" w:after="200"/>
              <w:jc w:val="center"/>
              <w:rPr>
                <w:color w:val="000000"/>
                <w:sz w:val="17"/>
              </w:rPr>
            </w:pPr>
            <w:r w:rsidRPr="00207C8A">
              <w:rPr>
                <w:color w:val="000000"/>
                <w:sz w:val="17"/>
              </w:rPr>
              <w:t>GPT-4o mini</w:t>
            </w:r>
          </w:p>
        </w:tc>
        <w:tc>
          <w:tcPr>
            <w:tcW w:w="1560" w:type="dxa"/>
            <w:tcBorders>
              <w:top w:val="single" w:sz="4" w:space="0" w:color="000000"/>
              <w:bottom w:val="nil"/>
            </w:tcBorders>
            <w:shd w:val="clear" w:color="auto" w:fill="FFFFFF"/>
            <w:vAlign w:val="center"/>
          </w:tcPr>
          <w:p w14:paraId="7C61E6F3" w14:textId="77777777" w:rsidR="00207C8A" w:rsidRPr="00207C8A" w:rsidRDefault="00207C8A">
            <w:pPr>
              <w:pageBreakBefore/>
              <w:spacing w:before="400" w:after="200"/>
              <w:jc w:val="center"/>
              <w:rPr>
                <w:color w:val="000000"/>
                <w:sz w:val="17"/>
              </w:rPr>
            </w:pPr>
            <w:r w:rsidRPr="00207C8A">
              <w:rPr>
                <w:color w:val="000000"/>
                <w:sz w:val="17"/>
              </w:rPr>
              <w:t>0,7491</w:t>
            </w:r>
          </w:p>
        </w:tc>
        <w:tc>
          <w:tcPr>
            <w:tcW w:w="1560" w:type="dxa"/>
            <w:tcBorders>
              <w:top w:val="single" w:sz="4" w:space="0" w:color="000000"/>
              <w:bottom w:val="nil"/>
            </w:tcBorders>
            <w:shd w:val="clear" w:color="auto" w:fill="FFFFFF"/>
            <w:vAlign w:val="center"/>
          </w:tcPr>
          <w:p w14:paraId="52E5E4EC" w14:textId="77777777" w:rsidR="00207C8A" w:rsidRPr="00207C8A" w:rsidRDefault="00207C8A">
            <w:pPr>
              <w:pageBreakBefore/>
              <w:spacing w:before="400" w:after="200"/>
              <w:jc w:val="center"/>
              <w:rPr>
                <w:color w:val="000000"/>
                <w:sz w:val="17"/>
              </w:rPr>
            </w:pPr>
            <w:r w:rsidRPr="00207C8A">
              <w:rPr>
                <w:color w:val="000000"/>
                <w:sz w:val="17"/>
              </w:rPr>
              <w:t>0,3021</w:t>
            </w:r>
          </w:p>
        </w:tc>
        <w:tc>
          <w:tcPr>
            <w:tcW w:w="1560" w:type="dxa"/>
            <w:tcBorders>
              <w:top w:val="single" w:sz="4" w:space="0" w:color="000000"/>
              <w:bottom w:val="nil"/>
            </w:tcBorders>
            <w:shd w:val="clear" w:color="auto" w:fill="FFFFFF"/>
            <w:vAlign w:val="center"/>
          </w:tcPr>
          <w:p w14:paraId="588C1A42" w14:textId="77777777" w:rsidR="00207C8A" w:rsidRPr="00207C8A" w:rsidRDefault="00207C8A">
            <w:pPr>
              <w:pageBreakBefore/>
              <w:spacing w:before="400" w:after="200"/>
              <w:jc w:val="center"/>
              <w:rPr>
                <w:color w:val="000000"/>
                <w:sz w:val="17"/>
              </w:rPr>
            </w:pPr>
            <w:r w:rsidRPr="00207C8A">
              <w:rPr>
                <w:color w:val="000000"/>
                <w:sz w:val="17"/>
              </w:rPr>
              <w:t>1,530</w:t>
            </w:r>
          </w:p>
        </w:tc>
        <w:tc>
          <w:tcPr>
            <w:tcW w:w="1560" w:type="dxa"/>
            <w:tcBorders>
              <w:top w:val="single" w:sz="4" w:space="0" w:color="000000"/>
              <w:bottom w:val="nil"/>
            </w:tcBorders>
            <w:shd w:val="clear" w:color="auto" w:fill="FFFFFF"/>
            <w:vAlign w:val="center"/>
          </w:tcPr>
          <w:p w14:paraId="11D83EBB" w14:textId="77777777" w:rsidR="00207C8A" w:rsidRPr="00207C8A" w:rsidRDefault="00207C8A">
            <w:pPr>
              <w:pageBreakBefore/>
              <w:spacing w:before="400" w:after="200"/>
              <w:jc w:val="center"/>
              <w:rPr>
                <w:color w:val="000000"/>
                <w:sz w:val="17"/>
              </w:rPr>
            </w:pPr>
            <w:r w:rsidRPr="00207C8A">
              <w:rPr>
                <w:color w:val="000000"/>
                <w:sz w:val="17"/>
              </w:rPr>
              <w:t>0,1620</w:t>
            </w:r>
          </w:p>
        </w:tc>
        <w:tc>
          <w:tcPr>
            <w:tcW w:w="1560" w:type="dxa"/>
            <w:tcBorders>
              <w:top w:val="single" w:sz="4" w:space="0" w:color="000000"/>
              <w:bottom w:val="nil"/>
            </w:tcBorders>
            <w:shd w:val="clear" w:color="auto" w:fill="FFFFFF"/>
            <w:vAlign w:val="center"/>
          </w:tcPr>
          <w:p w14:paraId="2FEB3CDD" w14:textId="77777777" w:rsidR="00207C8A" w:rsidRPr="00207C8A" w:rsidRDefault="00207C8A">
            <w:pPr>
              <w:pageBreakBefore/>
              <w:spacing w:before="400" w:after="200"/>
              <w:jc w:val="center"/>
              <w:rPr>
                <w:color w:val="000000"/>
                <w:sz w:val="17"/>
              </w:rPr>
            </w:pPr>
            <w:r w:rsidRPr="00207C8A">
              <w:rPr>
                <w:color w:val="000000"/>
                <w:sz w:val="17"/>
              </w:rPr>
              <w:t>0,7680</w:t>
            </w:r>
          </w:p>
        </w:tc>
      </w:tr>
      <w:tr w:rsidR="00207C8A" w:rsidRPr="00207C8A" w14:paraId="4B556521" w14:textId="77777777" w:rsidTr="00207C8A">
        <w:trPr>
          <w:jc w:val="center"/>
        </w:trPr>
        <w:tc>
          <w:tcPr>
            <w:tcW w:w="1560" w:type="dxa"/>
            <w:tcBorders>
              <w:top w:val="nil"/>
              <w:bottom w:val="nil"/>
            </w:tcBorders>
            <w:shd w:val="clear" w:color="auto" w:fill="FFFFFF"/>
            <w:vAlign w:val="center"/>
          </w:tcPr>
          <w:p w14:paraId="5A56CB08" w14:textId="77777777" w:rsidR="00207C8A" w:rsidRPr="00207C8A" w:rsidRDefault="00207C8A">
            <w:pPr>
              <w:pageBreakBefore/>
              <w:spacing w:before="400" w:after="200"/>
              <w:jc w:val="center"/>
              <w:rPr>
                <w:color w:val="000000"/>
                <w:sz w:val="17"/>
              </w:rPr>
            </w:pPr>
            <w:r w:rsidRPr="00207C8A">
              <w:rPr>
                <w:color w:val="000000"/>
                <w:sz w:val="17"/>
              </w:rPr>
              <w:lastRenderedPageBreak/>
              <w:t>LLaMA 3.1 8B</w:t>
            </w:r>
          </w:p>
        </w:tc>
        <w:tc>
          <w:tcPr>
            <w:tcW w:w="1560" w:type="dxa"/>
            <w:tcBorders>
              <w:top w:val="nil"/>
              <w:bottom w:val="nil"/>
            </w:tcBorders>
            <w:shd w:val="clear" w:color="auto" w:fill="FFFFFF"/>
            <w:vAlign w:val="center"/>
          </w:tcPr>
          <w:p w14:paraId="4EB7D9D5" w14:textId="77777777" w:rsidR="00207C8A" w:rsidRPr="00207C8A" w:rsidRDefault="00207C8A">
            <w:pPr>
              <w:pageBreakBefore/>
              <w:spacing w:before="400" w:after="200"/>
              <w:jc w:val="center"/>
              <w:rPr>
                <w:color w:val="000000"/>
                <w:sz w:val="17"/>
              </w:rPr>
            </w:pPr>
            <w:r w:rsidRPr="00207C8A">
              <w:rPr>
                <w:color w:val="000000"/>
                <w:sz w:val="17"/>
              </w:rPr>
              <w:t>0,7314</w:t>
            </w:r>
          </w:p>
        </w:tc>
        <w:tc>
          <w:tcPr>
            <w:tcW w:w="1560" w:type="dxa"/>
            <w:tcBorders>
              <w:top w:val="nil"/>
              <w:bottom w:val="nil"/>
            </w:tcBorders>
            <w:shd w:val="clear" w:color="auto" w:fill="FFFFFF"/>
            <w:vAlign w:val="center"/>
          </w:tcPr>
          <w:p w14:paraId="7E2C97BE" w14:textId="77777777" w:rsidR="00207C8A" w:rsidRPr="00207C8A" w:rsidRDefault="00207C8A">
            <w:pPr>
              <w:pageBreakBefore/>
              <w:spacing w:before="400" w:after="200"/>
              <w:jc w:val="center"/>
              <w:rPr>
                <w:color w:val="000000"/>
                <w:sz w:val="17"/>
              </w:rPr>
            </w:pPr>
            <w:r w:rsidRPr="00207C8A">
              <w:rPr>
                <w:color w:val="000000"/>
                <w:sz w:val="17"/>
              </w:rPr>
              <w:t>0,2589</w:t>
            </w:r>
          </w:p>
        </w:tc>
        <w:tc>
          <w:tcPr>
            <w:tcW w:w="1560" w:type="dxa"/>
            <w:tcBorders>
              <w:top w:val="nil"/>
              <w:bottom w:val="nil"/>
            </w:tcBorders>
            <w:shd w:val="clear" w:color="auto" w:fill="FFFFFF"/>
            <w:vAlign w:val="center"/>
          </w:tcPr>
          <w:p w14:paraId="0FC64C49" w14:textId="77777777" w:rsidR="00207C8A" w:rsidRPr="00207C8A" w:rsidRDefault="00207C8A">
            <w:pPr>
              <w:pageBreakBefore/>
              <w:spacing w:before="400" w:after="200"/>
              <w:jc w:val="center"/>
              <w:rPr>
                <w:color w:val="000000"/>
                <w:sz w:val="17"/>
              </w:rPr>
            </w:pPr>
            <w:r w:rsidRPr="00207C8A">
              <w:rPr>
                <w:color w:val="000000"/>
                <w:sz w:val="17"/>
              </w:rPr>
              <w:t>1,112</w:t>
            </w:r>
          </w:p>
        </w:tc>
        <w:tc>
          <w:tcPr>
            <w:tcW w:w="1560" w:type="dxa"/>
            <w:tcBorders>
              <w:top w:val="nil"/>
              <w:bottom w:val="nil"/>
            </w:tcBorders>
            <w:shd w:val="clear" w:color="auto" w:fill="FFFFFF"/>
            <w:vAlign w:val="center"/>
          </w:tcPr>
          <w:p w14:paraId="45695487" w14:textId="77777777" w:rsidR="00207C8A" w:rsidRPr="00207C8A" w:rsidRDefault="00207C8A">
            <w:pPr>
              <w:pageBreakBefore/>
              <w:spacing w:before="400" w:after="200"/>
              <w:jc w:val="center"/>
              <w:rPr>
                <w:color w:val="000000"/>
                <w:sz w:val="17"/>
              </w:rPr>
            </w:pPr>
            <w:r w:rsidRPr="00207C8A">
              <w:rPr>
                <w:color w:val="000000"/>
                <w:sz w:val="17"/>
              </w:rPr>
              <w:t>0,2130</w:t>
            </w:r>
          </w:p>
        </w:tc>
        <w:tc>
          <w:tcPr>
            <w:tcW w:w="1560" w:type="dxa"/>
            <w:tcBorders>
              <w:top w:val="nil"/>
              <w:bottom w:val="nil"/>
            </w:tcBorders>
            <w:shd w:val="clear" w:color="auto" w:fill="FFFFFF"/>
            <w:vAlign w:val="center"/>
          </w:tcPr>
          <w:p w14:paraId="74DC87DF" w14:textId="77777777" w:rsidR="00207C8A" w:rsidRPr="00207C8A" w:rsidRDefault="00207C8A">
            <w:pPr>
              <w:pageBreakBefore/>
              <w:spacing w:before="400" w:after="200"/>
              <w:jc w:val="center"/>
              <w:rPr>
                <w:color w:val="000000"/>
                <w:sz w:val="17"/>
              </w:rPr>
            </w:pPr>
            <w:r w:rsidRPr="00207C8A">
              <w:rPr>
                <w:color w:val="000000"/>
                <w:sz w:val="17"/>
              </w:rPr>
              <w:t>0,7563</w:t>
            </w:r>
          </w:p>
        </w:tc>
      </w:tr>
      <w:tr w:rsidR="00207C8A" w:rsidRPr="00207C8A" w14:paraId="730C969A" w14:textId="77777777" w:rsidTr="00207C8A">
        <w:trPr>
          <w:jc w:val="center"/>
        </w:trPr>
        <w:tc>
          <w:tcPr>
            <w:tcW w:w="1560" w:type="dxa"/>
            <w:tcBorders>
              <w:top w:val="nil"/>
              <w:bottom w:val="single" w:sz="4" w:space="0" w:color="000000"/>
            </w:tcBorders>
            <w:shd w:val="clear" w:color="auto" w:fill="FFFFFF"/>
            <w:vAlign w:val="center"/>
          </w:tcPr>
          <w:p w14:paraId="26158B37" w14:textId="77777777" w:rsidR="00207C8A" w:rsidRPr="00207C8A" w:rsidRDefault="00207C8A">
            <w:pPr>
              <w:pageBreakBefore/>
              <w:spacing w:before="400" w:after="200"/>
              <w:jc w:val="center"/>
              <w:rPr>
                <w:color w:val="000000"/>
                <w:sz w:val="17"/>
              </w:rPr>
            </w:pPr>
            <w:r w:rsidRPr="00207C8A">
              <w:rPr>
                <w:color w:val="000000"/>
                <w:sz w:val="17"/>
              </w:rPr>
              <w:lastRenderedPageBreak/>
              <w:t>Mistral</w:t>
            </w:r>
          </w:p>
        </w:tc>
        <w:tc>
          <w:tcPr>
            <w:tcW w:w="1560" w:type="dxa"/>
            <w:tcBorders>
              <w:top w:val="nil"/>
              <w:bottom w:val="single" w:sz="4" w:space="0" w:color="000000"/>
            </w:tcBorders>
            <w:shd w:val="clear" w:color="auto" w:fill="FFFFFF"/>
            <w:vAlign w:val="center"/>
          </w:tcPr>
          <w:p w14:paraId="238A89DC" w14:textId="77777777" w:rsidR="00207C8A" w:rsidRPr="00207C8A" w:rsidRDefault="00207C8A">
            <w:pPr>
              <w:pageBreakBefore/>
              <w:spacing w:before="400" w:after="200"/>
              <w:jc w:val="center"/>
              <w:rPr>
                <w:color w:val="000000"/>
                <w:sz w:val="17"/>
              </w:rPr>
            </w:pPr>
            <w:r w:rsidRPr="00207C8A">
              <w:rPr>
                <w:color w:val="000000"/>
                <w:sz w:val="17"/>
              </w:rPr>
              <w:t>0,7372</w:t>
            </w:r>
          </w:p>
        </w:tc>
        <w:tc>
          <w:tcPr>
            <w:tcW w:w="1560" w:type="dxa"/>
            <w:tcBorders>
              <w:top w:val="nil"/>
              <w:bottom w:val="single" w:sz="4" w:space="0" w:color="000000"/>
            </w:tcBorders>
            <w:shd w:val="clear" w:color="auto" w:fill="FFFFFF"/>
            <w:vAlign w:val="center"/>
          </w:tcPr>
          <w:p w14:paraId="14D77E56" w14:textId="77777777" w:rsidR="00207C8A" w:rsidRPr="00207C8A" w:rsidRDefault="00207C8A">
            <w:pPr>
              <w:pageBreakBefore/>
              <w:spacing w:before="400" w:after="200"/>
              <w:jc w:val="center"/>
              <w:rPr>
                <w:color w:val="000000"/>
                <w:sz w:val="17"/>
              </w:rPr>
            </w:pPr>
            <w:r w:rsidRPr="00207C8A">
              <w:rPr>
                <w:color w:val="000000"/>
                <w:sz w:val="17"/>
              </w:rPr>
              <w:t>0,2720</w:t>
            </w:r>
          </w:p>
        </w:tc>
        <w:tc>
          <w:tcPr>
            <w:tcW w:w="1560" w:type="dxa"/>
            <w:tcBorders>
              <w:top w:val="nil"/>
              <w:bottom w:val="single" w:sz="4" w:space="0" w:color="000000"/>
            </w:tcBorders>
            <w:shd w:val="clear" w:color="auto" w:fill="FFFFFF"/>
            <w:vAlign w:val="center"/>
          </w:tcPr>
          <w:p w14:paraId="2A1672AC" w14:textId="77777777" w:rsidR="00207C8A" w:rsidRPr="00207C8A" w:rsidRDefault="00207C8A">
            <w:pPr>
              <w:pageBreakBefore/>
              <w:spacing w:before="400" w:after="200"/>
              <w:jc w:val="center"/>
              <w:rPr>
                <w:color w:val="000000"/>
                <w:sz w:val="17"/>
              </w:rPr>
            </w:pPr>
            <w:r w:rsidRPr="00207C8A">
              <w:rPr>
                <w:color w:val="000000"/>
                <w:sz w:val="17"/>
              </w:rPr>
              <w:t>1,576</w:t>
            </w:r>
          </w:p>
        </w:tc>
        <w:tc>
          <w:tcPr>
            <w:tcW w:w="1560" w:type="dxa"/>
            <w:tcBorders>
              <w:top w:val="nil"/>
              <w:bottom w:val="single" w:sz="4" w:space="0" w:color="000000"/>
            </w:tcBorders>
            <w:shd w:val="clear" w:color="auto" w:fill="FFFFFF"/>
            <w:vAlign w:val="center"/>
          </w:tcPr>
          <w:p w14:paraId="3A3A0AA0" w14:textId="77777777" w:rsidR="00207C8A" w:rsidRPr="00207C8A" w:rsidRDefault="00207C8A">
            <w:pPr>
              <w:pageBreakBefore/>
              <w:spacing w:before="400" w:after="200"/>
              <w:jc w:val="center"/>
              <w:rPr>
                <w:color w:val="000000"/>
                <w:sz w:val="17"/>
              </w:rPr>
            </w:pPr>
            <w:r w:rsidRPr="00207C8A">
              <w:rPr>
                <w:color w:val="000000"/>
                <w:sz w:val="17"/>
              </w:rPr>
              <w:t>0,3020</w:t>
            </w:r>
          </w:p>
        </w:tc>
        <w:tc>
          <w:tcPr>
            <w:tcW w:w="1560" w:type="dxa"/>
            <w:tcBorders>
              <w:top w:val="nil"/>
              <w:bottom w:val="single" w:sz="4" w:space="0" w:color="000000"/>
            </w:tcBorders>
            <w:shd w:val="clear" w:color="auto" w:fill="FFFFFF"/>
            <w:vAlign w:val="center"/>
          </w:tcPr>
          <w:p w14:paraId="5FB6634E" w14:textId="77777777" w:rsidR="00207C8A" w:rsidRPr="00207C8A" w:rsidRDefault="00207C8A">
            <w:pPr>
              <w:pageBreakBefore/>
              <w:spacing w:before="400" w:after="200"/>
              <w:jc w:val="center"/>
              <w:rPr>
                <w:color w:val="000000"/>
                <w:sz w:val="17"/>
              </w:rPr>
            </w:pPr>
            <w:r w:rsidRPr="00207C8A">
              <w:rPr>
                <w:color w:val="000000"/>
                <w:sz w:val="17"/>
              </w:rPr>
              <w:t>0,7177</w:t>
            </w:r>
          </w:p>
        </w:tc>
      </w:tr>
    </w:tbl>
    <w:p w14:paraId="44FA8808" w14:textId="77777777" w:rsidR="00207C8A" w:rsidRDefault="00207C8A" w:rsidP="00207C8A">
      <w:r>
        <w:t>GPT-4o mini mantuvo el mayor BERTScore y el menor costo estimado por 1.000 consultas dentro de la condición RAG. LLaMA registró la menor latencia, mientras que Mistral fue el modelo abierto más cercano a GPT en calidad semántica. La Figura 1 resume estas relaciones y funciona como una versión estática del dashboard implementado.</w:t>
      </w:r>
    </w:p>
    <w:p w14:paraId="5A417EEF" w14:textId="77777777" w:rsidR="00207C8A" w:rsidRDefault="00207C8A" w:rsidP="00207C8A"/>
    <w:p w14:paraId="1DAF8379" w14:textId="77777777" w:rsidR="00207C8A" w:rsidRPr="00207C8A" w:rsidRDefault="00207C8A" w:rsidP="00207C8A">
      <w:pPr>
        <w:pStyle w:val="Descripcin"/>
        <w:keepNext/>
        <w:spacing w:after="60"/>
        <w:rPr>
          <w:color w:val="000000"/>
        </w:rPr>
      </w:pPr>
      <w:r w:rsidRPr="00207C8A">
        <w:rPr>
          <w:b/>
          <w:i w:val="0"/>
          <w:color w:val="000000"/>
        </w:rPr>
        <w:t>Figura 1</w:t>
      </w:r>
      <w:r w:rsidRPr="00207C8A">
        <w:rPr>
          <w:color w:val="000000"/>
        </w:rPr>
        <w:br/>
        <w:t>Dashboard del experimento ampliado</w:t>
      </w:r>
    </w:p>
    <w:p w14:paraId="71537AF7" w14:textId="77777777" w:rsidR="00207C8A" w:rsidRDefault="00207C8A" w:rsidP="00207C8A">
      <w:pPr>
        <w:jc w:val="center"/>
      </w:pPr>
      <w:r>
        <w:rPr>
          <w:noProof/>
        </w:rPr>
        <w:drawing>
          <wp:inline distT="0" distB="0" distL="0" distR="0" wp14:anchorId="09432B82" wp14:editId="3CB95F34">
            <wp:extent cx="5461000" cy="3092816"/>
            <wp:effectExtent l="0" t="0" r="6350" b="0"/>
            <wp:docPr id="8116488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48895"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61000" cy="3092816"/>
                    </a:xfrm>
                    <a:prstGeom prst="rect">
                      <a:avLst/>
                    </a:prstGeom>
                  </pic:spPr>
                </pic:pic>
              </a:graphicData>
            </a:graphic>
          </wp:inline>
        </w:drawing>
      </w:r>
    </w:p>
    <w:p w14:paraId="2AA156E9" w14:textId="77777777" w:rsidR="00207C8A" w:rsidRPr="00207C8A" w:rsidRDefault="00207C8A" w:rsidP="00207C8A">
      <w:pPr>
        <w:spacing w:after="160"/>
        <w:rPr>
          <w:sz w:val="18"/>
        </w:rPr>
      </w:pPr>
      <w:r w:rsidRPr="00207C8A">
        <w:rPr>
          <w:sz w:val="18"/>
        </w:rPr>
        <w:t>Nota. Elaboración propia a partir de resumen_experimento_ampliado.csv y resultados_recuperacion_rag_ampliada_por_intencion.csv.</w:t>
      </w:r>
    </w:p>
    <w:p w14:paraId="0A8FE1D2" w14:textId="77777777" w:rsidR="00207C8A" w:rsidRPr="00207C8A" w:rsidRDefault="00207C8A" w:rsidP="00207C8A">
      <w:pPr>
        <w:spacing w:after="160"/>
        <w:rPr>
          <w:sz w:val="18"/>
        </w:rPr>
      </w:pPr>
    </w:p>
    <w:p w14:paraId="4CD6D91B" w14:textId="77777777" w:rsidR="00207C8A" w:rsidRDefault="00207C8A" w:rsidP="00207C8A">
      <w:r>
        <w:t xml:space="preserve">La Figura 2 permite observar que el efecto de RAG es positivo para ambas métricas en los tres modelos. Los incrementos medios de BERTScore fueron 0,0357 para GPT-4o mini, 0,0274 para </w:t>
      </w:r>
      <w:r>
        <w:lastRenderedPageBreak/>
        <w:t>LLaMA y 0,0322 para Mistral. En ROUGE-L, los aumentos fueron 0,0739, 0,0496 y 0,0552, respectivamente.</w:t>
      </w:r>
    </w:p>
    <w:p w14:paraId="6953B3E7" w14:textId="77777777" w:rsidR="00207C8A" w:rsidRDefault="00207C8A" w:rsidP="00207C8A"/>
    <w:p w14:paraId="4B298F9E" w14:textId="77777777" w:rsidR="00207C8A" w:rsidRPr="00207C8A" w:rsidRDefault="00207C8A" w:rsidP="00207C8A">
      <w:pPr>
        <w:pStyle w:val="Descripcin"/>
        <w:keepNext/>
        <w:spacing w:after="60"/>
        <w:rPr>
          <w:color w:val="000000"/>
        </w:rPr>
      </w:pPr>
      <w:r w:rsidRPr="00207C8A">
        <w:rPr>
          <w:b/>
          <w:i w:val="0"/>
          <w:color w:val="000000"/>
        </w:rPr>
        <w:t>Figura 2</w:t>
      </w:r>
      <w:r w:rsidRPr="00207C8A">
        <w:rPr>
          <w:color w:val="000000"/>
        </w:rPr>
        <w:br/>
        <w:t>Calidad automática por modelo y condición</w:t>
      </w:r>
    </w:p>
    <w:p w14:paraId="14776D0E" w14:textId="77777777" w:rsidR="00207C8A" w:rsidRDefault="00207C8A" w:rsidP="00207C8A">
      <w:pPr>
        <w:jc w:val="center"/>
      </w:pPr>
      <w:r>
        <w:rPr>
          <w:noProof/>
        </w:rPr>
        <w:drawing>
          <wp:inline distT="0" distB="0" distL="0" distR="0" wp14:anchorId="66AA25AD" wp14:editId="1686640F">
            <wp:extent cx="5461000" cy="2178566"/>
            <wp:effectExtent l="0" t="0" r="6350" b="0"/>
            <wp:docPr id="184657080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57080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61000" cy="2178566"/>
                    </a:xfrm>
                    <a:prstGeom prst="rect">
                      <a:avLst/>
                    </a:prstGeom>
                  </pic:spPr>
                </pic:pic>
              </a:graphicData>
            </a:graphic>
          </wp:inline>
        </w:drawing>
      </w:r>
    </w:p>
    <w:p w14:paraId="449F5E98" w14:textId="77777777" w:rsidR="00207C8A" w:rsidRPr="00207C8A" w:rsidRDefault="00207C8A" w:rsidP="00207C8A">
      <w:pPr>
        <w:spacing w:after="160"/>
        <w:rPr>
          <w:sz w:val="18"/>
        </w:rPr>
      </w:pPr>
      <w:r w:rsidRPr="00207C8A">
        <w:rPr>
          <w:sz w:val="18"/>
        </w:rPr>
        <w:t>Nota. Elaboración propia a partir de resumen_experimento_ampliado.csv.</w:t>
      </w:r>
    </w:p>
    <w:p w14:paraId="30FCC303" w14:textId="77777777" w:rsidR="00207C8A" w:rsidRPr="00207C8A" w:rsidRDefault="00207C8A" w:rsidP="00207C8A">
      <w:pPr>
        <w:spacing w:after="160"/>
        <w:rPr>
          <w:sz w:val="18"/>
        </w:rPr>
      </w:pPr>
    </w:p>
    <w:p w14:paraId="6BD2231A" w14:textId="77777777" w:rsidR="00207C8A" w:rsidRDefault="00207C8A" w:rsidP="00207C8A">
      <w:r>
        <w:t>La Figura 3 muestra que ningún modelo domina simultáneamente las tres dimensiones. GPT ofrece la mayor calidad y el menor costo estimado, LLaMA presenta la menor latencia y Mistral alcanza una calidad intermedia con el costo más alto del grupo bajo el escenario cloud seleccionado.</w:t>
      </w:r>
    </w:p>
    <w:p w14:paraId="7799948D" w14:textId="77777777" w:rsidR="00207C8A" w:rsidRDefault="00207C8A" w:rsidP="00207C8A"/>
    <w:p w14:paraId="59E4EC04" w14:textId="77777777" w:rsidR="00207C8A" w:rsidRPr="00207C8A" w:rsidRDefault="00207C8A" w:rsidP="00207C8A">
      <w:pPr>
        <w:pStyle w:val="Descripcin"/>
        <w:keepNext/>
        <w:spacing w:after="60"/>
        <w:rPr>
          <w:color w:val="000000"/>
        </w:rPr>
      </w:pPr>
      <w:r w:rsidRPr="00207C8A">
        <w:rPr>
          <w:b/>
          <w:i w:val="0"/>
          <w:color w:val="000000"/>
        </w:rPr>
        <w:lastRenderedPageBreak/>
        <w:t>Figura 3</w:t>
      </w:r>
      <w:r w:rsidRPr="00207C8A">
        <w:rPr>
          <w:color w:val="000000"/>
        </w:rPr>
        <w:br/>
        <w:t>Relación entre latencia, costo y calidad en la condición RAG</w:t>
      </w:r>
    </w:p>
    <w:p w14:paraId="3E3F4CF7" w14:textId="77777777" w:rsidR="00207C8A" w:rsidRDefault="00207C8A" w:rsidP="00207C8A">
      <w:pPr>
        <w:jc w:val="center"/>
      </w:pPr>
      <w:r>
        <w:rPr>
          <w:noProof/>
        </w:rPr>
        <w:drawing>
          <wp:inline distT="0" distB="0" distL="0" distR="0" wp14:anchorId="73F4690F" wp14:editId="60EA45D8">
            <wp:extent cx="5461000" cy="3358865"/>
            <wp:effectExtent l="0" t="0" r="6350" b="0"/>
            <wp:docPr id="62338076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380762"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61000" cy="3358865"/>
                    </a:xfrm>
                    <a:prstGeom prst="rect">
                      <a:avLst/>
                    </a:prstGeom>
                  </pic:spPr>
                </pic:pic>
              </a:graphicData>
            </a:graphic>
          </wp:inline>
        </w:drawing>
      </w:r>
    </w:p>
    <w:p w14:paraId="1D786EB5" w14:textId="77777777" w:rsidR="00207C8A" w:rsidRPr="00207C8A" w:rsidRDefault="00207C8A" w:rsidP="00207C8A">
      <w:pPr>
        <w:spacing w:after="160"/>
        <w:rPr>
          <w:sz w:val="18"/>
        </w:rPr>
      </w:pPr>
      <w:r w:rsidRPr="00207C8A">
        <w:rPr>
          <w:sz w:val="18"/>
        </w:rPr>
        <w:t>Nota. El tamaño del marcador representa BERTScore F1. Elaboración propia a partir de resumen_experimento_ampliado.csv.</w:t>
      </w:r>
    </w:p>
    <w:p w14:paraId="303BDA77" w14:textId="77777777" w:rsidR="00207C8A" w:rsidRPr="00207C8A" w:rsidRDefault="00207C8A" w:rsidP="00207C8A">
      <w:pPr>
        <w:spacing w:after="160"/>
        <w:rPr>
          <w:sz w:val="18"/>
        </w:rPr>
      </w:pPr>
    </w:p>
    <w:p w14:paraId="0338D05D" w14:textId="77777777" w:rsidR="00207C8A" w:rsidRDefault="00207C8A" w:rsidP="00207C8A">
      <w:r>
        <w:t>En la Hipótesis 1, Mistral quedó 0,0119 puntos por debajo de GPT y su intervalo de confianza del 95 % permaneció dentro del margen de ±0,02; por ello recibe apoyo con el criterio definido. LLaMA presentó una diferencia puntual de 0,0177, pero el límite inferior de su intervalo alcanzó -0,0217, de modo que no cumplió el criterio completo. Las Hipótesis 2 y 3 no recibieron apoyo: los modelos abiertos no fueron menos costosos y tampoco superaron el índice compuesto de GPT. La evaluación humana permanece pendiente y podrá modificar la interpretación de calidad cuando se incorporen utilidad, fidelidad y alucinaciones.</w:t>
      </w:r>
    </w:p>
    <w:p w14:paraId="359E3E0D" w14:textId="77777777" w:rsidR="00207C8A" w:rsidRDefault="00207C8A" w:rsidP="00207C8A"/>
    <w:p w14:paraId="12BF5065" w14:textId="77777777" w:rsidR="00910F71" w:rsidRDefault="00543A90">
      <w:pPr>
        <w:pStyle w:val="Ttulo1"/>
        <w:pageBreakBefore/>
        <w:spacing w:before="400" w:after="200"/>
        <w:jc w:val="center"/>
      </w:pPr>
      <w:bookmarkStart w:id="76" w:name="_Toc243143973"/>
      <w:r>
        <w:lastRenderedPageBreak/>
        <w:t>Conclusiones</w:t>
      </w:r>
      <w:bookmarkEnd w:id="76"/>
    </w:p>
    <w:p w14:paraId="507BEABD" w14:textId="77777777" w:rsidR="00207C8A" w:rsidRDefault="00207C8A" w:rsidP="00207C8A">
      <w:bookmarkStart w:id="77" w:name="_1javjldikxag" w:colFirst="0" w:colLast="0"/>
      <w:bookmarkEnd w:id="77"/>
      <w:r>
        <w:t>El experimento ampliado confirma que RAG mejora la calidad automática de las respuestas en los tres modelos evaluados. Sobre 324 consultas, los incrementos de BERTScore y ROUGE-L fueron positivos y estadísticamente significativos. El recuperador obtuvo Hit@3 de 96,0 %, aunque todavía presentó fallos concentrados en algunas intenciones.</w:t>
      </w:r>
    </w:p>
    <w:p w14:paraId="3CE92968" w14:textId="77777777" w:rsidR="00207C8A" w:rsidRDefault="00207C8A" w:rsidP="00207C8A"/>
    <w:p w14:paraId="57E63EF7" w14:textId="77777777" w:rsidR="00207C8A" w:rsidRDefault="00207C8A" w:rsidP="00207C8A">
      <w:r>
        <w:t>La primera hipótesis recibe apoyo para Mistral, cuya diferencia de BERTScore frente a GPT-4o mini se mantuvo dentro del margen de ±0,02 al considerar el intervalo de confianza completo. LLaMA quedó dentro del margen únicamente en la estimación puntual. Las hipótesis de menor costo y de superioridad del índice compuesto para los modelos abiertos no recibieron apoyo bajo el escenario de costos utilizado.</w:t>
      </w:r>
    </w:p>
    <w:p w14:paraId="370A6ECF" w14:textId="77777777" w:rsidR="00207C8A" w:rsidRDefault="00207C8A" w:rsidP="00207C8A"/>
    <w:p w14:paraId="2649D650" w14:textId="77777777" w:rsidR="00207C8A" w:rsidRDefault="00207C8A" w:rsidP="00207C8A">
      <w:r>
        <w:t>Los resultados también muestran que la elección de modelo no puede resolverse con una única métrica. GPT-4o mini obtuvo la mayor calidad y el menor costo estimado, LLaMA la menor latencia y Mistral la mayor cercanía de calidad entre los modelos abiertos. RAG aumentó la calidad, pero también incrementó el tiempo y el costo de procesamiento.</w:t>
      </w:r>
    </w:p>
    <w:p w14:paraId="79AF901A" w14:textId="77777777" w:rsidR="00207C8A" w:rsidRDefault="00207C8A" w:rsidP="00207C8A"/>
    <w:p w14:paraId="5F383BDD" w14:textId="77777777" w:rsidR="00207C8A" w:rsidRDefault="00207C8A" w:rsidP="00207C8A">
      <w:r>
        <w:t>El aporte del trabajo es un framework reproducible que acepta un esquema de datos común, conserva la trazabilidad del corpus y de cada respuesta, separa recuperación y generación, y presenta los compromisos entre métricas mediante un dashboard. La evaluación humana ciega constituye el paso pendiente antes de formular conclusiones definitivas sobre corrección, utilidad, fidelidad y alucinaciones.</w:t>
      </w:r>
    </w:p>
    <w:p w14:paraId="0B5D8865" w14:textId="77777777" w:rsidR="00207C8A" w:rsidRDefault="00207C8A" w:rsidP="00207C8A"/>
    <w:p w14:paraId="1E464EE1" w14:textId="77777777" w:rsidR="00910F71" w:rsidRDefault="00543A90">
      <w:pPr>
        <w:pStyle w:val="Ttulo1"/>
        <w:pageBreakBefore/>
        <w:spacing w:before="400" w:after="200"/>
        <w:jc w:val="center"/>
      </w:pPr>
      <w:bookmarkStart w:id="78" w:name="_Toc243143974"/>
      <w:r>
        <w:lastRenderedPageBreak/>
        <w:t>Líneas Futuras de Investigación</w:t>
      </w:r>
      <w:bookmarkEnd w:id="78"/>
    </w:p>
    <w:p w14:paraId="0A4CCC75" w14:textId="77777777" w:rsidR="00207C8A" w:rsidRDefault="00207C8A" w:rsidP="00207C8A">
      <w:bookmarkStart w:id="79" w:name="_fylbre2ubi46" w:colFirst="0" w:colLast="0"/>
      <w:bookmarkEnd w:id="79"/>
      <w:r>
        <w:t>• Completar la evaluación humana ciega y calcular el acuerdo entre evaluadores antes de integrar sus resultados con las métricas automáticas.</w:t>
      </w:r>
    </w:p>
    <w:p w14:paraId="3F4C5941" w14:textId="77777777" w:rsidR="00207C8A" w:rsidRDefault="00207C8A" w:rsidP="00207C8A"/>
    <w:p w14:paraId="6F08E7A8" w14:textId="77777777" w:rsidR="00207C8A" w:rsidRDefault="00207C8A" w:rsidP="00207C8A">
      <w:r>
        <w:t>• Repetir las mediciones en distintas sesiones y reportar dispersión, intervalos y estabilidad temporal.</w:t>
      </w:r>
    </w:p>
    <w:p w14:paraId="43ABF817" w14:textId="77777777" w:rsidR="00207C8A" w:rsidRDefault="00207C8A" w:rsidP="00207C8A"/>
    <w:p w14:paraId="37595F1A" w14:textId="77777777" w:rsidR="00207C8A" w:rsidRDefault="00207C8A" w:rsidP="00207C8A">
      <w:r>
        <w:t>• Medir energía con un dispositivo de pared y reemplazar el benchmark eléctrico por una tarifa local documentada.</w:t>
      </w:r>
    </w:p>
    <w:p w14:paraId="7AA22CA0" w14:textId="77777777" w:rsidR="00207C8A" w:rsidRDefault="00207C8A" w:rsidP="00207C8A"/>
    <w:p w14:paraId="3A970191" w14:textId="77777777" w:rsidR="00207C8A" w:rsidRDefault="00207C8A" w:rsidP="00207C8A">
      <w:r>
        <w:t>• Evaluar un despliegue cloud real de los modelos abiertos para medir throughput y costo sin combinar hardware local con precios remotos.</w:t>
      </w:r>
    </w:p>
    <w:p w14:paraId="4E23F2DD" w14:textId="77777777" w:rsidR="00207C8A" w:rsidRDefault="00207C8A" w:rsidP="00207C8A"/>
    <w:p w14:paraId="5428E44C" w14:textId="77777777" w:rsidR="00207C8A" w:rsidRDefault="00207C8A" w:rsidP="00207C8A">
      <w:r>
        <w:t>• Escalar el corpus y comparar búsqueda exacta con FAISS cuando el volumen permita medir diferencias de rendimiento.</w:t>
      </w:r>
    </w:p>
    <w:p w14:paraId="3FCB138C" w14:textId="77777777" w:rsidR="00207C8A" w:rsidRDefault="00207C8A" w:rsidP="00207C8A"/>
    <w:p w14:paraId="6CB9B6D3" w14:textId="77777777" w:rsidR="00207C8A" w:rsidRDefault="00207C8A" w:rsidP="00207C8A">
      <w:r>
        <w:t>• Incorporar métricas específicas de fidelidad al contexto y mecanismos de rechazo cuando la evidencia recuperada sea insuficiente.</w:t>
      </w:r>
    </w:p>
    <w:p w14:paraId="2BA7BC1B" w14:textId="77777777" w:rsidR="00207C8A" w:rsidRDefault="00207C8A" w:rsidP="00207C8A"/>
    <w:p w14:paraId="5CE83099" w14:textId="77777777" w:rsidR="00910F71" w:rsidRDefault="00543A90">
      <w:pPr>
        <w:pStyle w:val="Ttulo1"/>
        <w:pageBreakBefore/>
        <w:spacing w:before="400" w:after="200"/>
        <w:jc w:val="center"/>
      </w:pPr>
      <w:bookmarkStart w:id="80" w:name="_Toc243143975"/>
      <w:r>
        <w:lastRenderedPageBreak/>
        <w:t>Referencias</w:t>
      </w:r>
      <w:bookmarkEnd w:id="80"/>
    </w:p>
    <w:p w14:paraId="529D40C9" w14:textId="77777777" w:rsidR="00910F71" w:rsidRDefault="00910F71">
      <w:pPr>
        <w:spacing w:after="160"/>
        <w:jc w:val="both"/>
      </w:pPr>
    </w:p>
    <w:p w14:paraId="75CB4BBD" w14:textId="77777777" w:rsidR="00910F71" w:rsidRDefault="00543A90">
      <w:pPr>
        <w:spacing w:after="120"/>
        <w:ind w:left="720" w:hanging="720"/>
      </w:pPr>
      <w:r>
        <w:rPr>
          <w:sz w:val="20"/>
        </w:rPr>
        <w:t>Advanced Micro Devices, Inc. (s. f.). AMD Ryzen 5 5600X desktop processors. Recuperado el 4 de octubre de 2026, de https://www.amd.com/en/products/processors/desktops/ryzen/5000-series/amd-ryzen-5-5600x.html</w:t>
      </w:r>
    </w:p>
    <w:p w14:paraId="13258102" w14:textId="77777777" w:rsidR="00910F71" w:rsidRDefault="00543A90">
      <w:pPr>
        <w:spacing w:after="120"/>
        <w:ind w:left="720" w:hanging="720"/>
      </w:pPr>
      <w:r>
        <w:rPr>
          <w:sz w:val="20"/>
        </w:rPr>
        <w:t>Barandoni, S., Chiarello, F., Cascone, L., Marrale, E., y Puccio, S. (2024). Automating customer needs analysis: A comparative study of large language models in the travel industry. arXiv:2404.17975. https://arxiv.org/abs/2404.17975</w:t>
      </w:r>
    </w:p>
    <w:p w14:paraId="20D2DA35" w14:textId="77777777" w:rsidR="00910F71" w:rsidRDefault="00543A90">
      <w:pPr>
        <w:spacing w:after="120"/>
        <w:ind w:left="720" w:hanging="720"/>
      </w:pPr>
      <w:r>
        <w:rPr>
          <w:sz w:val="20"/>
        </w:rPr>
        <w:t>Bitext. (s. f.). Bitext Customer Support LLM Chatbot Training Dataset [Conjunto de datos]. Hugging Face. Recuperado el 14 de septiembre de 2026, de https://huggingface.co/datasets/bitext/Bitext-customer-support-llm-chatbot-training-dataset</w:t>
      </w:r>
    </w:p>
    <w:p w14:paraId="5409EABC" w14:textId="77777777" w:rsidR="00910F71" w:rsidRDefault="00543A90">
      <w:pPr>
        <w:spacing w:after="120"/>
        <w:ind w:left="720" w:hanging="720"/>
      </w:pPr>
      <w:r>
        <w:rPr>
          <w:sz w:val="20"/>
        </w:rPr>
        <w:t>Brown, T. B., Mann, B., Ryder, N., Subbiah, M., Kaplan, J., Dhariwal, P., Neelakantan, A., Shyam, P., Sastry, G., Askell, A., Agarwal, S., Herbert-Voss, A., Krueger, G., Henighan, T., Child, R., Ramesh, A., Ziegler, D. M., Wu, J., Winter, C., … Amodei, D. (2020). Language models are few-shot learners. En Advances in Neural Information Processing Systems (Vol. 33, pp. 1877-1901). Curran Associates.</w:t>
      </w:r>
    </w:p>
    <w:p w14:paraId="1B7F1314" w14:textId="77777777" w:rsidR="00910F71" w:rsidRDefault="00543A90">
      <w:pPr>
        <w:spacing w:after="120"/>
        <w:ind w:left="720" w:hanging="720"/>
      </w:pPr>
      <w:r>
        <w:rPr>
          <w:sz w:val="20"/>
        </w:rPr>
        <w:t>Casazola Cruz, O. D., Alfaro Mariño, G., Burgos Tejada, J., y Ramos More, O. A. (2021). La usabilidad percibida de los chatbots sobre la atención al cliente en las organizaciones: Una revisión de la literatura. Interfases, (14), 184-204. https://doi.org/10.26439/interfases2021.n014.5401</w:t>
      </w:r>
    </w:p>
    <w:p w14:paraId="750BA581" w14:textId="77777777" w:rsidR="00910F71" w:rsidRDefault="00543A90">
      <w:pPr>
        <w:spacing w:after="120"/>
        <w:ind w:left="720" w:hanging="720"/>
      </w:pPr>
      <w:r>
        <w:rPr>
          <w:sz w:val="20"/>
        </w:rPr>
        <w:t>Devlin, J., Chang, M.-W., Lee, K., y Toutanova, K. (2019). BERT: Pre-training of deep bidirectional transformers for language understanding. En Proceedings of the 2019 Conference of the North American Chapter of the Association for Computational Linguistics: Human Language Technologies (pp. 4171-4186). Association for Computational Linguistics.</w:t>
      </w:r>
    </w:p>
    <w:p w14:paraId="5AD92B64" w14:textId="77777777" w:rsidR="00207C8A" w:rsidRDefault="00207C8A" w:rsidP="00207C8A">
      <w:pPr>
        <w:ind w:left="432" w:hanging="432"/>
      </w:pPr>
      <w:r>
        <w:t>Es, S., James, J., Espinosa Anke, L., y Schockaert, S. (2024). RAGAs: Automated evaluation of retrieval augmented generation. En Proceedings of the 18th Conference of the European Chapter of the Association for Computational Linguistics: System Demonstrations (pp. 150-158). Association for Computational Linguistics. https://doi.org/10.18653/v1/2024.eacl-demo.16</w:t>
      </w:r>
    </w:p>
    <w:p w14:paraId="586279F6" w14:textId="77777777" w:rsidR="00910F71" w:rsidRDefault="00543A90">
      <w:pPr>
        <w:spacing w:after="120"/>
        <w:ind w:left="720" w:hanging="720"/>
      </w:pPr>
      <w:r>
        <w:rPr>
          <w:sz w:val="20"/>
        </w:rPr>
        <w:t>Faysal, N. M. (2024). An empirical study on the efficacy of LLM-powered chatbots in basic information retrieval tasks [Master's Project, California State University, San Bernardino]. CSUSB ScholarWorks. https://scholarworks.lib.csusb.edu/etd/1938</w:t>
      </w:r>
    </w:p>
    <w:p w14:paraId="54EDBC04" w14:textId="77777777" w:rsidR="00910F71" w:rsidRDefault="00543A90">
      <w:pPr>
        <w:spacing w:after="120"/>
        <w:ind w:left="720" w:hanging="720"/>
      </w:pPr>
      <w:r>
        <w:rPr>
          <w:sz w:val="20"/>
        </w:rPr>
        <w:t>Gao, Y., Xiong, Y., Gao, X., Jia, K., Pan, J., Bi, Y., Dai, Y., Sun, J., y Wang, H. (2023). Retrieval-augmented generation for large language models: A survey. arXiv. https://arxiv.org/abs/2312.10997</w:t>
      </w:r>
    </w:p>
    <w:p w14:paraId="3F52C3A3" w14:textId="77777777" w:rsidR="00910F71" w:rsidRDefault="00543A90">
      <w:pPr>
        <w:spacing w:after="120"/>
        <w:ind w:left="720" w:hanging="720"/>
      </w:pPr>
      <w:r>
        <w:rPr>
          <w:sz w:val="20"/>
        </w:rPr>
        <w:lastRenderedPageBreak/>
        <w:t>Garzón-Quiroz, M., Del Campo-Saltos, G., y Loor-Ávila, B. (2025). Análisis sistemático sobre la eficiencia comunicativa entre chatbots basados en reglas y modelos de lenguaje natural. Universitas-XXI, Revista de Ciencias Sociales y Humanas, 42, 167-192. https://doi.org/10.17163/uni.n42.2025.07</w:t>
      </w:r>
    </w:p>
    <w:p w14:paraId="65282A6A" w14:textId="77777777" w:rsidR="00910F71" w:rsidRDefault="00543A90">
      <w:pPr>
        <w:spacing w:after="120"/>
        <w:ind w:left="720" w:hanging="720"/>
      </w:pPr>
      <w:r>
        <w:rPr>
          <w:sz w:val="20"/>
        </w:rPr>
        <w:t>Hevner, A. R., March, S. T., Park, J., y Ram, S. (2004). Design science in information systems research. MIS Quarterly, 28(1), 75-105. https://doi.org/10.2307/25148625</w:t>
      </w:r>
    </w:p>
    <w:p w14:paraId="50F01B6B" w14:textId="77777777" w:rsidR="00910F71" w:rsidRDefault="00543A90">
      <w:pPr>
        <w:spacing w:after="120"/>
        <w:ind w:left="720" w:hanging="720"/>
      </w:pPr>
      <w:r>
        <w:rPr>
          <w:sz w:val="20"/>
        </w:rPr>
        <w:t>Jiang, A. Q., Sablayrolles, A., Mensch, A., Bamford, C., Chaplot, D. S., de las Casas, D., Bressand, F., Lengyel, G., Lample, G., Saulnier, L., Lavaud, L. R., Lachaux, M.-A., Stock, P., Le Scao, T., Lavril, T., Wang, T., Lacroix, T., y El Sayed, W. (2023). Mistral 7B. arXiv. https://arxiv.org/abs/2310.06825</w:t>
      </w:r>
    </w:p>
    <w:p w14:paraId="2658BBD4" w14:textId="77777777" w:rsidR="00910F71" w:rsidRDefault="00543A90">
      <w:pPr>
        <w:spacing w:after="120"/>
        <w:ind w:left="720" w:hanging="720"/>
      </w:pPr>
      <w:r>
        <w:rPr>
          <w:sz w:val="20"/>
        </w:rPr>
        <w:t>Johnson, J., Douze, M., y Jégou, H. (2019). Billion-scale similarity search with GPUs. IEEE Transactions on Big Data, 7(3), 535-547. https://doi.org/10.1109/TBDATA.2019.2921572</w:t>
      </w:r>
    </w:p>
    <w:p w14:paraId="352A7355" w14:textId="77777777" w:rsidR="00910F71" w:rsidRDefault="00543A90">
      <w:pPr>
        <w:spacing w:after="120"/>
        <w:ind w:left="720" w:hanging="720"/>
      </w:pPr>
      <w:r>
        <w:rPr>
          <w:sz w:val="20"/>
        </w:rPr>
        <w:t>Lambda, Inc. (s. f.). GPU cloud instances. Recuperado el 4 de octubre de 2026, de https://lambda.ai/instances</w:t>
      </w:r>
    </w:p>
    <w:p w14:paraId="38974A03" w14:textId="77777777" w:rsidR="00910F71" w:rsidRDefault="00543A90">
      <w:pPr>
        <w:spacing w:after="120"/>
        <w:ind w:left="720" w:hanging="720"/>
      </w:pPr>
      <w:r>
        <w:rPr>
          <w:sz w:val="20"/>
        </w:rPr>
        <w:t>Lewis, P., Perez, E., Piktus, A., Petroni, F., Karpukhin, V., Goyal, N., Küttler, H., Lewis, M., Yih, W., Rocktäschel, T., Riedel, S., y Kiela, D. (2020). Retrieval-augmented generation for knowledge-intensive NLP tasks. En Advances in Neural Information Processing Systems (Vol. 33, pp. 9459-9474). Curran Associates.</w:t>
      </w:r>
    </w:p>
    <w:p w14:paraId="1EFF2F88" w14:textId="77777777" w:rsidR="00910F71" w:rsidRDefault="00543A90">
      <w:pPr>
        <w:spacing w:after="120"/>
        <w:ind w:left="720" w:hanging="720"/>
      </w:pPr>
      <w:r>
        <w:rPr>
          <w:sz w:val="20"/>
        </w:rPr>
        <w:t>Li, F., Wang, Y., Xu, Y., Wang, S., Liang, J., y Chen, Z. (2024). Performance evaluations of large language models for customer service. International Journal of Machine Learning and Cybernetics. https://doi.org/10.1007/s13042-024-02432-9</w:t>
      </w:r>
    </w:p>
    <w:p w14:paraId="3ECF3119" w14:textId="77777777" w:rsidR="00910F71" w:rsidRDefault="00543A90">
      <w:pPr>
        <w:spacing w:after="120"/>
        <w:ind w:left="720" w:hanging="720"/>
      </w:pPr>
      <w:r>
        <w:rPr>
          <w:sz w:val="20"/>
        </w:rPr>
        <w:t>Lin, C.-Y. (2004). ROUGE: A package for automatic evaluation of summaries. En Text Summarization Branches Out (pp. 74-81). Association for Computational Linguistics.</w:t>
      </w:r>
    </w:p>
    <w:p w14:paraId="2D9B6ADE" w14:textId="77777777" w:rsidR="00207C8A" w:rsidRDefault="00207C8A" w:rsidP="00207C8A">
      <w:pPr>
        <w:ind w:left="432" w:hanging="432"/>
      </w:pPr>
      <w:r>
        <w:t>Niu, C., Wu, Y., Zhu, J., Xu, S., Shum, K., Zhong, R., Song, J., y Zhang, T. (2024). RAGTruth: A hallucination corpus for developing trustworthy retrieval-augmented language models. En Proceedings of the 62nd Annual Meeting of the Association for Computational Linguistics (Volume 1: Long Papers) (pp. 10862-10878). Association for Computational Linguistics. https://doi.org/10.18653/v1/2024.acl-long.585</w:t>
      </w:r>
    </w:p>
    <w:p w14:paraId="3E5F97DF" w14:textId="77777777" w:rsidR="00910F71" w:rsidRDefault="00543A90">
      <w:pPr>
        <w:spacing w:after="120"/>
        <w:ind w:left="720" w:hanging="720"/>
      </w:pPr>
      <w:r>
        <w:rPr>
          <w:sz w:val="20"/>
        </w:rPr>
        <w:t>NVIDIA Corporation. (s. f.). GeForce RTX 3080 family of graphics cards. Recuperado el 4 de octubre de 2026, de https://www.nvidia.com/en-us/geforce/graphics-cards/30-series/rtx-3080-3080ti/</w:t>
      </w:r>
    </w:p>
    <w:p w14:paraId="74521BF4" w14:textId="77777777" w:rsidR="00910F71" w:rsidRDefault="00543A90">
      <w:pPr>
        <w:spacing w:after="120"/>
        <w:ind w:left="720" w:hanging="720"/>
      </w:pPr>
      <w:r>
        <w:rPr>
          <w:sz w:val="20"/>
        </w:rPr>
        <w:t>OpenAI. (s. f.). GPT-4o mini model. Recuperado el 4 de octubre de 2026, de https://developers.openai.com/api/docs/models/gpt-4o-mini</w:t>
      </w:r>
    </w:p>
    <w:p w14:paraId="0D074698" w14:textId="77777777" w:rsidR="00910F71" w:rsidRDefault="00543A90">
      <w:pPr>
        <w:spacing w:after="120"/>
        <w:ind w:left="720" w:hanging="720"/>
      </w:pPr>
      <w:r>
        <w:rPr>
          <w:sz w:val="20"/>
        </w:rPr>
        <w:t>Papineni, K., Roukos, S., Ward, T., y Zhu, W.-J. (2002). BLEU: A method for automatic evaluation of machine translation. En Proceedings of the 40th Annual Meeting of the Association for Computational Linguistics (pp. 311-318). Association for Computational Linguistics.</w:t>
      </w:r>
    </w:p>
    <w:p w14:paraId="6B2BFEDF" w14:textId="77777777" w:rsidR="00207C8A" w:rsidRDefault="00207C8A" w:rsidP="00207C8A">
      <w:pPr>
        <w:ind w:left="432" w:hanging="432"/>
      </w:pPr>
      <w:r>
        <w:lastRenderedPageBreak/>
        <w:t>Saad-Falcon, J., Khattab, O., Potts, C., y Zaharia, M. (2024). ARES: An automated evaluation framework for retrieval-augmented generation systems. En Proceedings of the 2024 Conference of the North American Chapter of the Association for Computational Linguistics: Human Language Technologies (Volume 1: Long Papers) (pp. 338-354). Association for Computational Linguistics. https://doi.org/10.18653/v1/2024.naacl-long.20</w:t>
      </w:r>
    </w:p>
    <w:p w14:paraId="11DDA00F" w14:textId="77777777" w:rsidR="00910F71" w:rsidRDefault="00543A90">
      <w:pPr>
        <w:spacing w:after="120"/>
        <w:ind w:left="720" w:hanging="720"/>
      </w:pPr>
      <w:r>
        <w:rPr>
          <w:sz w:val="20"/>
        </w:rPr>
        <w:t>Touvron, H., Martin, L., Stone, K., Albert, P., Almahairi, A., Babaei, Y., Bashlykov, N., Batra, S., Bhargava, P., Bhosale, S., Bikel, D., Blecher, L., Canton Ferrer, C., Chen, M., Cucurull, G., Esiobu, D., Fernandes, J., Fu, J., Fu, W., … Scialom, T. (2023). Llama 2: Open foundation and fine-tuned chat models. arXiv. https://arxiv.org/abs/2307.09288</w:t>
      </w:r>
    </w:p>
    <w:p w14:paraId="7E521A6A" w14:textId="77777777" w:rsidR="00910F71" w:rsidRDefault="00543A90">
      <w:pPr>
        <w:spacing w:after="120"/>
        <w:ind w:left="720" w:hanging="720"/>
      </w:pPr>
      <w:r>
        <w:rPr>
          <w:sz w:val="20"/>
        </w:rPr>
        <w:t>U.S. Energy Information Administration. (2026). Table 5.6.A. Average price of electricity to ultimate customers by end-use sector, by state, July 2026 and 2025. Electric Power Monthly. https://www.eia.gov/electricity/monthly/epm_table_grapher.php?t=epmt_5_6_a</w:t>
      </w:r>
    </w:p>
    <w:p w14:paraId="2ECC52D7" w14:textId="77777777" w:rsidR="00910F71" w:rsidRDefault="00543A90">
      <w:pPr>
        <w:spacing w:after="120"/>
        <w:ind w:left="720" w:hanging="720"/>
      </w:pPr>
      <w:r>
        <w:rPr>
          <w:sz w:val="20"/>
        </w:rPr>
        <w:t>Vaswani, A., Shazeer, N., Parmar, N., Uszkoreit, J., Jones, L., Gomez, A. N., Kaiser, Ł., y Polosukhin, I. (2017). Attention is all you need. En Advances in Neural Information Processing Systems (Vol. 30, pp. 5998-6008). Curran Associates.</w:t>
      </w:r>
    </w:p>
    <w:p w14:paraId="6F92BF2B" w14:textId="77777777" w:rsidR="00910F71" w:rsidRDefault="00543A90">
      <w:pPr>
        <w:spacing w:after="120"/>
        <w:ind w:left="720" w:hanging="720"/>
      </w:pPr>
      <w:r>
        <w:rPr>
          <w:sz w:val="20"/>
        </w:rPr>
        <w:t>Vega, A. A., Zambrano, F. D., Cartuche, J. J., y Hernández, D. L. (2025). Desarrollo de un chatbot inteligente con LLM para diagnóstico médico de la enfermedad pulmonar obstructiva crónica. Revista Espacios, 46(6), 196-207. https://doi.org/10.48082/espacios-a25v46n06p17</w:t>
      </w:r>
    </w:p>
    <w:p w14:paraId="6BBCD63F" w14:textId="77777777" w:rsidR="00207C8A" w:rsidRDefault="00207C8A" w:rsidP="00207C8A">
      <w:pPr>
        <w:ind w:left="432" w:hanging="432"/>
      </w:pPr>
      <w:r>
        <w:t>Wulf, J., y Meierhofer, J. (2024). Utilizing large language models for automating technical customer support [Preprint]. arXiv. https://doi.org/10.48550/arXiv.2406.01407</w:t>
      </w:r>
    </w:p>
    <w:p w14:paraId="46741204" w14:textId="77777777" w:rsidR="00910F71" w:rsidRDefault="00543A90">
      <w:pPr>
        <w:spacing w:after="120"/>
        <w:ind w:left="720" w:hanging="720"/>
      </w:pPr>
      <w:r>
        <w:rPr>
          <w:sz w:val="20"/>
        </w:rPr>
        <w:t>Zaharia, M., Xin, R. S., Wendell, P., Das, T., Armbrust, M., Dave, A., Meng, X., Rosen, J., Venkataraman, S., Franklin, M. J., Ghodsi, A., Gonzalez, J., Shenker, S., y Stoica, I. (2016). Apache Spark: A unified engine for big data processing. Communications of the ACM, 59(11), 56-65. https://doi.org/10.1145/2934664</w:t>
      </w:r>
    </w:p>
    <w:p w14:paraId="6DE40947" w14:textId="77777777" w:rsidR="00910F71" w:rsidRDefault="00543A90">
      <w:pPr>
        <w:spacing w:after="120"/>
        <w:ind w:left="720" w:hanging="720"/>
      </w:pPr>
      <w:r>
        <w:rPr>
          <w:sz w:val="20"/>
        </w:rPr>
        <w:t>Zhang, T., Kishore, V., Wu, F., Weinberger, K. Q., y Artzi, Y. (2020). BERTScore: Evaluating text generation with BERT. En 8th International Conference on Learning Representations (ICLR 2020). OpenReview.</w:t>
      </w:r>
    </w:p>
    <w:p w14:paraId="6044E339" w14:textId="77777777" w:rsidR="00910F71" w:rsidRDefault="00543A90">
      <w:pPr>
        <w:spacing w:after="120"/>
        <w:ind w:left="720" w:hanging="720"/>
      </w:pPr>
      <w:r>
        <w:rPr>
          <w:sz w:val="20"/>
        </w:rPr>
        <w:t>Zheng, L., Chiang, W.-L., Sheng, Y., Zhuang, S., Wu, Z., Zhuang, Y., Lin, Z., Li, Z., Li, D., Xing, E. P., Zhang, H., Gonzalez, J. E., y Stoica, I. (2023). Judging LLM-as-a-judge with MT-Bench and Chatbot Arena. En Advances in Neural Information Processing Systems (Vol. 36). Curran Associates.</w:t>
      </w:r>
    </w:p>
    <w:p w14:paraId="4DCDFA6A" w14:textId="77777777" w:rsidR="00910F71" w:rsidRDefault="00543A90">
      <w:pPr>
        <w:pStyle w:val="Ttulo1"/>
        <w:pageBreakBefore/>
        <w:spacing w:before="400" w:after="200"/>
        <w:jc w:val="center"/>
      </w:pPr>
      <w:bookmarkStart w:id="81" w:name="_1q0j1q3m5z1k" w:colFirst="0" w:colLast="0"/>
      <w:bookmarkStart w:id="82" w:name="_Toc243143976"/>
      <w:bookmarkEnd w:id="81"/>
      <w:r>
        <w:lastRenderedPageBreak/>
        <w:t>Anexos y Acrónimos</w:t>
      </w:r>
      <w:bookmarkEnd w:id="82"/>
    </w:p>
    <w:p w14:paraId="720CA63F" w14:textId="77777777" w:rsidR="00910F71" w:rsidRDefault="00910F71"/>
    <w:p w14:paraId="6A52B4BF" w14:textId="77777777" w:rsidR="00910F71" w:rsidRDefault="00543A90">
      <w:pPr>
        <w:spacing w:after="160"/>
        <w:jc w:val="both"/>
      </w:pPr>
      <w:r>
        <w:t>Archivos de resultados y auditoría disponibles en la carpeta proyecto del repositorio.</w:t>
      </w:r>
    </w:p>
    <w:p w14:paraId="01ECF8F4" w14:textId="77777777" w:rsidR="00910F71" w:rsidRDefault="00910F71"/>
    <w:p w14:paraId="7B175BE3" w14:textId="77777777" w:rsidR="00910F71" w:rsidRDefault="00543A90">
      <w:pPr>
        <w:spacing w:after="160"/>
        <w:jc w:val="both"/>
      </w:pPr>
      <w:r>
        <w:t>Siglas utilizadas en el documento: LLM: Large Language Model | RAG: Retrieval-Augmented Generation | NLP: Natural Language Processing | DSR: Design Science Research | FAISS: Facebook AI Similarity Search | API: Application Programming Interface</w:t>
      </w:r>
    </w:p>
    <w:sectPr w:rsidR="00910F71">
      <w:headerReference w:type="default" r:id="rId16"/>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EF2F2" w14:textId="77777777" w:rsidR="003D6B7E" w:rsidRDefault="003D6B7E">
      <w:pPr>
        <w:spacing w:line="240" w:lineRule="auto"/>
      </w:pPr>
      <w:r>
        <w:separator/>
      </w:r>
    </w:p>
  </w:endnote>
  <w:endnote w:type="continuationSeparator" w:id="0">
    <w:p w14:paraId="11FF5322" w14:textId="77777777" w:rsidR="003D6B7E" w:rsidRDefault="003D6B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CD8056B-0FD9-41DA-9803-0911E1BE6C32}"/>
  </w:font>
  <w:font w:name="Cambria">
    <w:panose1 w:val="02040503050406030204"/>
    <w:charset w:val="00"/>
    <w:family w:val="roman"/>
    <w:pitch w:val="variable"/>
    <w:sig w:usb0="E00006FF" w:usb1="420024FF" w:usb2="02000000" w:usb3="00000000" w:csb0="0000019F" w:csb1="00000000"/>
    <w:embedRegular r:id="rId2" w:fontKey="{37096BF5-EFC5-416B-8D31-F63F3F2CBF72}"/>
  </w:font>
  <w:font w:name="Calibri">
    <w:panose1 w:val="020F0502020204030204"/>
    <w:charset w:val="00"/>
    <w:family w:val="swiss"/>
    <w:pitch w:val="variable"/>
    <w:sig w:usb0="E4002EFF" w:usb1="C200247B" w:usb2="00000009" w:usb3="00000000" w:csb0="000001FF" w:csb1="00000000"/>
    <w:embedRegular r:id="rId3" w:fontKey="{A85F0670-0978-449D-9FC1-AC2B36D68E6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91D61" w14:textId="77777777" w:rsidR="00207C8A" w:rsidRDefault="00207C8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59317" w14:textId="77777777" w:rsidR="00207C8A" w:rsidRDefault="00207C8A">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E3120" w14:textId="77777777" w:rsidR="00207C8A" w:rsidRDefault="00207C8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38D36" w14:textId="77777777" w:rsidR="003D6B7E" w:rsidRDefault="003D6B7E">
      <w:pPr>
        <w:spacing w:line="240" w:lineRule="auto"/>
      </w:pPr>
      <w:r>
        <w:separator/>
      </w:r>
    </w:p>
  </w:footnote>
  <w:footnote w:type="continuationSeparator" w:id="0">
    <w:p w14:paraId="0FE14826" w14:textId="77777777" w:rsidR="003D6B7E" w:rsidRDefault="003D6B7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8F5ED" w14:textId="77777777" w:rsidR="00207C8A" w:rsidRDefault="00207C8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7DC51" w14:textId="77777777" w:rsidR="00207C8A" w:rsidRDefault="00207C8A" w:rsidP="00207C8A">
    <w:pPr>
      <w:pStyle w:val="Encabezado"/>
      <w:jc w:val="right"/>
    </w:pPr>
    <w:r>
      <w:fldChar w:fldCharType="begin"/>
    </w:r>
    <w:r>
      <w:instrText xml:space="preserve"> PAGE \* MERGEFORMAT </w:instrText>
    </w:r>
    <w:r>
      <w:fldChar w:fldCharType="separate"/>
    </w:r>
    <w:r>
      <w:rPr>
        <w:noProof/>
      </w:rPr>
      <w:t>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50C2D" w14:textId="77777777" w:rsidR="00207C8A" w:rsidRDefault="00207C8A">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66F2B" w14:textId="77777777" w:rsidR="00910F71" w:rsidRDefault="00207C8A" w:rsidP="00207C8A">
    <w:pPr>
      <w:jc w:val="right"/>
    </w:pPr>
    <w:r>
      <w:fldChar w:fldCharType="begin"/>
    </w:r>
    <w:r>
      <w:instrText xml:space="preserve"> PAGE \* MERGEFORMAT </w:instrText>
    </w:r>
    <w:r>
      <w:fldChar w:fldCharType="separate"/>
    </w:r>
    <w:r>
      <w:rPr>
        <w:noProof/>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0F71"/>
    <w:rsid w:val="00041219"/>
    <w:rsid w:val="000C292C"/>
    <w:rsid w:val="000F6799"/>
    <w:rsid w:val="00207C8A"/>
    <w:rsid w:val="002E7FAB"/>
    <w:rsid w:val="003D6B7E"/>
    <w:rsid w:val="003E0DD9"/>
    <w:rsid w:val="00491324"/>
    <w:rsid w:val="00543A90"/>
    <w:rsid w:val="005541ED"/>
    <w:rsid w:val="00583EA3"/>
    <w:rsid w:val="007567D8"/>
    <w:rsid w:val="008E402C"/>
    <w:rsid w:val="00910F71"/>
    <w:rsid w:val="0096150F"/>
    <w:rsid w:val="009B5E7A"/>
    <w:rsid w:val="009D2AFC"/>
    <w:rsid w:val="00AA566F"/>
    <w:rsid w:val="00B52259"/>
    <w:rsid w:val="00BC73D7"/>
    <w:rsid w:val="00C76F7E"/>
    <w:rsid w:val="00CD23FD"/>
    <w:rsid w:val="00CE17E5"/>
    <w:rsid w:val="00F13962"/>
    <w:rsid w:val="00F76F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233A29"/>
  <w15:docId w15:val="{DE89F72A-B572-47AB-804D-ABFA2A804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Ttulo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Ttulo3">
    <w:name w:val="heading 3"/>
    <w:basedOn w:val="Normal"/>
    <w:next w:val="Normal"/>
    <w:uiPriority w:val="9"/>
    <w:unhideWhenUsed/>
    <w:qFormat/>
    <w:pPr>
      <w:pBdr>
        <w:top w:val="nil"/>
        <w:left w:val="nil"/>
        <w:bottom w:val="nil"/>
        <w:right w:val="nil"/>
        <w:between w:val="nil"/>
      </w:pBdr>
      <w:outlineLvl w:val="2"/>
    </w:pPr>
    <w:rPr>
      <w:color w:val="1F4D78"/>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paragraph" w:styleId="Descripcin">
    <w:name w:val="caption"/>
    <w:basedOn w:val="Normal"/>
    <w:next w:val="Normal"/>
    <w:uiPriority w:val="35"/>
    <w:unhideWhenUsed/>
    <w:qFormat/>
    <w:rsid w:val="00207C8A"/>
    <w:pPr>
      <w:spacing w:after="200" w:line="240" w:lineRule="auto"/>
    </w:pPr>
    <w:rPr>
      <w:i/>
      <w:iCs/>
      <w:color w:val="1F497D" w:themeColor="text2"/>
      <w:sz w:val="18"/>
      <w:szCs w:val="18"/>
    </w:rPr>
  </w:style>
  <w:style w:type="paragraph" w:styleId="TDC1">
    <w:name w:val="toc 1"/>
    <w:basedOn w:val="Normal"/>
    <w:next w:val="Normal"/>
    <w:autoRedefine/>
    <w:uiPriority w:val="39"/>
    <w:unhideWhenUsed/>
    <w:rsid w:val="00207C8A"/>
    <w:pPr>
      <w:spacing w:after="100"/>
    </w:pPr>
  </w:style>
  <w:style w:type="paragraph" w:styleId="TDC2">
    <w:name w:val="toc 2"/>
    <w:basedOn w:val="Normal"/>
    <w:next w:val="Normal"/>
    <w:autoRedefine/>
    <w:uiPriority w:val="39"/>
    <w:unhideWhenUsed/>
    <w:rsid w:val="00207C8A"/>
    <w:pPr>
      <w:spacing w:after="100"/>
      <w:ind w:left="240"/>
    </w:pPr>
  </w:style>
  <w:style w:type="paragraph" w:styleId="TDC3">
    <w:name w:val="toc 3"/>
    <w:basedOn w:val="Normal"/>
    <w:next w:val="Normal"/>
    <w:autoRedefine/>
    <w:uiPriority w:val="39"/>
    <w:unhideWhenUsed/>
    <w:rsid w:val="00207C8A"/>
    <w:pPr>
      <w:spacing w:after="100"/>
      <w:ind w:left="480"/>
    </w:pPr>
  </w:style>
  <w:style w:type="character" w:styleId="Hipervnculo">
    <w:name w:val="Hyperlink"/>
    <w:basedOn w:val="Fuentedeprrafopredeter"/>
    <w:uiPriority w:val="99"/>
    <w:unhideWhenUsed/>
    <w:rsid w:val="00207C8A"/>
    <w:rPr>
      <w:color w:val="0000FF" w:themeColor="hyperlink"/>
      <w:u w:val="single"/>
    </w:rPr>
  </w:style>
  <w:style w:type="paragraph" w:styleId="Encabezado">
    <w:name w:val="header"/>
    <w:basedOn w:val="Normal"/>
    <w:link w:val="EncabezadoCar"/>
    <w:uiPriority w:val="99"/>
    <w:unhideWhenUsed/>
    <w:rsid w:val="00207C8A"/>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207C8A"/>
  </w:style>
  <w:style w:type="paragraph" w:styleId="Piedepgina">
    <w:name w:val="footer"/>
    <w:basedOn w:val="Normal"/>
    <w:link w:val="PiedepginaCar"/>
    <w:uiPriority w:val="99"/>
    <w:unhideWhenUsed/>
    <w:rsid w:val="00207C8A"/>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207C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eader" Target="header4.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header" Target="header3.xml"/><Relationship Id="rId5" Type="http://schemas.openxmlformats.org/officeDocument/2006/relationships/endnotes" Target="endnotes.xml"/><Relationship Id="rId15" Type="http://schemas.openxmlformats.org/officeDocument/2006/relationships/image" Target="media/image4.png"/><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47</Pages>
  <Words>9641</Words>
  <Characters>54955</Characters>
  <Application>Microsoft Office Word</Application>
  <DocSecurity>0</DocSecurity>
  <Lines>457</Lines>
  <Paragraphs>128</Paragraphs>
  <ScaleCrop>false</ScaleCrop>
  <Company/>
  <LinksUpToDate>false</LinksUpToDate>
  <CharactersWithSpaces>64468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bautista xifro</cp:lastModifiedBy>
  <cp:revision>8</cp:revision>
  <dcterms:created xsi:type="dcterms:W3CDTF">2026-10-12T14:35:00Z</dcterms:created>
  <dcterms:modified xsi:type="dcterms:W3CDTF">2026-10-17T18:38:00Z</dcterms:modified>
</cp:coreProperties>
</file>