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18 February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 LTVIP2026TMIDS79720</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tabs>
                <w:tab w:val="left" w:leader="none" w:pos="1470"/>
              </w:tabs>
              <w:rPr>
                <w:rFonts w:ascii="Arial" w:cs="Arial" w:eastAsia="Arial" w:hAnsi="Arial"/>
              </w:rPr>
            </w:pPr>
            <w:r w:rsidDel="00000000" w:rsidR="00000000" w:rsidRPr="00000000">
              <w:rPr>
                <w:rFonts w:ascii="Arial" w:cs="Arial" w:eastAsia="Arial" w:hAnsi="Arial"/>
                <w:rtl w:val="0"/>
              </w:rPr>
              <w:t xml:space="preserve">Advancing Nutrition Science through Geminiai</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36151118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36151118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hyperlink r:id="rId8">
        <w:r w:rsidDel="00000000" w:rsidR="00000000" w:rsidRPr="00000000">
          <w:rPr>
            <w:rFonts w:ascii="Arial" w:cs="Arial" w:eastAsia="Arial" w:hAnsi="Arial"/>
            <w:b w:val="1"/>
            <w:bCs w:val="1"/>
            <w:color w:val="0563c1"/>
            <w:u w:val="single"/>
            <w:rtl w:val="0"/>
          </w:rPr>
          <w:t xml:space="preserve">(Simplified)</w:t>
        </w:r>
      </w:hyperlink>
      <w:r w:rsidDel="00000000" w:rsidR="00000000" w:rsidRPr="00000000">
        <w:rPr>
          <w:rtl w:val="0"/>
        </w:rPr>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4024313" cy="2466975"/>
            <wp:effectExtent b="0" l="0" r="0" t="0"/>
            <wp:docPr id="1361511189" name="image1.png"/>
            <a:graphic>
              <a:graphicData uri="http://schemas.openxmlformats.org/drawingml/2006/picture">
                <pic:pic>
                  <pic:nvPicPr>
                    <pic:cNvPr id="0" name="image1.png"/>
                    <pic:cNvPicPr preferRelativeResize="0"/>
                  </pic:nvPicPr>
                  <pic:blipFill>
                    <a:blip r:embed="rId9"/>
                    <a:srcRect b="13928" l="0" r="0" t="13928"/>
                    <a:stretch>
                      <a:fillRect/>
                    </a:stretch>
                  </pic:blipFill>
                  <pic:spPr>
                    <a:xfrm>
                      <a:off x="0" y="0"/>
                      <a:ext cx="4024313"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  Dynamic               Insights</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want to input food items so I can see calories, macros, and a health verdict.</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The UI displays a report with bold headings for each food item entered</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4">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Personalized Nutrition</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want to input my profile to receive a custom 7-day meal plan.</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A full 7-day plan with meals and a grocery list is generated.</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Content Creator</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  Educational    Output</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USN - 3</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As a nutrition blogger, I want detailed micronutrient data to create educational content.</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Responses include vitamins and minerals for every food item analyzed.</w:t>
            </w:r>
          </w:p>
        </w:tc>
        <w:tc>
          <w:tcPr/>
          <w:p w:rsidR="00000000" w:rsidDel="00000000" w:rsidP="00000000" w:rsidRDefault="00000000" w:rsidRPr="00000000" w14:paraId="00000031">
            <w:pPr>
              <w:rPr>
                <w:rFonts w:ascii="Arial" w:cs="Arial" w:eastAsia="Arial" w:hAnsi="Arial"/>
                <w:sz w:val="20"/>
                <w:szCs w:val="20"/>
              </w:rPr>
            </w:pPr>
            <w:r w:rsidDel="00000000" w:rsidR="00000000" w:rsidRPr="00000000">
              <w:rPr>
                <w:rFonts w:ascii="Arial" w:cs="Arial" w:eastAsia="Arial" w:hAnsi="Arial"/>
                <w:sz w:val="20"/>
                <w:szCs w:val="20"/>
                <w:rtl w:val="0"/>
              </w:rPr>
              <w:t xml:space="preserve">High </w:t>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 - 2</w:t>
            </w:r>
          </w:p>
        </w:tc>
      </w:tr>
      <w:tr>
        <w:trPr>
          <w:cantSplit w:val="0"/>
          <w:trHeight w:val="404" w:hRule="atLeast"/>
          <w:tblHeader w:val="0"/>
        </w:trPr>
        <w:tc>
          <w:tcPr/>
          <w:p w:rsidR="00000000" w:rsidDel="00000000" w:rsidP="00000000" w:rsidRDefault="00000000" w:rsidRPr="00000000" w14:paraId="0000003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Content Creator</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Fonts w:ascii="Arial" w:cs="Arial" w:eastAsia="Arial" w:hAnsi="Arial"/>
                <w:sz w:val="20"/>
                <w:szCs w:val="20"/>
                <w:rtl w:val="0"/>
              </w:rPr>
              <w:t xml:space="preserve">   Coaching </w:t>
            </w:r>
          </w:p>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   Content</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USN - 4</w:t>
            </w:r>
          </w:p>
        </w:tc>
        <w:tc>
          <w:tcPr/>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 xml:space="preserve">As a virtual coach, I want to ask nutrition questions to provide evidence-based answers</w:t>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The coaching interface provides expert-level responses to complex queries.</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Sprint- 2</w:t>
            </w:r>
          </w:p>
        </w:tc>
      </w:tr>
      <w:tr>
        <w:trPr>
          <w:cantSplit w:val="0"/>
          <w:trHeight w:val="388" w:hRule="atLeast"/>
          <w:tblHeader w:val="0"/>
        </w:trPr>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All Users</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Engagement (UX)</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USN - 5</w:t>
            </w:r>
          </w:p>
        </w:tc>
        <w:tc>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want to see a loading spinner while the AI is thinking so I know it is processing.</w:t>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A visible spinner appears during the API call (e.g., "Consulting AI Coach...").</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 -2 </w:t>
            </w:r>
          </w:p>
        </w:tc>
      </w:tr>
      <w:tr>
        <w:trPr>
          <w:cantSplit w:val="0"/>
          <w:trHeight w:val="404" w:hRule="atLeast"/>
          <w:tblHeader w:val="0"/>
        </w:trPr>
        <w:tc>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 All Users</w:t>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sz w:val="20"/>
                <w:szCs w:val="20"/>
                <w:rtl w:val="0"/>
              </w:rPr>
              <w:t xml:space="preserve">Navigation</w:t>
            </w:r>
          </w:p>
        </w:tc>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USN - 6</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want a sidebar menu to switch between the three different scenarios.</w:t>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 xml:space="preserve">A Streamlit sidebar exists with options to switch tools seamlessly.</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Sprint- 1</w:t>
            </w:r>
          </w:p>
        </w:tc>
      </w:tr>
      <w:tr>
        <w:trPr>
          <w:cantSplit w:val="0"/>
          <w:trHeight w:val="659.94140625" w:hRule="atLeast"/>
          <w:tblHeader w:val="0"/>
        </w:trPr>
        <w:tc>
          <w:tcPr/>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w:t>
            </w:r>
          </w:p>
        </w:tc>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USN - 7</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 I want to manage API keys via environment variables to prevent unauthorized access.</w:t>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sz w:val="20"/>
                <w:szCs w:val="20"/>
                <w:rtl w:val="0"/>
              </w:rPr>
              <w:t xml:space="preserve">The app loads only if a valid </w:t>
            </w:r>
            <w:r w:rsidDel="00000000" w:rsidR="00000000" w:rsidRPr="00000000">
              <w:rPr>
                <w:rFonts w:ascii="Roboto Mono" w:cs="Roboto Mono" w:eastAsia="Roboto Mono" w:hAnsi="Roboto Mono"/>
                <w:color w:val="188038"/>
                <w:sz w:val="20"/>
                <w:szCs w:val="20"/>
                <w:rtl w:val="0"/>
              </w:rPr>
              <w:t xml:space="preserve">.env</w:t>
            </w:r>
            <w:r w:rsidDel="00000000" w:rsidR="00000000" w:rsidRPr="00000000">
              <w:rPr>
                <w:rFonts w:ascii="Arial" w:cs="Arial" w:eastAsia="Arial" w:hAnsi="Arial"/>
                <w:sz w:val="20"/>
                <w:szCs w:val="20"/>
                <w:rtl w:val="0"/>
              </w:rPr>
              <w:t xml:space="preserve"> file with the API key is present.</w:t>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Fonts w:ascii="Arial" w:cs="Arial" w:eastAsia="Arial" w:hAnsi="Arial"/>
                <w:sz w:val="20"/>
                <w:szCs w:val="20"/>
                <w:rtl w:val="0"/>
              </w:rPr>
              <w:t xml:space="preserve">Sprint -1</w:t>
            </w:r>
          </w:p>
        </w:tc>
      </w:tr>
      <w:tr>
        <w:trPr>
          <w:cantSplit w:val="0"/>
          <w:trHeight w:val="404" w:hRule="atLeast"/>
          <w:tblHeader w:val="0"/>
        </w:trPr>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5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59">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2" w:customStyle="1">
    <w:name w:val="2"/>
    <w:basedOn w:val="TableNormal"/>
    <w:pPr>
      <w:spacing w:after="0" w:line="240" w:lineRule="auto"/>
    </w:pPr>
    <w:tblPr>
      <w:tblStyleRowBandSize w:val="1"/>
      <w:tblStyleColBandSize w:val="1"/>
    </w:tblPr>
  </w:style>
  <w:style w:type="table" w:styleId="1" w:customStyle="1">
    <w:name w:val="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CF42A7"/>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eveloper.ibm.com/patterns/visualize-unstructured-tex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wtiz6WC1JH36NccK6aHwVtYbKQ==">CgMxLjA4AHIhMXBBOHpQdGIwWG0tbk1DNXRhQW1kMXBZZnl3RjJpUjdM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2026-02-16T14:57:00Z</dcterms:created>
  <dc:creator>Amarender Katkam</dc:creator>
</cp:coreProperties>
</file>