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39A" w:rsidRPr="0008539A" w:rsidRDefault="0008539A">
      <w:pPr>
        <w:jc w:val="center"/>
        <w:rPr>
          <w:rFonts w:asciiTheme="minorHAnsi" w:hAnsiTheme="minorHAnsi"/>
          <w:b/>
          <w:sz w:val="28"/>
          <w:lang w:val="en-IN"/>
        </w:rPr>
      </w:pPr>
      <w:r w:rsidRPr="0008539A">
        <w:rPr>
          <w:rFonts w:asciiTheme="minorHAnsi" w:hAnsiTheme="minorHAnsi"/>
          <w:b/>
          <w:sz w:val="36"/>
          <w:lang w:val="en-IN"/>
        </w:rPr>
        <w:t>Auto Ticket Classification using Flow Designer</w:t>
      </w:r>
    </w:p>
    <w:p w:rsidR="0008539A" w:rsidRPr="0008539A" w:rsidRDefault="0008539A">
      <w:pPr>
        <w:jc w:val="center"/>
        <w:rPr>
          <w:rFonts w:asciiTheme="minorHAnsi" w:hAnsiTheme="minorHAnsi"/>
          <w:b/>
          <w:sz w:val="28"/>
          <w:lang w:val="en-IN"/>
        </w:rPr>
      </w:pPr>
    </w:p>
    <w:p w:rsidR="00524AEC" w:rsidRPr="0008539A" w:rsidRDefault="0008539A">
      <w:pPr>
        <w:jc w:val="center"/>
        <w:rPr>
          <w:rFonts w:asciiTheme="minorHAnsi" w:hAnsiTheme="minorHAnsi"/>
        </w:rPr>
      </w:pPr>
      <w:r w:rsidRPr="0008539A">
        <w:rPr>
          <w:rFonts w:asciiTheme="minorHAnsi" w:hAnsiTheme="minorHAnsi"/>
          <w:b/>
          <w:sz w:val="28"/>
        </w:rPr>
        <w:t>6. PROJECT TESTING PHASE</w:t>
      </w:r>
    </w:p>
    <w:p w:rsidR="00524AEC" w:rsidRPr="0008539A" w:rsidRDefault="00524AEC">
      <w:pPr>
        <w:rPr>
          <w:rFonts w:asciiTheme="minorHAnsi" w:hAnsiTheme="minorHAnsi"/>
        </w:rPr>
      </w:pPr>
    </w:p>
    <w:p w:rsidR="00524AEC" w:rsidRPr="0008539A" w:rsidRDefault="0008539A">
      <w:pPr>
        <w:jc w:val="both"/>
        <w:rPr>
          <w:rFonts w:asciiTheme="minorHAnsi" w:hAnsiTheme="minorHAnsi"/>
        </w:rPr>
      </w:pPr>
      <w:r w:rsidRPr="0008539A">
        <w:rPr>
          <w:rFonts w:asciiTheme="minorHAnsi" w:hAnsiTheme="minorHAnsi"/>
        </w:rPr>
        <w:t xml:space="preserve">The project testing phase was carried out to verify that the automated ticket classification system works as expected. Test tickets were created using different short descriptions, including a Wi-Fi issue in the library and a </w:t>
      </w:r>
      <w:r w:rsidRPr="0008539A">
        <w:rPr>
          <w:rFonts w:asciiTheme="minorHAnsi" w:hAnsiTheme="minorHAnsi"/>
        </w:rPr>
        <w:t>projector that would not turn on. Additional scenarios were used to check password-related and slow computer issues.</w:t>
      </w:r>
    </w:p>
    <w:p w:rsidR="00524AEC" w:rsidRPr="0008539A" w:rsidRDefault="0008539A">
      <w:pPr>
        <w:jc w:val="both"/>
        <w:rPr>
          <w:rFonts w:asciiTheme="minorHAnsi" w:hAnsiTheme="minorHAnsi"/>
          <w:lang w:val="en-IN"/>
        </w:rPr>
      </w:pPr>
      <w:r w:rsidRPr="0008539A">
        <w:rPr>
          <w:rFonts w:asciiTheme="minorHAnsi" w:hAnsiTheme="minorHAnsi"/>
        </w:rPr>
        <w:t>The results were checked to confirm that the flow identified the issue and assigned the expected category and subcategory. The email notifi</w:t>
      </w:r>
      <w:r w:rsidRPr="0008539A">
        <w:rPr>
          <w:rFonts w:asciiTheme="minorHAnsi" w:hAnsiTheme="minorHAnsi"/>
        </w:rPr>
        <w:t>cation was also checked to verify that the caller received a ticket-submission confirmation. Testing helped validate the flow conditions, field configuration, and notification functionality.</w:t>
      </w:r>
    </w:p>
    <w:sectPr w:rsidR="00524AEC" w:rsidRPr="0008539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539A"/>
    <w:rsid w:val="0015074B"/>
    <w:rsid w:val="0029639D"/>
    <w:rsid w:val="00326F90"/>
    <w:rsid w:val="00524AEC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2026-09-29T15:32:00Z</dcterms:modified>
  <cp:category/>
</cp:coreProperties>
</file>