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OVERVIEW DOCUMENT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WAREHOUSING INTEGRATION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PROJECT OVERVIEW</w:t>
      </w:r>
    </w:p>
    <w:p w:rsidR="00000000" w:rsidDel="00000000" w:rsidP="00000000" w:rsidRDefault="00000000" w:rsidRPr="00000000" w14:paraId="0000000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 Warehousing Integration project establishes a robust, scalable, and automated data pipeline on Microsoft Azure. It integrates Azure Data Factory (ADF) for orchestration, Azure Databricks for distributed transformations, and Azure Synapse Analytics for storage and querying.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project is designed to enable organizations to convert raw, fragmented datasets into a unified, analytics-ready warehouse, empowering analysts and decision-makers with timely insights. By leveraging cloud-native services, the solution ensures performance, scalability, and cost optimization, aligning with enterprise data strategy goals.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OBJECTIVES</w:t>
      </w:r>
    </w:p>
    <w:p w:rsidR="00000000" w:rsidDel="00000000" w:rsidP="00000000" w:rsidRDefault="00000000" w:rsidRPr="00000000" w14:paraId="0000000A">
      <w:pPr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specific objectives of this project include: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Ingestion &amp; Orchestration: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Automate ingestion of raw datasets (customers, products, sales transactions, dates) into Azure Data Lake Storage via ADF pipelines.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Transformation at Scale: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Cleanse, validate, and enrich datasets using Spark-powered Databricks notebooks to ensure high data quality.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Loading into Warehouse: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Structure curated data into fact and dimension models within Azure Synapse Analytics.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Analytics-Readiness: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Deliver a star schema warehouse optimized for reporting and dashboarding.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Reliability &amp; Monitoring: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Ensure automated scheduling, error handling, and monitoring of pipelines for production-grade operation.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BUSINESS CONTEXT</w:t>
      </w:r>
    </w:p>
    <w:p w:rsidR="00000000" w:rsidDel="00000000" w:rsidP="00000000" w:rsidRDefault="00000000" w:rsidRPr="00000000" w14:paraId="0000001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retail and e-commerce domain, organizations generate massive amounts of data daily—covering sales, customers, and product performance. Without a centralized warehouse, data silos lead to inefficiencies and hinder business insights.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addresses the following pain points: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Fragmented data across systems delaying reporting.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Inconsistent or inaccurate data limiting decision-making.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Manual ETL processes are prone to error and inefficiency.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implementing this end-to-end data warehousing pipeline, the organization gains a single source of truth for analytics, enabling answers to key business questions like: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products generate the highest revenue?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Who are the top customers by sales?</w:t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sales trends over time?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KEY BENEFITS</w:t>
      </w:r>
    </w:p>
    <w:p w:rsidR="00000000" w:rsidDel="00000000" w:rsidP="00000000" w:rsidRDefault="00000000" w:rsidRPr="00000000" w14:paraId="0000001D">
      <w:pPr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implemented solution delivers the following benefits:</w:t>
      </w:r>
    </w:p>
    <w:p w:rsidR="00000000" w:rsidDel="00000000" w:rsidP="00000000" w:rsidRDefault="00000000" w:rsidRPr="00000000" w14:paraId="0000001E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Scalability: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Databricks clusters scale dynamically to meet demand.</w:t>
      </w:r>
    </w:p>
    <w:p w:rsidR="00000000" w:rsidDel="00000000" w:rsidP="00000000" w:rsidRDefault="00000000" w:rsidRPr="00000000" w14:paraId="0000001F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Performance: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Parallel data processing accelerates ingestion and transformation.</w:t>
      </w:r>
    </w:p>
    <w:p w:rsidR="00000000" w:rsidDel="00000000" w:rsidP="00000000" w:rsidRDefault="00000000" w:rsidRPr="00000000" w14:paraId="00000020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Quality: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Cleansing and validations ensure accurate, trustworthy warehouse data.</w:t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Cost Efficiency: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Autoscaling and auto-termination prevent unnecessary resource consumption.</w:t>
      </w:r>
    </w:p>
    <w:p w:rsidR="00000000" w:rsidDel="00000000" w:rsidP="00000000" w:rsidRDefault="00000000" w:rsidRPr="00000000" w14:paraId="00000022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Actionable Insights: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Synapse tables support BI dashboards that surface trends, customer behavior, and product performance.</w:t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Future-Readiness: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Modular design allows expansion into advanced analytics and ML integration.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HIGH-LEVEL ARCHITECTURE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solution architecture is structured into clearly defined layers:</w:t>
      </w:r>
    </w:p>
    <w:p w:rsidR="00000000" w:rsidDel="00000000" w:rsidP="00000000" w:rsidRDefault="00000000" w:rsidRPr="00000000" w14:paraId="00000027">
      <w:pPr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1279688</wp:posOffset>
            </wp:positionH>
            <wp:positionV relativeFrom="paragraph">
              <wp:posOffset>200025</wp:posOffset>
            </wp:positionV>
            <wp:extent cx="3167063" cy="3137738"/>
            <wp:effectExtent b="0" l="0" r="0" t="0"/>
            <wp:wrapTopAndBottom distB="0" distT="0"/>
            <wp:docPr descr="Generated image" id="1948353229" name="image1.png"/>
            <a:graphic>
              <a:graphicData uri="http://schemas.openxmlformats.org/drawingml/2006/picture">
                <pic:pic>
                  <pic:nvPicPr>
                    <pic:cNvPr descr="Generated image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137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5.1. DATA INGESTION (AZURE DATA FACTORY):</w:t>
      </w:r>
    </w:p>
    <w:p w:rsidR="00000000" w:rsidDel="00000000" w:rsidP="00000000" w:rsidRDefault="00000000" w:rsidRPr="00000000" w14:paraId="00000029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Ingests raw datasets into ADLS Raw Zone.</w:t>
      </w:r>
    </w:p>
    <w:p w:rsidR="00000000" w:rsidDel="00000000" w:rsidP="00000000" w:rsidRDefault="00000000" w:rsidRPr="00000000" w14:paraId="0000002A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Automates execution via pipelines and schedules.</w:t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5.2. DATA STORAGE (AZURE DATA LAKE STORAGE):</w:t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Organizes data into Raw, Curated, and Analytics zones.</w:t>
      </w:r>
    </w:p>
    <w:p w:rsidR="00000000" w:rsidDel="00000000" w:rsidP="00000000" w:rsidRDefault="00000000" w:rsidRPr="00000000" w14:paraId="0000002E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Ensures separation of raw input and transformed output.</w:t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5.3. DATA TRANSFORMATION (AZURE DATABRICKS):</w:t>
      </w:r>
    </w:p>
    <w:p w:rsidR="00000000" w:rsidDel="00000000" w:rsidP="00000000" w:rsidRDefault="00000000" w:rsidRPr="00000000" w14:paraId="00000031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Cleans, validates, and enriches data using PySpark.</w:t>
      </w:r>
    </w:p>
    <w:p w:rsidR="00000000" w:rsidDel="00000000" w:rsidP="00000000" w:rsidRDefault="00000000" w:rsidRPr="00000000" w14:paraId="00000032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Derives measures like Total Sales = Quantity × Price.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5.4. DATA WAREHOUSE (AZURE SYNAPSE ANALYTICS):</w:t>
      </w:r>
    </w:p>
    <w:p w:rsidR="00000000" w:rsidDel="00000000" w:rsidP="00000000" w:rsidRDefault="00000000" w:rsidRPr="00000000" w14:paraId="00000035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Hosts fact and dimension tables in a star schema (FactSales, DimCustomer, DimProduct, DimDate).</w:t>
      </w:r>
    </w:p>
    <w:p w:rsidR="00000000" w:rsidDel="00000000" w:rsidP="00000000" w:rsidRDefault="00000000" w:rsidRPr="00000000" w14:paraId="00000036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Provides fast querying and analytics capabilities.</w:t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5.5. CONSUMPTION (POWER BI / ANALYSTS):</w:t>
      </w:r>
    </w:p>
    <w:p w:rsidR="00000000" w:rsidDel="00000000" w:rsidP="00000000" w:rsidRDefault="00000000" w:rsidRPr="00000000" w14:paraId="00000039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Analysts and BI users query Synapse directly.</w:t>
      </w:r>
    </w:p>
    <w:p w:rsidR="00000000" w:rsidDel="00000000" w:rsidP="00000000" w:rsidRDefault="00000000" w:rsidRPr="00000000" w14:paraId="0000003A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Dashboards highlight KPIs such as sales by product, top customers, and monthly revenue trends.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ENTITY-RELATIONSHIP MODEL (ERD)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6.1. ENTITIES: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Customer: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CustomerID, Gender, Age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ProductID, ProductCategory, Price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DateID, Year, Month, Day, Quarter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FactSales: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TransactionID, CustomerID, ProductID, DateID, Quantity, UnitPrice, TotalAmount</w:t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6.2. RELATIONSHIPS: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1303887991"/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One Customer → Many Sales</w:t>
          </w:r>
        </w:sdtContent>
      </w:sdt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-452420094"/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One Product → Many Sales</w:t>
          </w:r>
        </w:sdtContent>
      </w:sdt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2005915162"/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One Date → Many Sales</w:t>
          </w:r>
        </w:sdtContent>
      </w:sdt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FactSales table acts as the central fact table, linking all dimensions.</w:t>
      </w:r>
    </w:p>
    <w:p w:rsidR="00000000" w:rsidDel="00000000" w:rsidP="00000000" w:rsidRDefault="00000000" w:rsidRPr="00000000" w14:paraId="00000049">
      <w:pPr>
        <w:ind w:left="99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1151100</wp:posOffset>
            </wp:positionH>
            <wp:positionV relativeFrom="paragraph">
              <wp:posOffset>0</wp:posOffset>
            </wp:positionV>
            <wp:extent cx="3433720" cy="2851179"/>
            <wp:effectExtent b="0" l="0" r="0" t="0"/>
            <wp:wrapTopAndBottom distB="0" distT="0"/>
            <wp:docPr descr="Generated image" id="1948353228" name="image2.png"/>
            <a:graphic>
              <a:graphicData uri="http://schemas.openxmlformats.org/drawingml/2006/picture">
                <pic:pic>
                  <pic:nvPicPr>
                    <pic:cNvPr descr="Generated image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20" cy="28511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WORKFLOW (HOW IT WORKS)</w:t>
      </w:r>
    </w:p>
    <w:p w:rsidR="00000000" w:rsidDel="00000000" w:rsidP="00000000" w:rsidRDefault="00000000" w:rsidRPr="00000000" w14:paraId="0000004C">
      <w:pPr>
        <w:ind w:left="99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1095375</wp:posOffset>
            </wp:positionH>
            <wp:positionV relativeFrom="paragraph">
              <wp:posOffset>66675</wp:posOffset>
            </wp:positionV>
            <wp:extent cx="3546272" cy="2775977"/>
            <wp:effectExtent b="0" l="0" r="0" t="0"/>
            <wp:wrapTopAndBottom distB="0" distT="0"/>
            <wp:docPr descr="Generated image" id="1948353230" name="image3.png"/>
            <a:graphic>
              <a:graphicData uri="http://schemas.openxmlformats.org/drawingml/2006/picture">
                <pic:pic>
                  <pic:nvPicPr>
                    <pic:cNvPr descr="Generated image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6272" cy="27759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sdt>
        <w:sdtPr>
          <w:id w:val="1726167014"/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7.1 DATA INGESTION (ADF → ADLS)</w:t>
          </w:r>
        </w:sdtContent>
      </w:sdt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ADF pipelines copy raw CSV datasets into ADLS Raw Zone.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Metadata and monitoring logs are captured for traceability.</w:t>
      </w:r>
    </w:p>
    <w:p w:rsidR="00000000" w:rsidDel="00000000" w:rsidP="00000000" w:rsidRDefault="00000000" w:rsidRPr="00000000" w14:paraId="0000005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7.2 DATA TRANSFORMATION (DATABRICKS)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ADF triggers Databricks notebooks.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is cleansed, validated, enriched, and aggregated.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Nulls, duplicates, and formatting errors are removed.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Outputs are written to ADLS Curated Zone.</w:t>
      </w:r>
    </w:p>
    <w:p w:rsidR="00000000" w:rsidDel="00000000" w:rsidP="00000000" w:rsidRDefault="00000000" w:rsidRPr="00000000" w14:paraId="0000005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sdt>
        <w:sdtPr>
          <w:id w:val="-875446121"/>
          <w:tag w:val="goog_rdk_4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7.3 LOADING (ADF → SYNAPSE)</w:t>
          </w:r>
        </w:sdtContent>
      </w:sdt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Curated data is loaded into Synapse tables.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 and dimension models are created and registered.</w:t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sdt>
        <w:sdtPr>
          <w:id w:val="1841007019"/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7.4 ANALYTICS &amp; REPORTING (SYNAPSE → POWER BI)</w:t>
          </w:r>
        </w:sdtContent>
      </w:sdt>
    </w:p>
    <w:p w:rsidR="00000000" w:rsidDel="00000000" w:rsidP="00000000" w:rsidRDefault="00000000" w:rsidRPr="00000000" w14:paraId="0000005C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Business analysts run SQL queries on Synapse.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Power BI dashboards visualize sales trends, customer segments, and product performance.</w:t>
      </w:r>
    </w:p>
    <w:p w:rsidR="00000000" w:rsidDel="00000000" w:rsidP="00000000" w:rsidRDefault="00000000" w:rsidRPr="00000000" w14:paraId="0000005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7.5 MONITORING &amp; RELIABILITY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ADF provides logs and alerts on pipeline execution.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Retries ensure resiliency against transient failures.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 EXPECTED OUTCOMES &amp; SUCCESS CRITERIA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8.1. EXPECTED OUTCOMES: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Fully automated ingestion, transformation, and loading of data.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Clean, curated fact and dimension tables in Synapse.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End-to-end monitoring and error handling in ADF.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Power BI dashboards for interactive business insights.</w:t>
      </w:r>
    </w:p>
    <w:p w:rsidR="00000000" w:rsidDel="00000000" w:rsidP="00000000" w:rsidRDefault="00000000" w:rsidRPr="00000000" w14:paraId="0000006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8.2. SUCCESS CRITERIA: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326959222"/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≥ 99% pipeline success rate.</w:t>
          </w:r>
        </w:sdtContent>
      </w:sdt>
    </w:p>
    <w:p w:rsidR="00000000" w:rsidDel="00000000" w:rsidP="00000000" w:rsidRDefault="00000000" w:rsidRPr="00000000" w14:paraId="0000006C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Transformation and load of 1M+ records within 15 minutes.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Accurate joins across FactSales and all dimensions.</w:t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Verified reporting in Power BI connected to Synapse.</w:t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Cost efficiency demonstrated via autoscaling clusters and optimized ADF runs.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ungsuh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DB61CD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DB61CD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DB61CD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DB61CD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DB61CD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DB61CD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DB61CD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DB61CD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DB61CD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DB61CD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DB61CD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DB61CD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DB61CD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DB61CD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DB61CD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DB61CD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DB61CD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DB61CD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DB61CD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DB61CD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DB61CD"/>
    <w:rPr>
      <w:b w:val="1"/>
      <w:bCs w:val="1"/>
      <w:smallCaps w:val="1"/>
      <w:color w:val="2f5496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jxoPYIvSIOKDQxavvC0Fw1qMlg==">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JQoBNhIgCh4IB0IaCg9UaW1lcyBOZXcgUm9tYW4SB0d1bmdzdWg4AHIhMU5qTTREblBDb0JfRDBEMjY5VFNPd3czZVBENENkX3V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2025-08-26T12:33:00Z</dcterms:created>
  <dc:creator>HARCINI _J</dc:creator>
</cp:coreProperties>
</file>