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3197" w14:textId="77777777" w:rsidR="004C0ED6" w:rsidRPr="004C0ED6" w:rsidRDefault="004C0ED6" w:rsidP="004C0ED6">
      <w:pPr>
        <w:rPr>
          <w:rFonts w:ascii="Times New Roman" w:hAnsi="Times New Roman" w:cs="Times New Roman"/>
        </w:rPr>
      </w:pPr>
      <w:r w:rsidRPr="004C0ED6">
        <w:rPr>
          <w:rFonts w:ascii="Times New Roman" w:hAnsi="Times New Roman" w:cs="Times New Roman"/>
        </w:rPr>
        <w:t>Phase 2: Innovation</w:t>
      </w:r>
    </w:p>
    <w:p w14:paraId="42552F7E" w14:textId="77777777" w:rsidR="004C0ED6" w:rsidRPr="004C0ED6" w:rsidRDefault="004C0ED6" w:rsidP="004C0ED6">
      <w:pPr>
        <w:rPr>
          <w:rFonts w:ascii="Times New Roman" w:hAnsi="Times New Roman" w:cs="Times New Roman"/>
        </w:rPr>
      </w:pPr>
    </w:p>
    <w:p w14:paraId="590BD31B" w14:textId="77777777" w:rsidR="004C0ED6" w:rsidRPr="004C0ED6" w:rsidRDefault="004C0ED6" w:rsidP="004C0ED6">
      <w:pPr>
        <w:rPr>
          <w:rFonts w:ascii="Times New Roman" w:hAnsi="Times New Roman" w:cs="Times New Roman"/>
        </w:rPr>
      </w:pPr>
      <w:r w:rsidRPr="004C0ED6">
        <w:rPr>
          <w:rFonts w:ascii="Times New Roman" w:hAnsi="Times New Roman" w:cs="Times New Roman"/>
        </w:rPr>
        <w:t>In this phase, we will explore innovative approaches and strategies to develop an advanced earthquake prediction model that aligns with the goals and requirements outlined in Phase 1. The following innovations should be considered for enhancing the earthquake prediction model:</w:t>
      </w:r>
    </w:p>
    <w:p w14:paraId="35AEA6F3" w14:textId="77777777" w:rsidR="004C0ED6" w:rsidRPr="004C0ED6" w:rsidRDefault="004C0ED6" w:rsidP="004C0ED6">
      <w:pPr>
        <w:rPr>
          <w:rFonts w:ascii="Times New Roman" w:hAnsi="Times New Roman" w:cs="Times New Roman"/>
        </w:rPr>
      </w:pPr>
    </w:p>
    <w:p w14:paraId="08478096" w14:textId="7C9198A9" w:rsidR="004C0ED6" w:rsidRPr="004C0ED6" w:rsidRDefault="004C0ED6" w:rsidP="004C0ED6">
      <w:pPr>
        <w:rPr>
          <w:rFonts w:ascii="Times New Roman" w:hAnsi="Times New Roman" w:cs="Times New Roman"/>
        </w:rPr>
      </w:pPr>
      <w:r w:rsidRPr="004C0ED6">
        <w:rPr>
          <w:rFonts w:ascii="Times New Roman" w:hAnsi="Times New Roman" w:cs="Times New Roman"/>
        </w:rPr>
        <w:t>1.Machine Learning Ensemble Techniques: Incorporate ensemble learning methods like Random Forest, Gradient Boosting, or Stacking to combine the predictive power of multiple models. Ensemble techniques often result in more accurate and robust predictions.</w:t>
      </w:r>
    </w:p>
    <w:p w14:paraId="3A1CB8D5" w14:textId="77777777" w:rsidR="004C0ED6" w:rsidRPr="004C0ED6" w:rsidRDefault="004C0ED6" w:rsidP="004C0ED6">
      <w:pPr>
        <w:rPr>
          <w:rFonts w:ascii="Times New Roman" w:hAnsi="Times New Roman" w:cs="Times New Roman"/>
        </w:rPr>
      </w:pPr>
    </w:p>
    <w:p w14:paraId="7AEBA203" w14:textId="76FC006F" w:rsidR="004C0ED6" w:rsidRPr="004C0ED6" w:rsidRDefault="004C0ED6" w:rsidP="004C0ED6">
      <w:pPr>
        <w:rPr>
          <w:rFonts w:ascii="Times New Roman" w:hAnsi="Times New Roman" w:cs="Times New Roman"/>
        </w:rPr>
      </w:pPr>
      <w:r w:rsidRPr="004C0ED6">
        <w:rPr>
          <w:rFonts w:ascii="Times New Roman" w:hAnsi="Times New Roman" w:cs="Times New Roman"/>
        </w:rPr>
        <w:t xml:space="preserve">2.Feature </w:t>
      </w:r>
      <w:proofErr w:type="spellStart"/>
      <w:proofErr w:type="gramStart"/>
      <w:r w:rsidRPr="004C0ED6">
        <w:rPr>
          <w:rFonts w:ascii="Times New Roman" w:hAnsi="Times New Roman" w:cs="Times New Roman"/>
        </w:rPr>
        <w:t>Engineering:Develop</w:t>
      </w:r>
      <w:proofErr w:type="spellEnd"/>
      <w:proofErr w:type="gramEnd"/>
      <w:r w:rsidRPr="004C0ED6">
        <w:rPr>
          <w:rFonts w:ascii="Times New Roman" w:hAnsi="Times New Roman" w:cs="Times New Roman"/>
        </w:rPr>
        <w:t xml:space="preserve"> advanced features from the existing dataset, such as historical earthquake patterns, seismic activity trends, and geological characteristics. These engineered features can provide valuable insights for improving prediction accuracy.</w:t>
      </w:r>
    </w:p>
    <w:p w14:paraId="3CB336BD" w14:textId="77777777" w:rsidR="004C0ED6" w:rsidRPr="004C0ED6" w:rsidRDefault="004C0ED6" w:rsidP="004C0ED6">
      <w:pPr>
        <w:rPr>
          <w:rFonts w:ascii="Times New Roman" w:hAnsi="Times New Roman" w:cs="Times New Roman"/>
        </w:rPr>
      </w:pPr>
    </w:p>
    <w:p w14:paraId="4247CEFF" w14:textId="3996B90A" w:rsidR="004C0ED6" w:rsidRPr="004C0ED6" w:rsidRDefault="004C0ED6" w:rsidP="004C0ED6">
      <w:pPr>
        <w:rPr>
          <w:rFonts w:ascii="Times New Roman" w:hAnsi="Times New Roman" w:cs="Times New Roman"/>
        </w:rPr>
      </w:pPr>
      <w:r w:rsidRPr="004C0ED6">
        <w:rPr>
          <w:rFonts w:ascii="Times New Roman" w:hAnsi="Times New Roman" w:cs="Times New Roman"/>
        </w:rPr>
        <w:t>3.Deep Learning: Implement deep neural networks, such as Convolutional Neural Networks (CNNs) or Recurrent Neural Networks (RNNs), to capture complex patterns in seismic data. These networks can process spatiotemporal information and offer better prediction capabilities.</w:t>
      </w:r>
    </w:p>
    <w:p w14:paraId="57DCDA69" w14:textId="77777777" w:rsidR="004C0ED6" w:rsidRPr="004C0ED6" w:rsidRDefault="004C0ED6" w:rsidP="004C0ED6">
      <w:pPr>
        <w:rPr>
          <w:rFonts w:ascii="Times New Roman" w:hAnsi="Times New Roman" w:cs="Times New Roman"/>
        </w:rPr>
      </w:pPr>
    </w:p>
    <w:p w14:paraId="4EB3DCD0" w14:textId="6258F7FF" w:rsidR="004C0ED6" w:rsidRPr="004C0ED6" w:rsidRDefault="004C0ED6" w:rsidP="004C0ED6">
      <w:pPr>
        <w:rPr>
          <w:rFonts w:ascii="Times New Roman" w:hAnsi="Times New Roman" w:cs="Times New Roman"/>
        </w:rPr>
      </w:pPr>
      <w:r w:rsidRPr="004C0ED6">
        <w:rPr>
          <w:rFonts w:ascii="Times New Roman" w:hAnsi="Times New Roman" w:cs="Times New Roman"/>
        </w:rPr>
        <w:t>4.Transfer Learning: Utilize transfer learning from related domains like geophysics and meteorology. Pre-trained models or features from these domains can provide a head start in earthquake prediction.</w:t>
      </w:r>
    </w:p>
    <w:p w14:paraId="652AFC44" w14:textId="77777777" w:rsidR="004C0ED6" w:rsidRPr="004C0ED6" w:rsidRDefault="004C0ED6" w:rsidP="004C0ED6">
      <w:pPr>
        <w:rPr>
          <w:rFonts w:ascii="Times New Roman" w:hAnsi="Times New Roman" w:cs="Times New Roman"/>
        </w:rPr>
      </w:pPr>
    </w:p>
    <w:p w14:paraId="3D1C9B57" w14:textId="3D31E029" w:rsidR="004C0ED6" w:rsidRPr="004C0ED6" w:rsidRDefault="004C0ED6" w:rsidP="004C0ED6">
      <w:pPr>
        <w:rPr>
          <w:rFonts w:ascii="Times New Roman" w:hAnsi="Times New Roman" w:cs="Times New Roman"/>
        </w:rPr>
      </w:pPr>
      <w:r w:rsidRPr="004C0ED6">
        <w:rPr>
          <w:rFonts w:ascii="Times New Roman" w:hAnsi="Times New Roman" w:cs="Times New Roman"/>
        </w:rPr>
        <w:t xml:space="preserve">5.Real-time Sensor Data </w:t>
      </w:r>
      <w:proofErr w:type="spellStart"/>
      <w:proofErr w:type="gramStart"/>
      <w:r w:rsidRPr="004C0ED6">
        <w:rPr>
          <w:rFonts w:ascii="Times New Roman" w:hAnsi="Times New Roman" w:cs="Times New Roman"/>
        </w:rPr>
        <w:t>Integration:Develop</w:t>
      </w:r>
      <w:proofErr w:type="spellEnd"/>
      <w:proofErr w:type="gramEnd"/>
      <w:r w:rsidRPr="004C0ED6">
        <w:rPr>
          <w:rFonts w:ascii="Times New Roman" w:hAnsi="Times New Roman" w:cs="Times New Roman"/>
        </w:rPr>
        <w:t xml:space="preserve"> a system that integrates real-time sensor data from seismic sensors and satellites. This integration can enhance the model's ability to provide timely alerts and monitor ongoing seismic activities.</w:t>
      </w:r>
    </w:p>
    <w:p w14:paraId="0D801BE5" w14:textId="77777777" w:rsidR="004C0ED6" w:rsidRPr="004C0ED6" w:rsidRDefault="004C0ED6" w:rsidP="004C0ED6">
      <w:pPr>
        <w:rPr>
          <w:rFonts w:ascii="Times New Roman" w:hAnsi="Times New Roman" w:cs="Times New Roman"/>
        </w:rPr>
      </w:pPr>
    </w:p>
    <w:p w14:paraId="06BAD804" w14:textId="44D02850" w:rsidR="004C0ED6" w:rsidRPr="004C0ED6" w:rsidRDefault="004C0ED6" w:rsidP="004C0ED6">
      <w:pPr>
        <w:rPr>
          <w:rFonts w:ascii="Times New Roman" w:hAnsi="Times New Roman" w:cs="Times New Roman"/>
        </w:rPr>
      </w:pPr>
      <w:r w:rsidRPr="004C0ED6">
        <w:rPr>
          <w:rFonts w:ascii="Times New Roman" w:hAnsi="Times New Roman" w:cs="Times New Roman"/>
        </w:rPr>
        <w:t xml:space="preserve">6.Geospatial Data </w:t>
      </w:r>
      <w:proofErr w:type="spellStart"/>
      <w:proofErr w:type="gramStart"/>
      <w:r w:rsidRPr="004C0ED6">
        <w:rPr>
          <w:rFonts w:ascii="Times New Roman" w:hAnsi="Times New Roman" w:cs="Times New Roman"/>
        </w:rPr>
        <w:t>Visualization:Enhance</w:t>
      </w:r>
      <w:proofErr w:type="spellEnd"/>
      <w:proofErr w:type="gramEnd"/>
      <w:r w:rsidRPr="004C0ED6">
        <w:rPr>
          <w:rFonts w:ascii="Times New Roman" w:hAnsi="Times New Roman" w:cs="Times New Roman"/>
        </w:rPr>
        <w:t xml:space="preserve"> the global visualization aspect by integrating geospatial data visualization tools and techniques. This can help in creating interactive maps and geospatial insights for better risk assessment.</w:t>
      </w:r>
    </w:p>
    <w:p w14:paraId="48FDD14B" w14:textId="77777777" w:rsidR="004C0ED6" w:rsidRPr="004C0ED6" w:rsidRDefault="004C0ED6" w:rsidP="004C0ED6">
      <w:pPr>
        <w:rPr>
          <w:rFonts w:ascii="Times New Roman" w:hAnsi="Times New Roman" w:cs="Times New Roman"/>
        </w:rPr>
      </w:pPr>
    </w:p>
    <w:p w14:paraId="4C52FACB" w14:textId="29398325" w:rsidR="004C0ED6" w:rsidRPr="004C0ED6" w:rsidRDefault="004C0ED6" w:rsidP="004C0ED6">
      <w:pPr>
        <w:rPr>
          <w:rFonts w:ascii="Times New Roman" w:hAnsi="Times New Roman" w:cs="Times New Roman"/>
        </w:rPr>
      </w:pPr>
      <w:r w:rsidRPr="004C0ED6">
        <w:rPr>
          <w:rFonts w:ascii="Times New Roman" w:hAnsi="Times New Roman" w:cs="Times New Roman"/>
        </w:rPr>
        <w:t xml:space="preserve">7.Data Fusion and Fusion </w:t>
      </w:r>
      <w:proofErr w:type="spellStart"/>
      <w:proofErr w:type="gramStart"/>
      <w:r w:rsidRPr="004C0ED6">
        <w:rPr>
          <w:rFonts w:ascii="Times New Roman" w:hAnsi="Times New Roman" w:cs="Times New Roman"/>
        </w:rPr>
        <w:t>Models:Combine</w:t>
      </w:r>
      <w:proofErr w:type="spellEnd"/>
      <w:proofErr w:type="gramEnd"/>
      <w:r w:rsidRPr="004C0ED6">
        <w:rPr>
          <w:rFonts w:ascii="Times New Roman" w:hAnsi="Times New Roman" w:cs="Times New Roman"/>
        </w:rPr>
        <w:t xml:space="preserve"> data from various sources, including geological data, social media data (for crowd-sourced earthquake reports), and sensor data, and employ fusion models to leverage the collective information for improved predictions.</w:t>
      </w:r>
    </w:p>
    <w:p w14:paraId="266C21B4" w14:textId="77777777" w:rsidR="004C0ED6" w:rsidRPr="004C0ED6" w:rsidRDefault="004C0ED6" w:rsidP="004C0ED6">
      <w:pPr>
        <w:rPr>
          <w:rFonts w:ascii="Times New Roman" w:hAnsi="Times New Roman" w:cs="Times New Roman"/>
        </w:rPr>
      </w:pPr>
    </w:p>
    <w:p w14:paraId="1D55B5B5" w14:textId="12F87627" w:rsidR="004C0ED6" w:rsidRPr="004C0ED6" w:rsidRDefault="004C0ED6" w:rsidP="004C0ED6">
      <w:pPr>
        <w:rPr>
          <w:rFonts w:ascii="Times New Roman" w:hAnsi="Times New Roman" w:cs="Times New Roman"/>
        </w:rPr>
      </w:pPr>
      <w:r w:rsidRPr="004C0ED6">
        <w:rPr>
          <w:rFonts w:ascii="Times New Roman" w:hAnsi="Times New Roman" w:cs="Times New Roman"/>
        </w:rPr>
        <w:t xml:space="preserve">8.AI </w:t>
      </w:r>
      <w:proofErr w:type="spellStart"/>
      <w:proofErr w:type="gramStart"/>
      <w:r w:rsidRPr="004C0ED6">
        <w:rPr>
          <w:rFonts w:ascii="Times New Roman" w:hAnsi="Times New Roman" w:cs="Times New Roman"/>
        </w:rPr>
        <w:t>Explainability:Implement</w:t>
      </w:r>
      <w:proofErr w:type="spellEnd"/>
      <w:proofErr w:type="gramEnd"/>
      <w:r w:rsidRPr="004C0ED6">
        <w:rPr>
          <w:rFonts w:ascii="Times New Roman" w:hAnsi="Times New Roman" w:cs="Times New Roman"/>
        </w:rPr>
        <w:t xml:space="preserve"> AI </w:t>
      </w:r>
      <w:proofErr w:type="spellStart"/>
      <w:r w:rsidRPr="004C0ED6">
        <w:rPr>
          <w:rFonts w:ascii="Times New Roman" w:hAnsi="Times New Roman" w:cs="Times New Roman"/>
        </w:rPr>
        <w:t>explainability</w:t>
      </w:r>
      <w:proofErr w:type="spellEnd"/>
      <w:r w:rsidRPr="004C0ED6">
        <w:rPr>
          <w:rFonts w:ascii="Times New Roman" w:hAnsi="Times New Roman" w:cs="Times New Roman"/>
        </w:rPr>
        <w:t xml:space="preserve"> techniques to make the model's predictions more transparent and interpretable. This is crucial for gaining trust among stakeholders and making informed decisions.</w:t>
      </w:r>
    </w:p>
    <w:p w14:paraId="7C28A6E2" w14:textId="77777777" w:rsidR="004C0ED6" w:rsidRPr="004C0ED6" w:rsidRDefault="004C0ED6" w:rsidP="004C0ED6"/>
    <w:p w14:paraId="4B7400BB" w14:textId="60D96F09" w:rsidR="004C0ED6" w:rsidRPr="004C0ED6" w:rsidRDefault="004C0ED6" w:rsidP="004C0ED6"/>
    <w:sectPr w:rsidR="004C0ED6" w:rsidRPr="004C0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D6"/>
    <w:rsid w:val="004C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F5AE"/>
  <w15:chartTrackingRefBased/>
  <w15:docId w15:val="{0C76FE15-54EB-41EF-8E05-66C9D100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Duraisamy</dc:creator>
  <cp:keywords/>
  <dc:description/>
  <cp:lastModifiedBy>Ramesh Duraisamy</cp:lastModifiedBy>
  <cp:revision>1</cp:revision>
  <dcterms:created xsi:type="dcterms:W3CDTF">2023-10-18T14:39:00Z</dcterms:created>
  <dcterms:modified xsi:type="dcterms:W3CDTF">2023-10-18T14:42:00Z</dcterms:modified>
</cp:coreProperties>
</file>