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1362F" w14:textId="6604F679" w:rsidR="00985B5F" w:rsidRDefault="00985B5F" w:rsidP="00985B5F"/>
    <w:p w14:paraId="3243203C" w14:textId="77777777" w:rsidR="0042008D" w:rsidRDefault="0042008D" w:rsidP="0042008D">
      <w:pPr>
        <w:rPr>
          <w:b/>
        </w:rPr>
      </w:pPr>
    </w:p>
    <w:p w14:paraId="1310B3E2" w14:textId="77777777" w:rsidR="0042008D" w:rsidRDefault="0042008D" w:rsidP="0042008D">
      <w:pPr>
        <w:rPr>
          <w:b/>
        </w:rPr>
      </w:pPr>
    </w:p>
    <w:p w14:paraId="412CF107" w14:textId="77777777" w:rsidR="0042008D" w:rsidRDefault="0042008D" w:rsidP="0042008D">
      <w:pPr>
        <w:rPr>
          <w:b/>
        </w:rPr>
      </w:pPr>
    </w:p>
    <w:p w14:paraId="28FDF9B8" w14:textId="77777777" w:rsidR="0042008D" w:rsidRDefault="0042008D" w:rsidP="0042008D">
      <w:pPr>
        <w:rPr>
          <w:b/>
        </w:rPr>
      </w:pPr>
    </w:p>
    <w:p w14:paraId="6B1F81AA" w14:textId="77777777" w:rsidR="0042008D" w:rsidRDefault="0042008D" w:rsidP="0042008D">
      <w:pPr>
        <w:rPr>
          <w:b/>
        </w:rPr>
      </w:pPr>
    </w:p>
    <w:p w14:paraId="49494211" w14:textId="77777777" w:rsidR="0042008D" w:rsidRDefault="0042008D" w:rsidP="0042008D">
      <w:pPr>
        <w:rPr>
          <w:b/>
        </w:rPr>
      </w:pPr>
    </w:p>
    <w:p w14:paraId="1492C773" w14:textId="77777777" w:rsidR="0042008D" w:rsidRDefault="0042008D" w:rsidP="0042008D">
      <w:pPr>
        <w:rPr>
          <w:b/>
        </w:rPr>
      </w:pPr>
    </w:p>
    <w:p w14:paraId="668D9F45" w14:textId="77777777" w:rsidR="0042008D" w:rsidRDefault="0042008D" w:rsidP="0042008D">
      <w:pPr>
        <w:rPr>
          <w:b/>
        </w:rPr>
      </w:pPr>
    </w:p>
    <w:p w14:paraId="1C8C8C33" w14:textId="77777777" w:rsidR="0042008D" w:rsidRDefault="0042008D" w:rsidP="0042008D">
      <w:pPr>
        <w:rPr>
          <w:b/>
        </w:rPr>
      </w:pPr>
    </w:p>
    <w:p w14:paraId="1B085B94" w14:textId="77777777" w:rsidR="0042008D" w:rsidRDefault="0042008D" w:rsidP="0042008D">
      <w:pPr>
        <w:rPr>
          <w:b/>
        </w:rPr>
      </w:pPr>
    </w:p>
    <w:p w14:paraId="6E0BAA83" w14:textId="77777777" w:rsidR="0042008D" w:rsidRDefault="0042008D" w:rsidP="0042008D">
      <w:pPr>
        <w:rPr>
          <w:b/>
        </w:rPr>
      </w:pPr>
    </w:p>
    <w:p w14:paraId="6357FEE0" w14:textId="2AADF138" w:rsidR="0042008D" w:rsidRDefault="0042008D" w:rsidP="0042008D">
      <w:pPr>
        <w:jc w:val="center"/>
        <w:rPr>
          <w:b/>
        </w:rPr>
      </w:pPr>
      <w:r w:rsidRPr="00985B5F">
        <w:rPr>
          <w:b/>
        </w:rPr>
        <w:t>Artificial Neural Network Phishing Classification Project</w:t>
      </w:r>
    </w:p>
    <w:p w14:paraId="4B6D9FD0" w14:textId="77777777" w:rsidR="0042008D" w:rsidRDefault="0042008D"/>
    <w:p w14:paraId="4A1956ED" w14:textId="77777777" w:rsidR="0042008D" w:rsidRDefault="0042008D"/>
    <w:p w14:paraId="38B917EB" w14:textId="77777777" w:rsidR="0042008D" w:rsidRDefault="0042008D"/>
    <w:p w14:paraId="733D295E" w14:textId="77777777" w:rsidR="0042008D" w:rsidRDefault="0042008D"/>
    <w:p w14:paraId="677078F7" w14:textId="2FD7574E" w:rsidR="00985B5F" w:rsidRDefault="00985B5F">
      <w:r>
        <w:br w:type="page"/>
      </w:r>
    </w:p>
    <w:p w14:paraId="1485E320" w14:textId="77777777" w:rsidR="00985B5F" w:rsidRPr="00985B5F" w:rsidRDefault="00985B5F" w:rsidP="00985B5F">
      <w:pPr>
        <w:jc w:val="center"/>
        <w:rPr>
          <w:b/>
          <w:bCs/>
        </w:rPr>
      </w:pPr>
      <w:r w:rsidRPr="00985B5F">
        <w:rPr>
          <w:b/>
          <w:bCs/>
        </w:rPr>
        <w:lastRenderedPageBreak/>
        <w:t>Abstract</w:t>
      </w:r>
    </w:p>
    <w:p w14:paraId="6F6707EE" w14:textId="27237A60" w:rsidR="00985B5F" w:rsidRPr="00985B5F" w:rsidRDefault="00985B5F" w:rsidP="00985B5F">
      <w:r w:rsidRPr="00985B5F">
        <w:t xml:space="preserve">This project implements a Python-based artificial neural network workflow for classifying text records into three cybersecurity-relevant categories: legitimate messages, human-authored phishing messages, and GPT-4o-generated phishing messages. The code reads a local CSV dataset, cleans and validates the labels, converts text to numerical features </w:t>
      </w:r>
      <w:r>
        <w:t>using TF-IDF vectorization, trains and evaluates a neural network using 4-fold stratified cross-validation, and reports key</w:t>
      </w:r>
      <w:r w:rsidRPr="00985B5F">
        <w:t xml:space="preserve"> classification metrics. After validation, the code trains a final ANN model on the full dataset and </w:t>
      </w:r>
      <w:r>
        <w:t>splits the input rows into three output files based on</w:t>
      </w:r>
      <w:r w:rsidRPr="00985B5F">
        <w:t xml:space="preserve"> the predicted class.</w:t>
      </w:r>
    </w:p>
    <w:p w14:paraId="5EA83656" w14:textId="4DA58A44" w:rsidR="00985B5F" w:rsidRDefault="00985B5F" w:rsidP="00985B5F">
      <w:r w:rsidRPr="00985B5F">
        <w:t xml:space="preserve">The purpose of the coding effort is both analytical and operational. Analytically, the workflow measures how well a neural text classifier distinguishes between human phishing, AI-generated phishing, and legitimate examples. Operationally, it </w:t>
      </w:r>
      <w:r w:rsidR="000B7B40">
        <w:t>generates reusable CSV outputs for</w:t>
      </w:r>
      <w:r w:rsidRPr="00985B5F">
        <w:t xml:space="preserve"> later review, incident triage, model comparison, or additional experimentation.</w:t>
      </w:r>
    </w:p>
    <w:p w14:paraId="19E8A159" w14:textId="77777777" w:rsidR="00985B5F" w:rsidRDefault="00985B5F">
      <w:r>
        <w:br w:type="page"/>
      </w:r>
    </w:p>
    <w:p w14:paraId="2AA43317" w14:textId="00DD827C" w:rsidR="00963811" w:rsidRPr="00963811" w:rsidRDefault="00963811" w:rsidP="00267E63">
      <w:pPr>
        <w:rPr>
          <w:b/>
          <w:bCs/>
        </w:rPr>
      </w:pPr>
      <w:r w:rsidRPr="00985B5F">
        <w:rPr>
          <w:b/>
          <w:bCs/>
        </w:rPr>
        <w:lastRenderedPageBreak/>
        <w:t>Project Purpose and Research Motivation</w:t>
      </w:r>
    </w:p>
    <w:p w14:paraId="448AF7EE" w14:textId="23846F07" w:rsidR="00267E63" w:rsidRPr="00985B5F" w:rsidRDefault="00267E63" w:rsidP="00267E63">
      <w:r w:rsidRPr="00985B5F">
        <w:t>Focus Area: Machine Learning for Cybersecurity and AI-Generated Phishing Detection</w:t>
      </w:r>
    </w:p>
    <w:tbl>
      <w:tblPr>
        <w:tblStyle w:val="TableGrid"/>
        <w:tblW w:w="0" w:type="auto"/>
        <w:jc w:val="center"/>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Look w:val="04A0" w:firstRow="1" w:lastRow="0" w:firstColumn="1" w:lastColumn="0" w:noHBand="0" w:noVBand="1"/>
      </w:tblPr>
      <w:tblGrid>
        <w:gridCol w:w="2269"/>
        <w:gridCol w:w="7075"/>
      </w:tblGrid>
      <w:tr w:rsidR="00267E63" w:rsidRPr="00985B5F" w14:paraId="688A8456" w14:textId="77777777" w:rsidTr="006D6759">
        <w:trPr>
          <w:jc w:val="center"/>
        </w:trPr>
        <w:tc>
          <w:tcPr>
            <w:tcW w:w="2448" w:type="dxa"/>
            <w:tcBorders>
              <w:top w:val="single" w:sz="6" w:space="0" w:color="D9E2EA"/>
              <w:left w:val="single" w:sz="6" w:space="0" w:color="D9E2EA"/>
              <w:bottom w:val="single" w:sz="6" w:space="0" w:color="D9E2EA"/>
              <w:right w:val="single" w:sz="6" w:space="0" w:color="D9E2EA"/>
            </w:tcBorders>
            <w:shd w:val="clear" w:color="auto" w:fill="1F3A5B"/>
            <w:vAlign w:val="center"/>
            <w:hideMark/>
          </w:tcPr>
          <w:p w14:paraId="22564DB0" w14:textId="77777777" w:rsidR="00267E63" w:rsidRPr="00985B5F" w:rsidRDefault="00267E63" w:rsidP="006D6759">
            <w:pPr>
              <w:spacing w:line="480" w:lineRule="auto"/>
            </w:pPr>
            <w:r w:rsidRPr="00985B5F">
              <w:rPr>
                <w:b/>
              </w:rPr>
              <w:t>Category</w:t>
            </w:r>
          </w:p>
        </w:tc>
        <w:tc>
          <w:tcPr>
            <w:tcW w:w="8064" w:type="dxa"/>
            <w:tcBorders>
              <w:top w:val="single" w:sz="6" w:space="0" w:color="D9E2EA"/>
              <w:left w:val="single" w:sz="6" w:space="0" w:color="D9E2EA"/>
              <w:bottom w:val="single" w:sz="6" w:space="0" w:color="D9E2EA"/>
              <w:right w:val="single" w:sz="6" w:space="0" w:color="D9E2EA"/>
            </w:tcBorders>
            <w:shd w:val="clear" w:color="auto" w:fill="1F3A5B"/>
            <w:vAlign w:val="center"/>
            <w:hideMark/>
          </w:tcPr>
          <w:p w14:paraId="63EF25D0" w14:textId="77777777" w:rsidR="00267E63" w:rsidRPr="00985B5F" w:rsidRDefault="00267E63" w:rsidP="006D6759">
            <w:pPr>
              <w:spacing w:line="480" w:lineRule="auto"/>
            </w:pPr>
            <w:r w:rsidRPr="00985B5F">
              <w:rPr>
                <w:b/>
              </w:rPr>
              <w:t>Description</w:t>
            </w:r>
          </w:p>
        </w:tc>
      </w:tr>
      <w:tr w:rsidR="00267E63" w:rsidRPr="00985B5F" w14:paraId="5DB94953" w14:textId="77777777" w:rsidTr="006D6759">
        <w:trPr>
          <w:jc w:val="center"/>
        </w:trPr>
        <w:tc>
          <w:tcPr>
            <w:tcW w:w="2448" w:type="dxa"/>
            <w:tcBorders>
              <w:top w:val="single" w:sz="6" w:space="0" w:color="D9E2EA"/>
              <w:left w:val="single" w:sz="6" w:space="0" w:color="D9E2EA"/>
              <w:bottom w:val="single" w:sz="6" w:space="0" w:color="D9E2EA"/>
              <w:right w:val="single" w:sz="6" w:space="0" w:color="D9E2EA"/>
            </w:tcBorders>
            <w:shd w:val="clear" w:color="auto" w:fill="FFFFFF"/>
            <w:hideMark/>
          </w:tcPr>
          <w:p w14:paraId="2503C70A" w14:textId="77777777" w:rsidR="00267E63" w:rsidRPr="00985B5F" w:rsidRDefault="00267E63" w:rsidP="006D6759">
            <w:pPr>
              <w:spacing w:line="480" w:lineRule="auto"/>
            </w:pPr>
            <w:r w:rsidRPr="00985B5F">
              <w:t>Project Type</w:t>
            </w:r>
          </w:p>
        </w:tc>
        <w:tc>
          <w:tcPr>
            <w:tcW w:w="8064" w:type="dxa"/>
            <w:tcBorders>
              <w:top w:val="single" w:sz="6" w:space="0" w:color="D9E2EA"/>
              <w:left w:val="single" w:sz="6" w:space="0" w:color="D9E2EA"/>
              <w:bottom w:val="single" w:sz="6" w:space="0" w:color="D9E2EA"/>
              <w:right w:val="single" w:sz="6" w:space="0" w:color="D9E2EA"/>
            </w:tcBorders>
            <w:shd w:val="clear" w:color="auto" w:fill="FFFFFF"/>
            <w:hideMark/>
          </w:tcPr>
          <w:p w14:paraId="1CF77E69" w14:textId="77777777" w:rsidR="00267E63" w:rsidRPr="00985B5F" w:rsidRDefault="00267E63" w:rsidP="006D6759">
            <w:pPr>
              <w:spacing w:line="480" w:lineRule="auto"/>
            </w:pPr>
            <w:r w:rsidRPr="00985B5F">
              <w:t>Applied machine learning text classification</w:t>
            </w:r>
          </w:p>
        </w:tc>
      </w:tr>
      <w:tr w:rsidR="00267E63" w:rsidRPr="00985B5F" w14:paraId="6622E508" w14:textId="77777777" w:rsidTr="006D6759">
        <w:trPr>
          <w:jc w:val="center"/>
        </w:trPr>
        <w:tc>
          <w:tcPr>
            <w:tcW w:w="2448" w:type="dxa"/>
            <w:tcBorders>
              <w:top w:val="single" w:sz="6" w:space="0" w:color="D9E2EA"/>
              <w:left w:val="single" w:sz="6" w:space="0" w:color="D9E2EA"/>
              <w:bottom w:val="single" w:sz="6" w:space="0" w:color="D9E2EA"/>
              <w:right w:val="single" w:sz="6" w:space="0" w:color="D9E2EA"/>
            </w:tcBorders>
            <w:shd w:val="clear" w:color="auto" w:fill="F7F9FB"/>
            <w:hideMark/>
          </w:tcPr>
          <w:p w14:paraId="283EE46C" w14:textId="77777777" w:rsidR="00267E63" w:rsidRPr="00985B5F" w:rsidRDefault="00267E63" w:rsidP="006D6759">
            <w:pPr>
              <w:spacing w:line="480" w:lineRule="auto"/>
            </w:pPr>
            <w:r w:rsidRPr="00985B5F">
              <w:t>Model Family</w:t>
            </w:r>
          </w:p>
        </w:tc>
        <w:tc>
          <w:tcPr>
            <w:tcW w:w="8064" w:type="dxa"/>
            <w:tcBorders>
              <w:top w:val="single" w:sz="6" w:space="0" w:color="D9E2EA"/>
              <w:left w:val="single" w:sz="6" w:space="0" w:color="D9E2EA"/>
              <w:bottom w:val="single" w:sz="6" w:space="0" w:color="D9E2EA"/>
              <w:right w:val="single" w:sz="6" w:space="0" w:color="D9E2EA"/>
            </w:tcBorders>
            <w:shd w:val="clear" w:color="auto" w:fill="F7F9FB"/>
            <w:hideMark/>
          </w:tcPr>
          <w:p w14:paraId="0FCDD2F6" w14:textId="77777777" w:rsidR="00267E63" w:rsidRPr="00985B5F" w:rsidRDefault="00267E63" w:rsidP="006D6759">
            <w:pPr>
              <w:spacing w:line="480" w:lineRule="auto"/>
            </w:pPr>
            <w:r w:rsidRPr="00985B5F">
              <w:t>Artificial Neural Network using TensorFlow/</w:t>
            </w:r>
            <w:proofErr w:type="spellStart"/>
            <w:r w:rsidRPr="00985B5F">
              <w:t>Keras</w:t>
            </w:r>
            <w:proofErr w:type="spellEnd"/>
          </w:p>
        </w:tc>
      </w:tr>
      <w:tr w:rsidR="00267E63" w:rsidRPr="00985B5F" w14:paraId="5066DD65" w14:textId="77777777" w:rsidTr="006D6759">
        <w:trPr>
          <w:jc w:val="center"/>
        </w:trPr>
        <w:tc>
          <w:tcPr>
            <w:tcW w:w="2448" w:type="dxa"/>
            <w:tcBorders>
              <w:top w:val="single" w:sz="6" w:space="0" w:color="D9E2EA"/>
              <w:left w:val="single" w:sz="6" w:space="0" w:color="D9E2EA"/>
              <w:bottom w:val="single" w:sz="6" w:space="0" w:color="D9E2EA"/>
              <w:right w:val="single" w:sz="6" w:space="0" w:color="D9E2EA"/>
            </w:tcBorders>
            <w:shd w:val="clear" w:color="auto" w:fill="FFFFFF"/>
            <w:hideMark/>
          </w:tcPr>
          <w:p w14:paraId="63B9508D" w14:textId="77777777" w:rsidR="00267E63" w:rsidRPr="00985B5F" w:rsidRDefault="00267E63" w:rsidP="006D6759">
            <w:pPr>
              <w:spacing w:line="480" w:lineRule="auto"/>
            </w:pPr>
            <w:r w:rsidRPr="00985B5F">
              <w:t>Validation Design</w:t>
            </w:r>
          </w:p>
        </w:tc>
        <w:tc>
          <w:tcPr>
            <w:tcW w:w="8064" w:type="dxa"/>
            <w:tcBorders>
              <w:top w:val="single" w:sz="6" w:space="0" w:color="D9E2EA"/>
              <w:left w:val="single" w:sz="6" w:space="0" w:color="D9E2EA"/>
              <w:bottom w:val="single" w:sz="6" w:space="0" w:color="D9E2EA"/>
              <w:right w:val="single" w:sz="6" w:space="0" w:color="D9E2EA"/>
            </w:tcBorders>
            <w:shd w:val="clear" w:color="auto" w:fill="FFFFFF"/>
            <w:hideMark/>
          </w:tcPr>
          <w:p w14:paraId="57541999" w14:textId="77777777" w:rsidR="00267E63" w:rsidRPr="00985B5F" w:rsidRDefault="00267E63" w:rsidP="006D6759">
            <w:pPr>
              <w:spacing w:line="480" w:lineRule="auto"/>
            </w:pPr>
            <w:r w:rsidRPr="00985B5F">
              <w:t>4-fold stratified cross-validation</w:t>
            </w:r>
          </w:p>
        </w:tc>
      </w:tr>
      <w:tr w:rsidR="00267E63" w:rsidRPr="00985B5F" w14:paraId="2C47FC59" w14:textId="77777777" w:rsidTr="006D6759">
        <w:trPr>
          <w:jc w:val="center"/>
        </w:trPr>
        <w:tc>
          <w:tcPr>
            <w:tcW w:w="2448" w:type="dxa"/>
            <w:tcBorders>
              <w:top w:val="single" w:sz="6" w:space="0" w:color="D9E2EA"/>
              <w:left w:val="single" w:sz="6" w:space="0" w:color="D9E2EA"/>
              <w:bottom w:val="single" w:sz="6" w:space="0" w:color="D9E2EA"/>
              <w:right w:val="single" w:sz="6" w:space="0" w:color="D9E2EA"/>
            </w:tcBorders>
            <w:shd w:val="clear" w:color="auto" w:fill="F7F9FB"/>
            <w:hideMark/>
          </w:tcPr>
          <w:p w14:paraId="15484B3A" w14:textId="77777777" w:rsidR="00267E63" w:rsidRPr="00985B5F" w:rsidRDefault="00267E63" w:rsidP="006D6759">
            <w:pPr>
              <w:spacing w:line="480" w:lineRule="auto"/>
            </w:pPr>
            <w:r w:rsidRPr="00985B5F">
              <w:t>Class Labels</w:t>
            </w:r>
          </w:p>
        </w:tc>
        <w:tc>
          <w:tcPr>
            <w:tcW w:w="8064" w:type="dxa"/>
            <w:tcBorders>
              <w:top w:val="single" w:sz="6" w:space="0" w:color="D9E2EA"/>
              <w:left w:val="single" w:sz="6" w:space="0" w:color="D9E2EA"/>
              <w:bottom w:val="single" w:sz="6" w:space="0" w:color="D9E2EA"/>
              <w:right w:val="single" w:sz="6" w:space="0" w:color="D9E2EA"/>
            </w:tcBorders>
            <w:shd w:val="clear" w:color="auto" w:fill="F7F9FB"/>
            <w:hideMark/>
          </w:tcPr>
          <w:p w14:paraId="117ABA41" w14:textId="77777777" w:rsidR="00267E63" w:rsidRPr="00985B5F" w:rsidRDefault="00267E63" w:rsidP="006D6759">
            <w:pPr>
              <w:spacing w:line="480" w:lineRule="auto"/>
            </w:pPr>
            <w:r w:rsidRPr="00985B5F">
              <w:t>0 = Legitimate; 1 = Human Phishing; 2 = GPT - 4o Phishing</w:t>
            </w:r>
          </w:p>
        </w:tc>
      </w:tr>
      <w:tr w:rsidR="00267E63" w:rsidRPr="00985B5F" w14:paraId="6D2010CC" w14:textId="77777777" w:rsidTr="006D6759">
        <w:trPr>
          <w:jc w:val="center"/>
        </w:trPr>
        <w:tc>
          <w:tcPr>
            <w:tcW w:w="2448" w:type="dxa"/>
            <w:tcBorders>
              <w:top w:val="single" w:sz="6" w:space="0" w:color="D9E2EA"/>
              <w:left w:val="single" w:sz="6" w:space="0" w:color="D9E2EA"/>
              <w:bottom w:val="single" w:sz="6" w:space="0" w:color="D9E2EA"/>
              <w:right w:val="single" w:sz="6" w:space="0" w:color="D9E2EA"/>
            </w:tcBorders>
            <w:shd w:val="clear" w:color="auto" w:fill="FFFFFF"/>
            <w:hideMark/>
          </w:tcPr>
          <w:p w14:paraId="60A8A6AA" w14:textId="77777777" w:rsidR="00267E63" w:rsidRPr="00985B5F" w:rsidRDefault="00267E63" w:rsidP="006D6759">
            <w:pPr>
              <w:spacing w:line="480" w:lineRule="auto"/>
            </w:pPr>
            <w:r w:rsidRPr="00985B5F">
              <w:t>Operational Output</w:t>
            </w:r>
          </w:p>
        </w:tc>
        <w:tc>
          <w:tcPr>
            <w:tcW w:w="8064" w:type="dxa"/>
            <w:tcBorders>
              <w:top w:val="single" w:sz="6" w:space="0" w:color="D9E2EA"/>
              <w:left w:val="single" w:sz="6" w:space="0" w:color="D9E2EA"/>
              <w:bottom w:val="single" w:sz="6" w:space="0" w:color="D9E2EA"/>
              <w:right w:val="single" w:sz="6" w:space="0" w:color="D9E2EA"/>
            </w:tcBorders>
            <w:shd w:val="clear" w:color="auto" w:fill="FFFFFF"/>
            <w:hideMark/>
          </w:tcPr>
          <w:p w14:paraId="410EBAC6" w14:textId="77777777" w:rsidR="00267E63" w:rsidRPr="00985B5F" w:rsidRDefault="00267E63" w:rsidP="006D6759">
            <w:pPr>
              <w:spacing w:line="480" w:lineRule="auto"/>
            </w:pPr>
            <w:r w:rsidRPr="00985B5F">
              <w:t>Three CSV files split by the ANN predicted class</w:t>
            </w:r>
          </w:p>
        </w:tc>
      </w:tr>
    </w:tbl>
    <w:p w14:paraId="4F4640E2" w14:textId="77777777" w:rsidR="00267E63" w:rsidRDefault="00267E63" w:rsidP="00985B5F">
      <w:pPr>
        <w:rPr>
          <w:b/>
          <w:bCs/>
        </w:rPr>
      </w:pPr>
    </w:p>
    <w:p w14:paraId="61D00D45" w14:textId="77777777" w:rsidR="00985B5F" w:rsidRPr="00985B5F" w:rsidRDefault="00985B5F" w:rsidP="00985B5F">
      <w:pPr>
        <w:ind w:firstLine="720"/>
      </w:pPr>
      <w:r w:rsidRPr="00985B5F">
        <w:t>Phishing remains a major cybersecurity problem because attackers use persuasive language, social engineering, impersonation, and urgency to manipulate users. The recent availability of generative AI introduces an additional concern: malicious messages can be produced at scale with fewer grammatical errors and more convincing wording. The coding project was designed to explore this problem by building a supervised machine learning workflow that can classify text into three categories rather than a traditional two-class legitimate-versus-phishing structure.</w:t>
      </w:r>
    </w:p>
    <w:p w14:paraId="0599F419" w14:textId="4D14E1A3" w:rsidR="00985B5F" w:rsidRDefault="00985B5F" w:rsidP="00985B5F">
      <w:pPr>
        <w:ind w:firstLine="720"/>
      </w:pPr>
      <w:r w:rsidRPr="00985B5F">
        <w:t xml:space="preserve">The work addresses the following question: Can a simple ANN-based text classifier, trained on labeled examples, separate legitimate messages from </w:t>
      </w:r>
      <w:r>
        <w:t>human-phishing messages and GPT-4o-generated phishing messages while producing interpretable performance metrics</w:t>
      </w:r>
      <w:r w:rsidRPr="00985B5F">
        <w:t>?</w:t>
      </w:r>
    </w:p>
    <w:p w14:paraId="40A144DC" w14:textId="5243C199" w:rsidR="00985B5F" w:rsidRPr="00985B5F" w:rsidRDefault="00985B5F" w:rsidP="00985B5F">
      <w:pPr>
        <w:rPr>
          <w:b/>
          <w:bCs/>
        </w:rPr>
      </w:pPr>
      <w:r w:rsidRPr="00985B5F">
        <w:rPr>
          <w:b/>
          <w:bCs/>
        </w:rPr>
        <w:t>Central Objective</w:t>
      </w:r>
    </w:p>
    <w:p w14:paraId="0349A191" w14:textId="22C026E8" w:rsidR="00985B5F" w:rsidRDefault="00985B5F" w:rsidP="00985B5F">
      <w:pPr>
        <w:ind w:firstLine="720"/>
      </w:pPr>
      <w:r w:rsidRPr="00985B5F">
        <w:t>Develop a reproducible Python workflow that uses labeled text data to train a three-class ANN classifier, evaluate it with 4-fold validation, and export predicted records into separate files for further analysis.</w:t>
      </w:r>
    </w:p>
    <w:p w14:paraId="32E7BE40" w14:textId="3F362A3C" w:rsidR="00985B5F" w:rsidRPr="00985B5F" w:rsidRDefault="00985B5F" w:rsidP="00985B5F">
      <w:pPr>
        <w:rPr>
          <w:b/>
          <w:bCs/>
        </w:rPr>
      </w:pPr>
      <w:r w:rsidRPr="00985B5F">
        <w:rPr>
          <w:b/>
          <w:bCs/>
        </w:rPr>
        <w:lastRenderedPageBreak/>
        <w:t>Dataset Design and Label Meaning</w:t>
      </w:r>
    </w:p>
    <w:p w14:paraId="67F8667E" w14:textId="354ADD1E" w:rsidR="00985B5F" w:rsidRPr="00985B5F" w:rsidRDefault="00985B5F" w:rsidP="00985B5F">
      <w:pPr>
        <w:ind w:firstLine="720"/>
      </w:pPr>
      <w:r w:rsidRPr="00985B5F">
        <w:t>The updated script expects a local CSV dataset located at c:\users\david\onedrive\documents\ksu\data\phishing_data.csv. The dataset is treated as a two-column text classification dataset: one text field and one label field. The code first attempts to use the expected columns text combined and label. If the expected names are not present, it searches for a likely label column and assigns the remaining column as text.</w:t>
      </w:r>
    </w:p>
    <w:p w14:paraId="4CA2977F" w14:textId="77777777" w:rsidR="00985B5F" w:rsidRPr="00985B5F" w:rsidRDefault="00985B5F" w:rsidP="00985B5F"/>
    <w:tbl>
      <w:tblPr>
        <w:tblStyle w:val="TableGrid"/>
        <w:tblW w:w="0" w:type="auto"/>
        <w:jc w:val="center"/>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Look w:val="04A0" w:firstRow="1" w:lastRow="0" w:firstColumn="1" w:lastColumn="0" w:noHBand="0" w:noVBand="1"/>
      </w:tblPr>
      <w:tblGrid>
        <w:gridCol w:w="1616"/>
        <w:gridCol w:w="2587"/>
        <w:gridCol w:w="5141"/>
      </w:tblGrid>
      <w:tr w:rsidR="00985B5F" w:rsidRPr="00985B5F" w14:paraId="3C86F23D" w14:textId="77777777">
        <w:trPr>
          <w:jc w:val="center"/>
        </w:trPr>
        <w:tc>
          <w:tcPr>
            <w:tcW w:w="1728" w:type="dxa"/>
            <w:tcBorders>
              <w:top w:val="single" w:sz="6" w:space="0" w:color="D9E2EA"/>
              <w:left w:val="single" w:sz="6" w:space="0" w:color="D9E2EA"/>
              <w:bottom w:val="single" w:sz="6" w:space="0" w:color="D9E2EA"/>
              <w:right w:val="single" w:sz="6" w:space="0" w:color="D9E2EA"/>
            </w:tcBorders>
            <w:shd w:val="clear" w:color="auto" w:fill="1F3A5B"/>
            <w:vAlign w:val="center"/>
            <w:hideMark/>
          </w:tcPr>
          <w:p w14:paraId="7EEDA91D" w14:textId="77777777" w:rsidR="00985B5F" w:rsidRPr="00985B5F" w:rsidRDefault="00985B5F" w:rsidP="00985B5F">
            <w:pPr>
              <w:spacing w:line="480" w:lineRule="auto"/>
            </w:pPr>
            <w:r w:rsidRPr="00985B5F">
              <w:rPr>
                <w:b/>
              </w:rPr>
              <w:t>Numeric Label</w:t>
            </w:r>
          </w:p>
        </w:tc>
        <w:tc>
          <w:tcPr>
            <w:tcW w:w="2880" w:type="dxa"/>
            <w:tcBorders>
              <w:top w:val="single" w:sz="6" w:space="0" w:color="D9E2EA"/>
              <w:left w:val="single" w:sz="6" w:space="0" w:color="D9E2EA"/>
              <w:bottom w:val="single" w:sz="6" w:space="0" w:color="D9E2EA"/>
              <w:right w:val="single" w:sz="6" w:space="0" w:color="D9E2EA"/>
            </w:tcBorders>
            <w:shd w:val="clear" w:color="auto" w:fill="1F3A5B"/>
            <w:vAlign w:val="center"/>
            <w:hideMark/>
          </w:tcPr>
          <w:p w14:paraId="7E7DC29B" w14:textId="77777777" w:rsidR="00985B5F" w:rsidRPr="00985B5F" w:rsidRDefault="00985B5F" w:rsidP="00985B5F">
            <w:pPr>
              <w:spacing w:line="480" w:lineRule="auto"/>
            </w:pPr>
            <w:r w:rsidRPr="00985B5F">
              <w:rPr>
                <w:b/>
              </w:rPr>
              <w:t>Displayed Label</w:t>
            </w:r>
          </w:p>
        </w:tc>
        <w:tc>
          <w:tcPr>
            <w:tcW w:w="5904" w:type="dxa"/>
            <w:tcBorders>
              <w:top w:val="single" w:sz="6" w:space="0" w:color="D9E2EA"/>
              <w:left w:val="single" w:sz="6" w:space="0" w:color="D9E2EA"/>
              <w:bottom w:val="single" w:sz="6" w:space="0" w:color="D9E2EA"/>
              <w:right w:val="single" w:sz="6" w:space="0" w:color="D9E2EA"/>
            </w:tcBorders>
            <w:shd w:val="clear" w:color="auto" w:fill="1F3A5B"/>
            <w:vAlign w:val="center"/>
            <w:hideMark/>
          </w:tcPr>
          <w:p w14:paraId="399FA4ED" w14:textId="77777777" w:rsidR="00985B5F" w:rsidRPr="00985B5F" w:rsidRDefault="00985B5F" w:rsidP="00985B5F">
            <w:pPr>
              <w:spacing w:line="480" w:lineRule="auto"/>
            </w:pPr>
            <w:r w:rsidRPr="00985B5F">
              <w:rPr>
                <w:b/>
              </w:rPr>
              <w:t>Interpretation</w:t>
            </w:r>
          </w:p>
        </w:tc>
      </w:tr>
      <w:tr w:rsidR="00985B5F" w:rsidRPr="00985B5F" w14:paraId="265AC11D" w14:textId="77777777">
        <w:trPr>
          <w:jc w:val="center"/>
        </w:trPr>
        <w:tc>
          <w:tcPr>
            <w:tcW w:w="1728" w:type="dxa"/>
            <w:tcBorders>
              <w:top w:val="single" w:sz="6" w:space="0" w:color="D9E2EA"/>
              <w:left w:val="single" w:sz="6" w:space="0" w:color="D9E2EA"/>
              <w:bottom w:val="single" w:sz="6" w:space="0" w:color="D9E2EA"/>
              <w:right w:val="single" w:sz="6" w:space="0" w:color="D9E2EA"/>
            </w:tcBorders>
            <w:shd w:val="clear" w:color="auto" w:fill="FFFFFF"/>
            <w:hideMark/>
          </w:tcPr>
          <w:p w14:paraId="2007D558" w14:textId="77777777" w:rsidR="00985B5F" w:rsidRPr="00985B5F" w:rsidRDefault="00985B5F" w:rsidP="00985B5F">
            <w:pPr>
              <w:spacing w:line="480" w:lineRule="auto"/>
            </w:pPr>
            <w:r w:rsidRPr="00985B5F">
              <w:t>0</w:t>
            </w:r>
          </w:p>
        </w:tc>
        <w:tc>
          <w:tcPr>
            <w:tcW w:w="2880" w:type="dxa"/>
            <w:tcBorders>
              <w:top w:val="single" w:sz="6" w:space="0" w:color="D9E2EA"/>
              <w:left w:val="single" w:sz="6" w:space="0" w:color="D9E2EA"/>
              <w:bottom w:val="single" w:sz="6" w:space="0" w:color="D9E2EA"/>
              <w:right w:val="single" w:sz="6" w:space="0" w:color="D9E2EA"/>
            </w:tcBorders>
            <w:shd w:val="clear" w:color="auto" w:fill="FFFFFF"/>
            <w:hideMark/>
          </w:tcPr>
          <w:p w14:paraId="679059DF" w14:textId="77777777" w:rsidR="00985B5F" w:rsidRPr="00985B5F" w:rsidRDefault="00985B5F" w:rsidP="00985B5F">
            <w:pPr>
              <w:spacing w:line="480" w:lineRule="auto"/>
            </w:pPr>
            <w:r w:rsidRPr="00985B5F">
              <w:t>Legitimate</w:t>
            </w:r>
          </w:p>
        </w:tc>
        <w:tc>
          <w:tcPr>
            <w:tcW w:w="5904" w:type="dxa"/>
            <w:tcBorders>
              <w:top w:val="single" w:sz="6" w:space="0" w:color="D9E2EA"/>
              <w:left w:val="single" w:sz="6" w:space="0" w:color="D9E2EA"/>
              <w:bottom w:val="single" w:sz="6" w:space="0" w:color="D9E2EA"/>
              <w:right w:val="single" w:sz="6" w:space="0" w:color="D9E2EA"/>
            </w:tcBorders>
            <w:shd w:val="clear" w:color="auto" w:fill="FFFFFF"/>
            <w:hideMark/>
          </w:tcPr>
          <w:p w14:paraId="27D4B61A" w14:textId="77777777" w:rsidR="00985B5F" w:rsidRPr="00985B5F" w:rsidRDefault="00985B5F" w:rsidP="00985B5F">
            <w:pPr>
              <w:spacing w:line="480" w:lineRule="auto"/>
            </w:pPr>
            <w:r w:rsidRPr="00985B5F">
              <w:t>Normal or non-malicious message text.</w:t>
            </w:r>
          </w:p>
        </w:tc>
      </w:tr>
      <w:tr w:rsidR="00985B5F" w:rsidRPr="00985B5F" w14:paraId="68EF1A8E" w14:textId="77777777">
        <w:trPr>
          <w:jc w:val="center"/>
        </w:trPr>
        <w:tc>
          <w:tcPr>
            <w:tcW w:w="1728" w:type="dxa"/>
            <w:tcBorders>
              <w:top w:val="single" w:sz="6" w:space="0" w:color="D9E2EA"/>
              <w:left w:val="single" w:sz="6" w:space="0" w:color="D9E2EA"/>
              <w:bottom w:val="single" w:sz="6" w:space="0" w:color="D9E2EA"/>
              <w:right w:val="single" w:sz="6" w:space="0" w:color="D9E2EA"/>
            </w:tcBorders>
            <w:shd w:val="clear" w:color="auto" w:fill="F7F9FB"/>
            <w:hideMark/>
          </w:tcPr>
          <w:p w14:paraId="02AF3BD2" w14:textId="77777777" w:rsidR="00985B5F" w:rsidRPr="00985B5F" w:rsidRDefault="00985B5F" w:rsidP="00985B5F">
            <w:pPr>
              <w:spacing w:line="480" w:lineRule="auto"/>
            </w:pPr>
            <w:r w:rsidRPr="00985B5F">
              <w:t>1</w:t>
            </w:r>
          </w:p>
        </w:tc>
        <w:tc>
          <w:tcPr>
            <w:tcW w:w="2880" w:type="dxa"/>
            <w:tcBorders>
              <w:top w:val="single" w:sz="6" w:space="0" w:color="D9E2EA"/>
              <w:left w:val="single" w:sz="6" w:space="0" w:color="D9E2EA"/>
              <w:bottom w:val="single" w:sz="6" w:space="0" w:color="D9E2EA"/>
              <w:right w:val="single" w:sz="6" w:space="0" w:color="D9E2EA"/>
            </w:tcBorders>
            <w:shd w:val="clear" w:color="auto" w:fill="F7F9FB"/>
            <w:hideMark/>
          </w:tcPr>
          <w:p w14:paraId="1796A94E" w14:textId="77777777" w:rsidR="00985B5F" w:rsidRPr="00985B5F" w:rsidRDefault="00985B5F" w:rsidP="00985B5F">
            <w:pPr>
              <w:spacing w:line="480" w:lineRule="auto"/>
            </w:pPr>
            <w:r w:rsidRPr="00985B5F">
              <w:t>Human Phishing</w:t>
            </w:r>
          </w:p>
        </w:tc>
        <w:tc>
          <w:tcPr>
            <w:tcW w:w="5904" w:type="dxa"/>
            <w:tcBorders>
              <w:top w:val="single" w:sz="6" w:space="0" w:color="D9E2EA"/>
              <w:left w:val="single" w:sz="6" w:space="0" w:color="D9E2EA"/>
              <w:bottom w:val="single" w:sz="6" w:space="0" w:color="D9E2EA"/>
              <w:right w:val="single" w:sz="6" w:space="0" w:color="D9E2EA"/>
            </w:tcBorders>
            <w:shd w:val="clear" w:color="auto" w:fill="F7F9FB"/>
            <w:hideMark/>
          </w:tcPr>
          <w:p w14:paraId="09E9C9CB" w14:textId="77777777" w:rsidR="00985B5F" w:rsidRPr="00985B5F" w:rsidRDefault="00985B5F" w:rsidP="00985B5F">
            <w:pPr>
              <w:spacing w:line="480" w:lineRule="auto"/>
            </w:pPr>
            <w:r w:rsidRPr="00985B5F">
              <w:t>Phishing message text written by a human attacker or author.</w:t>
            </w:r>
          </w:p>
        </w:tc>
      </w:tr>
      <w:tr w:rsidR="00985B5F" w:rsidRPr="00985B5F" w14:paraId="27B749A2" w14:textId="77777777">
        <w:trPr>
          <w:jc w:val="center"/>
        </w:trPr>
        <w:tc>
          <w:tcPr>
            <w:tcW w:w="1728" w:type="dxa"/>
            <w:tcBorders>
              <w:top w:val="single" w:sz="6" w:space="0" w:color="D9E2EA"/>
              <w:left w:val="single" w:sz="6" w:space="0" w:color="D9E2EA"/>
              <w:bottom w:val="single" w:sz="6" w:space="0" w:color="D9E2EA"/>
              <w:right w:val="single" w:sz="6" w:space="0" w:color="D9E2EA"/>
            </w:tcBorders>
            <w:shd w:val="clear" w:color="auto" w:fill="FFFFFF"/>
            <w:hideMark/>
          </w:tcPr>
          <w:p w14:paraId="37DAA110" w14:textId="77777777" w:rsidR="00985B5F" w:rsidRPr="00985B5F" w:rsidRDefault="00985B5F" w:rsidP="00985B5F">
            <w:pPr>
              <w:spacing w:line="480" w:lineRule="auto"/>
            </w:pPr>
            <w:r w:rsidRPr="00985B5F">
              <w:t>2</w:t>
            </w:r>
          </w:p>
        </w:tc>
        <w:tc>
          <w:tcPr>
            <w:tcW w:w="2880" w:type="dxa"/>
            <w:tcBorders>
              <w:top w:val="single" w:sz="6" w:space="0" w:color="D9E2EA"/>
              <w:left w:val="single" w:sz="6" w:space="0" w:color="D9E2EA"/>
              <w:bottom w:val="single" w:sz="6" w:space="0" w:color="D9E2EA"/>
              <w:right w:val="single" w:sz="6" w:space="0" w:color="D9E2EA"/>
            </w:tcBorders>
            <w:shd w:val="clear" w:color="auto" w:fill="FFFFFF"/>
            <w:hideMark/>
          </w:tcPr>
          <w:p w14:paraId="5961B6BB" w14:textId="77777777" w:rsidR="00985B5F" w:rsidRPr="00985B5F" w:rsidRDefault="00985B5F" w:rsidP="00985B5F">
            <w:pPr>
              <w:spacing w:line="480" w:lineRule="auto"/>
            </w:pPr>
            <w:r w:rsidRPr="00985B5F">
              <w:t>GPT - 4o Phishing</w:t>
            </w:r>
          </w:p>
        </w:tc>
        <w:tc>
          <w:tcPr>
            <w:tcW w:w="5904" w:type="dxa"/>
            <w:tcBorders>
              <w:top w:val="single" w:sz="6" w:space="0" w:color="D9E2EA"/>
              <w:left w:val="single" w:sz="6" w:space="0" w:color="D9E2EA"/>
              <w:bottom w:val="single" w:sz="6" w:space="0" w:color="D9E2EA"/>
              <w:right w:val="single" w:sz="6" w:space="0" w:color="D9E2EA"/>
            </w:tcBorders>
            <w:shd w:val="clear" w:color="auto" w:fill="FFFFFF"/>
            <w:hideMark/>
          </w:tcPr>
          <w:p w14:paraId="14AC0E8F" w14:textId="77777777" w:rsidR="00985B5F" w:rsidRPr="00985B5F" w:rsidRDefault="00985B5F" w:rsidP="00985B5F">
            <w:pPr>
              <w:spacing w:line="480" w:lineRule="auto"/>
            </w:pPr>
            <w:r w:rsidRPr="00985B5F">
              <w:t>Phishing message text generated with GPT-4o or represented as AI-generated phishing.</w:t>
            </w:r>
          </w:p>
        </w:tc>
      </w:tr>
    </w:tbl>
    <w:p w14:paraId="56E12FFF" w14:textId="77777777" w:rsidR="00985B5F" w:rsidRDefault="00985B5F" w:rsidP="00985B5F"/>
    <w:p w14:paraId="2D06B623" w14:textId="77777777" w:rsidR="00985B5F" w:rsidRDefault="00985B5F" w:rsidP="00985B5F">
      <w:pPr>
        <w:ind w:firstLine="720"/>
      </w:pPr>
      <w:r w:rsidRPr="00985B5F">
        <w:t>The code prints the total count of each label and saves a label distribution bar chart. This is important because model performance can be misleading when one class is much larger than another. The script also checks that each class contains at least four rows, which is required for 4-fold stratified cross-validation.</w:t>
      </w:r>
    </w:p>
    <w:p w14:paraId="6F6E6055" w14:textId="77777777" w:rsidR="004B16AF" w:rsidRDefault="004B16AF">
      <w:pPr>
        <w:rPr>
          <w:b/>
          <w:bCs/>
        </w:rPr>
      </w:pPr>
      <w:r>
        <w:rPr>
          <w:b/>
          <w:bCs/>
        </w:rPr>
        <w:br w:type="page"/>
      </w:r>
    </w:p>
    <w:p w14:paraId="3FB73F5D" w14:textId="19DA86B4" w:rsidR="00985B5F" w:rsidRPr="00985B5F" w:rsidRDefault="00985B5F" w:rsidP="00985B5F">
      <w:pPr>
        <w:rPr>
          <w:b/>
          <w:bCs/>
        </w:rPr>
      </w:pPr>
      <w:r w:rsidRPr="00985B5F">
        <w:rPr>
          <w:b/>
          <w:bCs/>
        </w:rPr>
        <w:lastRenderedPageBreak/>
        <w:t>Code Workflow</w:t>
      </w:r>
    </w:p>
    <w:p w14:paraId="7F06A2F7" w14:textId="2055A8CC" w:rsidR="00985B5F" w:rsidRDefault="00985B5F" w:rsidP="004B16AF">
      <w:pPr>
        <w:ind w:firstLine="720"/>
      </w:pPr>
      <w:r w:rsidRPr="00985B5F">
        <w:t>The code follows a linear structure because the requirement specified that no custom procedures or functions should be used. The script</w:t>
      </w:r>
      <w:r>
        <w:t>, therefore,</w:t>
      </w:r>
      <w:r w:rsidRPr="00985B5F">
        <w:t xml:space="preserve"> performs each stage sequentially from top to bottom. </w:t>
      </w:r>
    </w:p>
    <w:tbl>
      <w:tblPr>
        <w:tblStyle w:val="TableGrid"/>
        <w:tblW w:w="0" w:type="auto"/>
        <w:jc w:val="center"/>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Look w:val="04A0" w:firstRow="1" w:lastRow="0" w:firstColumn="1" w:lastColumn="0" w:noHBand="0" w:noVBand="1"/>
      </w:tblPr>
      <w:tblGrid>
        <w:gridCol w:w="713"/>
        <w:gridCol w:w="2369"/>
        <w:gridCol w:w="6262"/>
      </w:tblGrid>
      <w:tr w:rsidR="00985B5F" w:rsidRPr="00985B5F" w14:paraId="4F0C4521" w14:textId="77777777">
        <w:trPr>
          <w:jc w:val="center"/>
        </w:trPr>
        <w:tc>
          <w:tcPr>
            <w:tcW w:w="720" w:type="dxa"/>
            <w:tcBorders>
              <w:top w:val="single" w:sz="6" w:space="0" w:color="D9E2EA"/>
              <w:left w:val="single" w:sz="6" w:space="0" w:color="D9E2EA"/>
              <w:bottom w:val="single" w:sz="6" w:space="0" w:color="D9E2EA"/>
              <w:right w:val="single" w:sz="6" w:space="0" w:color="D9E2EA"/>
            </w:tcBorders>
            <w:shd w:val="clear" w:color="auto" w:fill="1F3A5B"/>
            <w:vAlign w:val="center"/>
            <w:hideMark/>
          </w:tcPr>
          <w:p w14:paraId="3043B4A9" w14:textId="77777777" w:rsidR="00985B5F" w:rsidRPr="00985B5F" w:rsidRDefault="00985B5F" w:rsidP="00985B5F">
            <w:pPr>
              <w:spacing w:line="480" w:lineRule="auto"/>
            </w:pPr>
            <w:r w:rsidRPr="00985B5F">
              <w:rPr>
                <w:b/>
              </w:rPr>
              <w:t>Step</w:t>
            </w:r>
          </w:p>
        </w:tc>
        <w:tc>
          <w:tcPr>
            <w:tcW w:w="2592" w:type="dxa"/>
            <w:tcBorders>
              <w:top w:val="single" w:sz="6" w:space="0" w:color="D9E2EA"/>
              <w:left w:val="single" w:sz="6" w:space="0" w:color="D9E2EA"/>
              <w:bottom w:val="single" w:sz="6" w:space="0" w:color="D9E2EA"/>
              <w:right w:val="single" w:sz="6" w:space="0" w:color="D9E2EA"/>
            </w:tcBorders>
            <w:shd w:val="clear" w:color="auto" w:fill="1F3A5B"/>
            <w:vAlign w:val="center"/>
            <w:hideMark/>
          </w:tcPr>
          <w:p w14:paraId="30767B35" w14:textId="77777777" w:rsidR="00985B5F" w:rsidRPr="00985B5F" w:rsidRDefault="00985B5F" w:rsidP="00985B5F">
            <w:pPr>
              <w:spacing w:line="480" w:lineRule="auto"/>
            </w:pPr>
            <w:r w:rsidRPr="00985B5F">
              <w:rPr>
                <w:b/>
              </w:rPr>
              <w:t>Stage</w:t>
            </w:r>
          </w:p>
        </w:tc>
        <w:tc>
          <w:tcPr>
            <w:tcW w:w="7200" w:type="dxa"/>
            <w:tcBorders>
              <w:top w:val="single" w:sz="6" w:space="0" w:color="D9E2EA"/>
              <w:left w:val="single" w:sz="6" w:space="0" w:color="D9E2EA"/>
              <w:bottom w:val="single" w:sz="6" w:space="0" w:color="D9E2EA"/>
              <w:right w:val="single" w:sz="6" w:space="0" w:color="D9E2EA"/>
            </w:tcBorders>
            <w:shd w:val="clear" w:color="auto" w:fill="1F3A5B"/>
            <w:vAlign w:val="center"/>
            <w:hideMark/>
          </w:tcPr>
          <w:p w14:paraId="4C61627D" w14:textId="77777777" w:rsidR="00985B5F" w:rsidRPr="00985B5F" w:rsidRDefault="00985B5F" w:rsidP="00985B5F">
            <w:pPr>
              <w:spacing w:line="480" w:lineRule="auto"/>
            </w:pPr>
            <w:r w:rsidRPr="00985B5F">
              <w:rPr>
                <w:b/>
              </w:rPr>
              <w:t>What the Code Does</w:t>
            </w:r>
          </w:p>
        </w:tc>
      </w:tr>
      <w:tr w:rsidR="00985B5F" w:rsidRPr="00985B5F" w14:paraId="27BF49B2" w14:textId="77777777">
        <w:trPr>
          <w:jc w:val="center"/>
        </w:trPr>
        <w:tc>
          <w:tcPr>
            <w:tcW w:w="720" w:type="dxa"/>
            <w:tcBorders>
              <w:top w:val="single" w:sz="6" w:space="0" w:color="D9E2EA"/>
              <w:left w:val="single" w:sz="6" w:space="0" w:color="D9E2EA"/>
              <w:bottom w:val="single" w:sz="6" w:space="0" w:color="D9E2EA"/>
              <w:right w:val="single" w:sz="6" w:space="0" w:color="D9E2EA"/>
            </w:tcBorders>
            <w:shd w:val="clear" w:color="auto" w:fill="FFFFFF"/>
            <w:hideMark/>
          </w:tcPr>
          <w:p w14:paraId="24C4D629" w14:textId="77777777" w:rsidR="00985B5F" w:rsidRPr="00985B5F" w:rsidRDefault="00985B5F" w:rsidP="00985B5F">
            <w:pPr>
              <w:spacing w:line="480" w:lineRule="auto"/>
            </w:pPr>
            <w:r w:rsidRPr="00985B5F">
              <w:t>1</w:t>
            </w:r>
          </w:p>
        </w:tc>
        <w:tc>
          <w:tcPr>
            <w:tcW w:w="2592" w:type="dxa"/>
            <w:tcBorders>
              <w:top w:val="single" w:sz="6" w:space="0" w:color="D9E2EA"/>
              <w:left w:val="single" w:sz="6" w:space="0" w:color="D9E2EA"/>
              <w:bottom w:val="single" w:sz="6" w:space="0" w:color="D9E2EA"/>
              <w:right w:val="single" w:sz="6" w:space="0" w:color="D9E2EA"/>
            </w:tcBorders>
            <w:shd w:val="clear" w:color="auto" w:fill="FFFFFF"/>
            <w:hideMark/>
          </w:tcPr>
          <w:p w14:paraId="2E58AE33" w14:textId="77777777" w:rsidR="00985B5F" w:rsidRPr="00985B5F" w:rsidRDefault="00985B5F" w:rsidP="00985B5F">
            <w:pPr>
              <w:spacing w:line="480" w:lineRule="auto"/>
            </w:pPr>
            <w:r w:rsidRPr="00985B5F">
              <w:t>Load CSV</w:t>
            </w:r>
          </w:p>
        </w:tc>
        <w:tc>
          <w:tcPr>
            <w:tcW w:w="7200" w:type="dxa"/>
            <w:tcBorders>
              <w:top w:val="single" w:sz="6" w:space="0" w:color="D9E2EA"/>
              <w:left w:val="single" w:sz="6" w:space="0" w:color="D9E2EA"/>
              <w:bottom w:val="single" w:sz="6" w:space="0" w:color="D9E2EA"/>
              <w:right w:val="single" w:sz="6" w:space="0" w:color="D9E2EA"/>
            </w:tcBorders>
            <w:shd w:val="clear" w:color="auto" w:fill="FFFFFF"/>
            <w:hideMark/>
          </w:tcPr>
          <w:p w14:paraId="1B1FA30F" w14:textId="77777777" w:rsidR="00985B5F" w:rsidRPr="00985B5F" w:rsidRDefault="00985B5F" w:rsidP="00985B5F">
            <w:pPr>
              <w:spacing w:line="480" w:lineRule="auto"/>
            </w:pPr>
            <w:r w:rsidRPr="00985B5F">
              <w:t>Read the local dataset with UTF-8, CP1252, and Latin-1 fallback handling.</w:t>
            </w:r>
          </w:p>
        </w:tc>
      </w:tr>
      <w:tr w:rsidR="00985B5F" w:rsidRPr="00985B5F" w14:paraId="63CB7882" w14:textId="77777777">
        <w:trPr>
          <w:jc w:val="center"/>
        </w:trPr>
        <w:tc>
          <w:tcPr>
            <w:tcW w:w="720" w:type="dxa"/>
            <w:tcBorders>
              <w:top w:val="single" w:sz="6" w:space="0" w:color="D9E2EA"/>
              <w:left w:val="single" w:sz="6" w:space="0" w:color="D9E2EA"/>
              <w:bottom w:val="single" w:sz="6" w:space="0" w:color="D9E2EA"/>
              <w:right w:val="single" w:sz="6" w:space="0" w:color="D9E2EA"/>
            </w:tcBorders>
            <w:shd w:val="clear" w:color="auto" w:fill="F7F9FB"/>
            <w:hideMark/>
          </w:tcPr>
          <w:p w14:paraId="707B03EF" w14:textId="77777777" w:rsidR="00985B5F" w:rsidRPr="00985B5F" w:rsidRDefault="00985B5F" w:rsidP="00985B5F">
            <w:pPr>
              <w:spacing w:line="480" w:lineRule="auto"/>
            </w:pPr>
            <w:r w:rsidRPr="00985B5F">
              <w:t>2</w:t>
            </w:r>
          </w:p>
        </w:tc>
        <w:tc>
          <w:tcPr>
            <w:tcW w:w="2592" w:type="dxa"/>
            <w:tcBorders>
              <w:top w:val="single" w:sz="6" w:space="0" w:color="D9E2EA"/>
              <w:left w:val="single" w:sz="6" w:space="0" w:color="D9E2EA"/>
              <w:bottom w:val="single" w:sz="6" w:space="0" w:color="D9E2EA"/>
              <w:right w:val="single" w:sz="6" w:space="0" w:color="D9E2EA"/>
            </w:tcBorders>
            <w:shd w:val="clear" w:color="auto" w:fill="F7F9FB"/>
            <w:hideMark/>
          </w:tcPr>
          <w:p w14:paraId="3A52D299" w14:textId="77777777" w:rsidR="00985B5F" w:rsidRPr="00985B5F" w:rsidRDefault="00985B5F" w:rsidP="00985B5F">
            <w:pPr>
              <w:spacing w:line="480" w:lineRule="auto"/>
            </w:pPr>
            <w:r w:rsidRPr="00985B5F">
              <w:t>Clean and validate labels</w:t>
            </w:r>
          </w:p>
        </w:tc>
        <w:tc>
          <w:tcPr>
            <w:tcW w:w="7200" w:type="dxa"/>
            <w:tcBorders>
              <w:top w:val="single" w:sz="6" w:space="0" w:color="D9E2EA"/>
              <w:left w:val="single" w:sz="6" w:space="0" w:color="D9E2EA"/>
              <w:bottom w:val="single" w:sz="6" w:space="0" w:color="D9E2EA"/>
              <w:right w:val="single" w:sz="6" w:space="0" w:color="D9E2EA"/>
            </w:tcBorders>
            <w:shd w:val="clear" w:color="auto" w:fill="F7F9FB"/>
            <w:hideMark/>
          </w:tcPr>
          <w:p w14:paraId="16660B48" w14:textId="77777777" w:rsidR="00985B5F" w:rsidRPr="00985B5F" w:rsidRDefault="00985B5F" w:rsidP="00985B5F">
            <w:pPr>
              <w:spacing w:line="480" w:lineRule="auto"/>
            </w:pPr>
            <w:r w:rsidRPr="00985B5F">
              <w:t>Keep only labels 0, 1, and 2; remove invalid or missing labels.</w:t>
            </w:r>
          </w:p>
        </w:tc>
      </w:tr>
      <w:tr w:rsidR="00985B5F" w:rsidRPr="00985B5F" w14:paraId="214BF7AA" w14:textId="77777777">
        <w:trPr>
          <w:jc w:val="center"/>
        </w:trPr>
        <w:tc>
          <w:tcPr>
            <w:tcW w:w="720" w:type="dxa"/>
            <w:tcBorders>
              <w:top w:val="single" w:sz="6" w:space="0" w:color="D9E2EA"/>
              <w:left w:val="single" w:sz="6" w:space="0" w:color="D9E2EA"/>
              <w:bottom w:val="single" w:sz="6" w:space="0" w:color="D9E2EA"/>
              <w:right w:val="single" w:sz="6" w:space="0" w:color="D9E2EA"/>
            </w:tcBorders>
            <w:shd w:val="clear" w:color="auto" w:fill="FFFFFF"/>
            <w:hideMark/>
          </w:tcPr>
          <w:p w14:paraId="0FDB0BA4" w14:textId="77777777" w:rsidR="00985B5F" w:rsidRPr="00985B5F" w:rsidRDefault="00985B5F" w:rsidP="00985B5F">
            <w:pPr>
              <w:spacing w:line="480" w:lineRule="auto"/>
            </w:pPr>
            <w:r w:rsidRPr="00985B5F">
              <w:t>3</w:t>
            </w:r>
          </w:p>
        </w:tc>
        <w:tc>
          <w:tcPr>
            <w:tcW w:w="2592" w:type="dxa"/>
            <w:tcBorders>
              <w:top w:val="single" w:sz="6" w:space="0" w:color="D9E2EA"/>
              <w:left w:val="single" w:sz="6" w:space="0" w:color="D9E2EA"/>
              <w:bottom w:val="single" w:sz="6" w:space="0" w:color="D9E2EA"/>
              <w:right w:val="single" w:sz="6" w:space="0" w:color="D9E2EA"/>
            </w:tcBorders>
            <w:shd w:val="clear" w:color="auto" w:fill="FFFFFF"/>
            <w:hideMark/>
          </w:tcPr>
          <w:p w14:paraId="615A4215" w14:textId="77777777" w:rsidR="00985B5F" w:rsidRPr="00985B5F" w:rsidRDefault="00985B5F" w:rsidP="00985B5F">
            <w:pPr>
              <w:spacing w:line="480" w:lineRule="auto"/>
            </w:pPr>
            <w:r w:rsidRPr="00985B5F">
              <w:t>Report class totals</w:t>
            </w:r>
          </w:p>
        </w:tc>
        <w:tc>
          <w:tcPr>
            <w:tcW w:w="7200" w:type="dxa"/>
            <w:tcBorders>
              <w:top w:val="single" w:sz="6" w:space="0" w:color="D9E2EA"/>
              <w:left w:val="single" w:sz="6" w:space="0" w:color="D9E2EA"/>
              <w:bottom w:val="single" w:sz="6" w:space="0" w:color="D9E2EA"/>
              <w:right w:val="single" w:sz="6" w:space="0" w:color="D9E2EA"/>
            </w:tcBorders>
            <w:shd w:val="clear" w:color="auto" w:fill="FFFFFF"/>
            <w:hideMark/>
          </w:tcPr>
          <w:p w14:paraId="5EA5FF9C" w14:textId="77777777" w:rsidR="00985B5F" w:rsidRPr="00985B5F" w:rsidRDefault="00985B5F" w:rsidP="00985B5F">
            <w:pPr>
              <w:spacing w:line="480" w:lineRule="auto"/>
            </w:pPr>
            <w:r w:rsidRPr="00985B5F">
              <w:t>Print and chart the number of records in each class.</w:t>
            </w:r>
          </w:p>
        </w:tc>
      </w:tr>
      <w:tr w:rsidR="00985B5F" w:rsidRPr="00985B5F" w14:paraId="188F372C" w14:textId="77777777">
        <w:trPr>
          <w:jc w:val="center"/>
        </w:trPr>
        <w:tc>
          <w:tcPr>
            <w:tcW w:w="720" w:type="dxa"/>
            <w:tcBorders>
              <w:top w:val="single" w:sz="6" w:space="0" w:color="D9E2EA"/>
              <w:left w:val="single" w:sz="6" w:space="0" w:color="D9E2EA"/>
              <w:bottom w:val="single" w:sz="6" w:space="0" w:color="D9E2EA"/>
              <w:right w:val="single" w:sz="6" w:space="0" w:color="D9E2EA"/>
            </w:tcBorders>
            <w:shd w:val="clear" w:color="auto" w:fill="F7F9FB"/>
            <w:hideMark/>
          </w:tcPr>
          <w:p w14:paraId="7A68EF20" w14:textId="77777777" w:rsidR="00985B5F" w:rsidRPr="00985B5F" w:rsidRDefault="00985B5F" w:rsidP="00985B5F">
            <w:pPr>
              <w:spacing w:line="480" w:lineRule="auto"/>
            </w:pPr>
            <w:r w:rsidRPr="00985B5F">
              <w:t>4</w:t>
            </w:r>
          </w:p>
        </w:tc>
        <w:tc>
          <w:tcPr>
            <w:tcW w:w="2592" w:type="dxa"/>
            <w:tcBorders>
              <w:top w:val="single" w:sz="6" w:space="0" w:color="D9E2EA"/>
              <w:left w:val="single" w:sz="6" w:space="0" w:color="D9E2EA"/>
              <w:bottom w:val="single" w:sz="6" w:space="0" w:color="D9E2EA"/>
              <w:right w:val="single" w:sz="6" w:space="0" w:color="D9E2EA"/>
            </w:tcBorders>
            <w:shd w:val="clear" w:color="auto" w:fill="F7F9FB"/>
            <w:hideMark/>
          </w:tcPr>
          <w:p w14:paraId="26AA8B93" w14:textId="77777777" w:rsidR="00985B5F" w:rsidRPr="00985B5F" w:rsidRDefault="00985B5F" w:rsidP="00985B5F">
            <w:pPr>
              <w:spacing w:line="480" w:lineRule="auto"/>
            </w:pPr>
            <w:r w:rsidRPr="00985B5F">
              <w:t>Vectorize text</w:t>
            </w:r>
          </w:p>
        </w:tc>
        <w:tc>
          <w:tcPr>
            <w:tcW w:w="7200" w:type="dxa"/>
            <w:tcBorders>
              <w:top w:val="single" w:sz="6" w:space="0" w:color="D9E2EA"/>
              <w:left w:val="single" w:sz="6" w:space="0" w:color="D9E2EA"/>
              <w:bottom w:val="single" w:sz="6" w:space="0" w:color="D9E2EA"/>
              <w:right w:val="single" w:sz="6" w:space="0" w:color="D9E2EA"/>
            </w:tcBorders>
            <w:shd w:val="clear" w:color="auto" w:fill="F7F9FB"/>
            <w:hideMark/>
          </w:tcPr>
          <w:p w14:paraId="77B93E12" w14:textId="77777777" w:rsidR="00985B5F" w:rsidRPr="00985B5F" w:rsidRDefault="00985B5F" w:rsidP="00985B5F">
            <w:pPr>
              <w:spacing w:line="480" w:lineRule="auto"/>
            </w:pPr>
            <w:r w:rsidRPr="00985B5F">
              <w:t>Convert text into TF-IDF numerical features using up to 5,000 features.</w:t>
            </w:r>
          </w:p>
        </w:tc>
      </w:tr>
      <w:tr w:rsidR="00985B5F" w:rsidRPr="00985B5F" w14:paraId="0F3D097A" w14:textId="77777777">
        <w:trPr>
          <w:jc w:val="center"/>
        </w:trPr>
        <w:tc>
          <w:tcPr>
            <w:tcW w:w="720" w:type="dxa"/>
            <w:tcBorders>
              <w:top w:val="single" w:sz="6" w:space="0" w:color="D9E2EA"/>
              <w:left w:val="single" w:sz="6" w:space="0" w:color="D9E2EA"/>
              <w:bottom w:val="single" w:sz="6" w:space="0" w:color="D9E2EA"/>
              <w:right w:val="single" w:sz="6" w:space="0" w:color="D9E2EA"/>
            </w:tcBorders>
            <w:shd w:val="clear" w:color="auto" w:fill="FFFFFF"/>
            <w:hideMark/>
          </w:tcPr>
          <w:p w14:paraId="49444590" w14:textId="77777777" w:rsidR="00985B5F" w:rsidRPr="00985B5F" w:rsidRDefault="00985B5F" w:rsidP="00985B5F">
            <w:pPr>
              <w:spacing w:line="480" w:lineRule="auto"/>
            </w:pPr>
            <w:r w:rsidRPr="00985B5F">
              <w:t>5</w:t>
            </w:r>
          </w:p>
        </w:tc>
        <w:tc>
          <w:tcPr>
            <w:tcW w:w="2592" w:type="dxa"/>
            <w:tcBorders>
              <w:top w:val="single" w:sz="6" w:space="0" w:color="D9E2EA"/>
              <w:left w:val="single" w:sz="6" w:space="0" w:color="D9E2EA"/>
              <w:bottom w:val="single" w:sz="6" w:space="0" w:color="D9E2EA"/>
              <w:right w:val="single" w:sz="6" w:space="0" w:color="D9E2EA"/>
            </w:tcBorders>
            <w:shd w:val="clear" w:color="auto" w:fill="FFFFFF"/>
            <w:hideMark/>
          </w:tcPr>
          <w:p w14:paraId="5B2D7017" w14:textId="77777777" w:rsidR="00985B5F" w:rsidRPr="00985B5F" w:rsidRDefault="00985B5F" w:rsidP="00985B5F">
            <w:pPr>
              <w:spacing w:line="480" w:lineRule="auto"/>
            </w:pPr>
            <w:r w:rsidRPr="00985B5F">
              <w:t>Run 4-fold ANN validation</w:t>
            </w:r>
          </w:p>
        </w:tc>
        <w:tc>
          <w:tcPr>
            <w:tcW w:w="7200" w:type="dxa"/>
            <w:tcBorders>
              <w:top w:val="single" w:sz="6" w:space="0" w:color="D9E2EA"/>
              <w:left w:val="single" w:sz="6" w:space="0" w:color="D9E2EA"/>
              <w:bottom w:val="single" w:sz="6" w:space="0" w:color="D9E2EA"/>
              <w:right w:val="single" w:sz="6" w:space="0" w:color="D9E2EA"/>
            </w:tcBorders>
            <w:shd w:val="clear" w:color="auto" w:fill="FFFFFF"/>
            <w:hideMark/>
          </w:tcPr>
          <w:p w14:paraId="793206D5" w14:textId="77777777" w:rsidR="00985B5F" w:rsidRPr="00985B5F" w:rsidRDefault="00985B5F" w:rsidP="00985B5F">
            <w:pPr>
              <w:spacing w:line="480" w:lineRule="auto"/>
            </w:pPr>
            <w:r w:rsidRPr="00985B5F">
              <w:t>Train and test the neural network across four stratified folds.</w:t>
            </w:r>
          </w:p>
        </w:tc>
      </w:tr>
      <w:tr w:rsidR="00985B5F" w:rsidRPr="00985B5F" w14:paraId="0A8C4403" w14:textId="77777777">
        <w:trPr>
          <w:jc w:val="center"/>
        </w:trPr>
        <w:tc>
          <w:tcPr>
            <w:tcW w:w="720" w:type="dxa"/>
            <w:tcBorders>
              <w:top w:val="single" w:sz="6" w:space="0" w:color="D9E2EA"/>
              <w:left w:val="single" w:sz="6" w:space="0" w:color="D9E2EA"/>
              <w:bottom w:val="single" w:sz="6" w:space="0" w:color="D9E2EA"/>
              <w:right w:val="single" w:sz="6" w:space="0" w:color="D9E2EA"/>
            </w:tcBorders>
            <w:shd w:val="clear" w:color="auto" w:fill="F7F9FB"/>
            <w:hideMark/>
          </w:tcPr>
          <w:p w14:paraId="33A1369B" w14:textId="77777777" w:rsidR="00985B5F" w:rsidRPr="00985B5F" w:rsidRDefault="00985B5F" w:rsidP="00985B5F">
            <w:pPr>
              <w:spacing w:line="480" w:lineRule="auto"/>
            </w:pPr>
            <w:r w:rsidRPr="00985B5F">
              <w:t>6</w:t>
            </w:r>
          </w:p>
        </w:tc>
        <w:tc>
          <w:tcPr>
            <w:tcW w:w="2592" w:type="dxa"/>
            <w:tcBorders>
              <w:top w:val="single" w:sz="6" w:space="0" w:color="D9E2EA"/>
              <w:left w:val="single" w:sz="6" w:space="0" w:color="D9E2EA"/>
              <w:bottom w:val="single" w:sz="6" w:space="0" w:color="D9E2EA"/>
              <w:right w:val="single" w:sz="6" w:space="0" w:color="D9E2EA"/>
            </w:tcBorders>
            <w:shd w:val="clear" w:color="auto" w:fill="F7F9FB"/>
            <w:hideMark/>
          </w:tcPr>
          <w:p w14:paraId="4AB8B55F" w14:textId="77777777" w:rsidR="00985B5F" w:rsidRPr="00985B5F" w:rsidRDefault="00985B5F" w:rsidP="00985B5F">
            <w:pPr>
              <w:spacing w:line="480" w:lineRule="auto"/>
            </w:pPr>
            <w:r w:rsidRPr="00985B5F">
              <w:t>Evaluate results</w:t>
            </w:r>
          </w:p>
        </w:tc>
        <w:tc>
          <w:tcPr>
            <w:tcW w:w="7200" w:type="dxa"/>
            <w:tcBorders>
              <w:top w:val="single" w:sz="6" w:space="0" w:color="D9E2EA"/>
              <w:left w:val="single" w:sz="6" w:space="0" w:color="D9E2EA"/>
              <w:bottom w:val="single" w:sz="6" w:space="0" w:color="D9E2EA"/>
              <w:right w:val="single" w:sz="6" w:space="0" w:color="D9E2EA"/>
            </w:tcBorders>
            <w:shd w:val="clear" w:color="auto" w:fill="F7F9FB"/>
            <w:hideMark/>
          </w:tcPr>
          <w:p w14:paraId="2B12C7EB" w14:textId="77777777" w:rsidR="00985B5F" w:rsidRPr="00985B5F" w:rsidRDefault="00985B5F" w:rsidP="00985B5F">
            <w:pPr>
              <w:spacing w:line="480" w:lineRule="auto"/>
            </w:pPr>
            <w:r w:rsidRPr="00985B5F">
              <w:t>Calculate confusion matrix, accuracy, weighted precision, weighted recall, and weighted F1.</w:t>
            </w:r>
          </w:p>
        </w:tc>
      </w:tr>
      <w:tr w:rsidR="00985B5F" w:rsidRPr="00985B5F" w14:paraId="0AD594AD" w14:textId="77777777">
        <w:trPr>
          <w:jc w:val="center"/>
        </w:trPr>
        <w:tc>
          <w:tcPr>
            <w:tcW w:w="720" w:type="dxa"/>
            <w:tcBorders>
              <w:top w:val="single" w:sz="6" w:space="0" w:color="D9E2EA"/>
              <w:left w:val="single" w:sz="6" w:space="0" w:color="D9E2EA"/>
              <w:bottom w:val="single" w:sz="6" w:space="0" w:color="D9E2EA"/>
              <w:right w:val="single" w:sz="6" w:space="0" w:color="D9E2EA"/>
            </w:tcBorders>
            <w:shd w:val="clear" w:color="auto" w:fill="FFFFFF"/>
            <w:hideMark/>
          </w:tcPr>
          <w:p w14:paraId="4219DF10" w14:textId="77777777" w:rsidR="00985B5F" w:rsidRPr="00985B5F" w:rsidRDefault="00985B5F" w:rsidP="00985B5F">
            <w:pPr>
              <w:spacing w:line="480" w:lineRule="auto"/>
            </w:pPr>
            <w:r w:rsidRPr="00985B5F">
              <w:t>7</w:t>
            </w:r>
          </w:p>
        </w:tc>
        <w:tc>
          <w:tcPr>
            <w:tcW w:w="2592" w:type="dxa"/>
            <w:tcBorders>
              <w:top w:val="single" w:sz="6" w:space="0" w:color="D9E2EA"/>
              <w:left w:val="single" w:sz="6" w:space="0" w:color="D9E2EA"/>
              <w:bottom w:val="single" w:sz="6" w:space="0" w:color="D9E2EA"/>
              <w:right w:val="single" w:sz="6" w:space="0" w:color="D9E2EA"/>
            </w:tcBorders>
            <w:shd w:val="clear" w:color="auto" w:fill="FFFFFF"/>
            <w:hideMark/>
          </w:tcPr>
          <w:p w14:paraId="758F3696" w14:textId="77777777" w:rsidR="00985B5F" w:rsidRPr="00985B5F" w:rsidRDefault="00985B5F" w:rsidP="00985B5F">
            <w:pPr>
              <w:spacing w:line="480" w:lineRule="auto"/>
            </w:pPr>
            <w:r w:rsidRPr="00985B5F">
              <w:t>Train final model</w:t>
            </w:r>
          </w:p>
        </w:tc>
        <w:tc>
          <w:tcPr>
            <w:tcW w:w="7200" w:type="dxa"/>
            <w:tcBorders>
              <w:top w:val="single" w:sz="6" w:space="0" w:color="D9E2EA"/>
              <w:left w:val="single" w:sz="6" w:space="0" w:color="D9E2EA"/>
              <w:bottom w:val="single" w:sz="6" w:space="0" w:color="D9E2EA"/>
              <w:right w:val="single" w:sz="6" w:space="0" w:color="D9E2EA"/>
            </w:tcBorders>
            <w:shd w:val="clear" w:color="auto" w:fill="FFFFFF"/>
            <w:hideMark/>
          </w:tcPr>
          <w:p w14:paraId="122E072A" w14:textId="77777777" w:rsidR="00985B5F" w:rsidRPr="00985B5F" w:rsidRDefault="00985B5F" w:rsidP="00985B5F">
            <w:pPr>
              <w:spacing w:line="480" w:lineRule="auto"/>
            </w:pPr>
            <w:r w:rsidRPr="00985B5F">
              <w:t>Fit a final ANN on the full dataset after cross-validation.</w:t>
            </w:r>
          </w:p>
        </w:tc>
      </w:tr>
      <w:tr w:rsidR="00985B5F" w:rsidRPr="00985B5F" w14:paraId="604F390E" w14:textId="77777777">
        <w:trPr>
          <w:jc w:val="center"/>
        </w:trPr>
        <w:tc>
          <w:tcPr>
            <w:tcW w:w="720" w:type="dxa"/>
            <w:tcBorders>
              <w:top w:val="single" w:sz="6" w:space="0" w:color="D9E2EA"/>
              <w:left w:val="single" w:sz="6" w:space="0" w:color="D9E2EA"/>
              <w:bottom w:val="single" w:sz="6" w:space="0" w:color="D9E2EA"/>
              <w:right w:val="single" w:sz="6" w:space="0" w:color="D9E2EA"/>
            </w:tcBorders>
            <w:shd w:val="clear" w:color="auto" w:fill="F7F9FB"/>
            <w:hideMark/>
          </w:tcPr>
          <w:p w14:paraId="3EB57016" w14:textId="77777777" w:rsidR="00985B5F" w:rsidRPr="00985B5F" w:rsidRDefault="00985B5F" w:rsidP="00985B5F">
            <w:pPr>
              <w:spacing w:line="480" w:lineRule="auto"/>
            </w:pPr>
            <w:r w:rsidRPr="00985B5F">
              <w:t>8</w:t>
            </w:r>
          </w:p>
        </w:tc>
        <w:tc>
          <w:tcPr>
            <w:tcW w:w="2592" w:type="dxa"/>
            <w:tcBorders>
              <w:top w:val="single" w:sz="6" w:space="0" w:color="D9E2EA"/>
              <w:left w:val="single" w:sz="6" w:space="0" w:color="D9E2EA"/>
              <w:bottom w:val="single" w:sz="6" w:space="0" w:color="D9E2EA"/>
              <w:right w:val="single" w:sz="6" w:space="0" w:color="D9E2EA"/>
            </w:tcBorders>
            <w:shd w:val="clear" w:color="auto" w:fill="F7F9FB"/>
            <w:hideMark/>
          </w:tcPr>
          <w:p w14:paraId="5199E185" w14:textId="77777777" w:rsidR="00985B5F" w:rsidRPr="00985B5F" w:rsidRDefault="00985B5F" w:rsidP="00985B5F">
            <w:pPr>
              <w:spacing w:line="480" w:lineRule="auto"/>
            </w:pPr>
            <w:r w:rsidRPr="00985B5F">
              <w:t>Split output rows</w:t>
            </w:r>
          </w:p>
        </w:tc>
        <w:tc>
          <w:tcPr>
            <w:tcW w:w="7200" w:type="dxa"/>
            <w:tcBorders>
              <w:top w:val="single" w:sz="6" w:space="0" w:color="D9E2EA"/>
              <w:left w:val="single" w:sz="6" w:space="0" w:color="D9E2EA"/>
              <w:bottom w:val="single" w:sz="6" w:space="0" w:color="D9E2EA"/>
              <w:right w:val="single" w:sz="6" w:space="0" w:color="D9E2EA"/>
            </w:tcBorders>
            <w:shd w:val="clear" w:color="auto" w:fill="F7F9FB"/>
            <w:hideMark/>
          </w:tcPr>
          <w:p w14:paraId="176D89E1" w14:textId="77777777" w:rsidR="00985B5F" w:rsidRPr="00985B5F" w:rsidRDefault="00985B5F" w:rsidP="00985B5F">
            <w:pPr>
              <w:spacing w:line="480" w:lineRule="auto"/>
            </w:pPr>
            <w:r w:rsidRPr="00985B5F">
              <w:t>Save predicted rows into three CSV files in the KSU output folder.</w:t>
            </w:r>
          </w:p>
        </w:tc>
      </w:tr>
    </w:tbl>
    <w:p w14:paraId="5A4CB064" w14:textId="77777777" w:rsidR="00985B5F" w:rsidRDefault="00985B5F" w:rsidP="00985B5F"/>
    <w:p w14:paraId="655D6389" w14:textId="77777777" w:rsidR="004B16AF" w:rsidRDefault="004B16AF">
      <w:pPr>
        <w:rPr>
          <w:b/>
          <w:bCs/>
        </w:rPr>
      </w:pPr>
      <w:r>
        <w:rPr>
          <w:b/>
          <w:bCs/>
        </w:rPr>
        <w:br w:type="page"/>
      </w:r>
    </w:p>
    <w:p w14:paraId="3F71CA5E" w14:textId="7E96418B" w:rsidR="00985B5F" w:rsidRPr="00985B5F" w:rsidRDefault="00985B5F" w:rsidP="00985B5F">
      <w:pPr>
        <w:rPr>
          <w:b/>
          <w:bCs/>
        </w:rPr>
      </w:pPr>
      <w:r w:rsidRPr="00985B5F">
        <w:rPr>
          <w:b/>
          <w:bCs/>
        </w:rPr>
        <w:lastRenderedPageBreak/>
        <w:t>Text Feature Extraction</w:t>
      </w:r>
    </w:p>
    <w:p w14:paraId="0B6D4E65" w14:textId="77777777" w:rsidR="00985B5F" w:rsidRPr="00985B5F" w:rsidRDefault="00985B5F" w:rsidP="00985B5F">
      <w:pPr>
        <w:ind w:firstLine="720"/>
      </w:pPr>
      <w:r w:rsidRPr="00985B5F">
        <w:t xml:space="preserve">The model cannot directly process raw text. The code uses </w:t>
      </w:r>
      <w:proofErr w:type="spellStart"/>
      <w:r w:rsidRPr="00985B5F">
        <w:t>TfidfVectorizer</w:t>
      </w:r>
      <w:proofErr w:type="spellEnd"/>
      <w:r w:rsidRPr="00985B5F">
        <w:t xml:space="preserve"> to transform each message into a numerical vector. TF-IDF stands for term frequency-inverse document frequency. It gives higher values to terms that are important within a record but less common across the full collection. This helps the model learn patterns associated with phishing language, legitimate communication, and AI-generated phrasing.</w:t>
      </w:r>
    </w:p>
    <w:p w14:paraId="7B652EC9" w14:textId="77777777" w:rsidR="00985B5F" w:rsidRPr="00985B5F" w:rsidRDefault="00985B5F" w:rsidP="00985B5F">
      <w:r w:rsidRPr="00985B5F">
        <w:t>Stop words are removed using the built-in English stop-word list.</w:t>
      </w:r>
    </w:p>
    <w:p w14:paraId="73C0DAC4" w14:textId="77777777" w:rsidR="00985B5F" w:rsidRPr="00985B5F" w:rsidRDefault="00985B5F" w:rsidP="00985B5F">
      <w:r w:rsidRPr="00985B5F">
        <w:t>The feature space is limited to 5,000 terms to control memory usage and reduce noise.</w:t>
      </w:r>
    </w:p>
    <w:p w14:paraId="19FA21B3" w14:textId="2A3DA473" w:rsidR="004770D9" w:rsidRDefault="00985B5F">
      <w:r w:rsidRPr="00985B5F">
        <w:t>Each fold fits the vectorizer only on the training portion, then transforms the validation portion. This avoids leaking validation text patterns into training.</w:t>
      </w:r>
    </w:p>
    <w:sectPr w:rsidR="00477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B5F"/>
    <w:rsid w:val="000B7B40"/>
    <w:rsid w:val="00192A60"/>
    <w:rsid w:val="001E5961"/>
    <w:rsid w:val="00227CC3"/>
    <w:rsid w:val="002524AE"/>
    <w:rsid w:val="00267E63"/>
    <w:rsid w:val="00337D82"/>
    <w:rsid w:val="0042008D"/>
    <w:rsid w:val="004770D9"/>
    <w:rsid w:val="004B16AF"/>
    <w:rsid w:val="004C6667"/>
    <w:rsid w:val="004F182A"/>
    <w:rsid w:val="006802F8"/>
    <w:rsid w:val="00700FF7"/>
    <w:rsid w:val="00963811"/>
    <w:rsid w:val="00985B5F"/>
    <w:rsid w:val="00B20E66"/>
    <w:rsid w:val="00B3417D"/>
    <w:rsid w:val="00BF5E66"/>
    <w:rsid w:val="00C644A3"/>
    <w:rsid w:val="00CC11D3"/>
    <w:rsid w:val="00D67445"/>
    <w:rsid w:val="00DB78B1"/>
    <w:rsid w:val="00DD4BAB"/>
    <w:rsid w:val="00E632FA"/>
    <w:rsid w:val="00E90A12"/>
    <w:rsid w:val="00F1420B"/>
    <w:rsid w:val="00F7337E"/>
    <w:rsid w:val="00F87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1B327"/>
  <w15:chartTrackingRefBased/>
  <w15:docId w15:val="{4680F9A6-8E04-44AF-A9B2-854D4A44C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B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B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5B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5B5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5B5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5B5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5B5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B5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B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5B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5B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5B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5B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5B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5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B5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B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5B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5B5F"/>
    <w:rPr>
      <w:i/>
      <w:iCs/>
      <w:color w:val="404040" w:themeColor="text1" w:themeTint="BF"/>
    </w:rPr>
  </w:style>
  <w:style w:type="paragraph" w:styleId="ListParagraph">
    <w:name w:val="List Paragraph"/>
    <w:basedOn w:val="Normal"/>
    <w:uiPriority w:val="34"/>
    <w:qFormat/>
    <w:rsid w:val="00985B5F"/>
    <w:pPr>
      <w:ind w:left="720"/>
      <w:contextualSpacing/>
    </w:pPr>
  </w:style>
  <w:style w:type="character" w:styleId="IntenseEmphasis">
    <w:name w:val="Intense Emphasis"/>
    <w:basedOn w:val="DefaultParagraphFont"/>
    <w:uiPriority w:val="21"/>
    <w:qFormat/>
    <w:rsid w:val="00985B5F"/>
    <w:rPr>
      <w:i/>
      <w:iCs/>
      <w:color w:val="0F4761" w:themeColor="accent1" w:themeShade="BF"/>
    </w:rPr>
  </w:style>
  <w:style w:type="paragraph" w:styleId="IntenseQuote">
    <w:name w:val="Intense Quote"/>
    <w:basedOn w:val="Normal"/>
    <w:next w:val="Normal"/>
    <w:link w:val="IntenseQuoteChar"/>
    <w:uiPriority w:val="30"/>
    <w:qFormat/>
    <w:rsid w:val="00985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B5F"/>
    <w:rPr>
      <w:i/>
      <w:iCs/>
      <w:color w:val="0F4761" w:themeColor="accent1" w:themeShade="BF"/>
    </w:rPr>
  </w:style>
  <w:style w:type="character" w:styleId="IntenseReference">
    <w:name w:val="Intense Reference"/>
    <w:basedOn w:val="DefaultParagraphFont"/>
    <w:uiPriority w:val="32"/>
    <w:qFormat/>
    <w:rsid w:val="00985B5F"/>
    <w:rPr>
      <w:b/>
      <w:bCs/>
      <w:smallCaps/>
      <w:color w:val="0F4761" w:themeColor="accent1" w:themeShade="BF"/>
      <w:spacing w:val="5"/>
    </w:rPr>
  </w:style>
  <w:style w:type="table" w:styleId="TableGrid">
    <w:name w:val="Table Grid"/>
    <w:basedOn w:val="TableNormal"/>
    <w:uiPriority w:val="39"/>
    <w:rsid w:val="00985B5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FAF46-9986-40D5-B16C-1E25DAAFA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777</Words>
  <Characters>4619</Characters>
  <Application>Microsoft Office Word</Application>
  <DocSecurity>0</DocSecurity>
  <Lines>139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WILLIAMS</dc:creator>
  <cp:keywords/>
  <dc:description/>
  <cp:lastModifiedBy>DAVID WILLIAMS</cp:lastModifiedBy>
  <cp:revision>7</cp:revision>
  <dcterms:created xsi:type="dcterms:W3CDTF">2026-06-27T20:44:00Z</dcterms:created>
  <dcterms:modified xsi:type="dcterms:W3CDTF">2026-06-28T10:30:00Z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0d9cb332-1492-4f97-981b-a360718c32c3</vt:lpwstr>
  </property>
</Properties>
</file>