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E77B89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505B44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Tercer</w:t>
            </w:r>
            <w:r w:rsidR="0088224C">
              <w:rPr>
                <w:rFonts w:ascii="Verdana" w:hAnsi="Verdana"/>
                <w:lang w:val="es-CR"/>
              </w:rPr>
              <w:t xml:space="preserve">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BD37C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Generador de Código</w:t>
            </w:r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5F2B4A" w:rsidRDefault="005F2B4A">
      <w:pPr>
        <w:rPr>
          <w:rFonts w:ascii="Verdana" w:hAnsi="Verdana"/>
          <w:b/>
          <w:lang w:val="es-CR"/>
        </w:rPr>
      </w:pPr>
    </w:p>
    <w:p w:rsidR="0088224C" w:rsidRDefault="005F2B4A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C2765A">
        <w:rPr>
          <w:rFonts w:ascii="Verdana" w:hAnsi="Verdana"/>
          <w:lang w:val="es-CR"/>
        </w:rPr>
        <w:t>Esta etapa</w:t>
      </w:r>
      <w:r>
        <w:rPr>
          <w:rFonts w:ascii="Verdana" w:hAnsi="Verdana"/>
          <w:lang w:val="es-CR"/>
        </w:rPr>
        <w:t xml:space="preserve"> es el punto máximo en el desarrollo del </w:t>
      </w:r>
      <w:r w:rsidR="00BD37CC">
        <w:rPr>
          <w:rFonts w:ascii="Verdana" w:hAnsi="Verdana"/>
          <w:lang w:val="es-CR"/>
        </w:rPr>
        <w:t>compilador</w:t>
      </w:r>
      <w:r>
        <w:rPr>
          <w:rFonts w:ascii="Verdana" w:hAnsi="Verdana"/>
          <w:lang w:val="es-CR"/>
        </w:rPr>
        <w:t xml:space="preserve">. Es en esta fase donde a partir de los resultados correctos de las fases anteriores se comienza con la tarea de </w:t>
      </w:r>
      <w:r w:rsidR="00BD37CC">
        <w:rPr>
          <w:rFonts w:ascii="Verdana" w:hAnsi="Verdana"/>
          <w:lang w:val="es-CR"/>
        </w:rPr>
        <w:t>generar</w:t>
      </w:r>
      <w:r w:rsidR="00C2765A">
        <w:rPr>
          <w:rFonts w:ascii="Verdana" w:hAnsi="Verdana"/>
          <w:lang w:val="es-CR"/>
        </w:rPr>
        <w:t xml:space="preserve"> las instrucciones</w:t>
      </w:r>
      <w:r w:rsidR="00BD37CC">
        <w:rPr>
          <w:rFonts w:ascii="Verdana" w:hAnsi="Verdana"/>
          <w:lang w:val="es-CR"/>
        </w:rPr>
        <w:t xml:space="preserve"> de máquina equivalentes</w:t>
      </w:r>
      <w:r w:rsidR="00C2765A">
        <w:rPr>
          <w:rFonts w:ascii="Verdana" w:hAnsi="Verdana"/>
          <w:lang w:val="es-CR"/>
        </w:rPr>
        <w:t xml:space="preserve"> </w:t>
      </w:r>
      <w:r w:rsidR="00BD37CC">
        <w:rPr>
          <w:rFonts w:ascii="Verdana" w:hAnsi="Verdana"/>
          <w:lang w:val="es-CR"/>
        </w:rPr>
        <w:t>a la estructura de programa</w:t>
      </w:r>
      <w:r w:rsidR="00C2765A">
        <w:rPr>
          <w:rFonts w:ascii="Verdana" w:hAnsi="Verdana"/>
          <w:lang w:val="es-CR"/>
        </w:rPr>
        <w:t xml:space="preserve"> </w:t>
      </w:r>
      <w:r w:rsidR="00AE1F1D">
        <w:rPr>
          <w:rFonts w:ascii="Verdana" w:hAnsi="Verdana"/>
          <w:lang w:val="es-CR"/>
        </w:rPr>
        <w:t xml:space="preserve">almacenada </w:t>
      </w:r>
      <w:r w:rsidR="00C2765A">
        <w:rPr>
          <w:rFonts w:ascii="Verdana" w:hAnsi="Verdana"/>
          <w:lang w:val="es-CR"/>
        </w:rPr>
        <w:t>en el AST</w:t>
      </w:r>
      <w:r>
        <w:rPr>
          <w:rFonts w:ascii="Verdana" w:hAnsi="Verdana"/>
          <w:lang w:val="es-CR"/>
        </w:rPr>
        <w:t xml:space="preserve">. </w:t>
      </w:r>
    </w:p>
    <w:p w:rsidR="005F2B4A" w:rsidRDefault="005F2B4A">
      <w:pPr>
        <w:jc w:val="both"/>
        <w:rPr>
          <w:rFonts w:ascii="Verdana" w:hAnsi="Verdana"/>
          <w:lang w:val="es-CR"/>
        </w:rPr>
      </w:pPr>
    </w:p>
    <w:p w:rsidR="00B1459D" w:rsidRDefault="00C2765A" w:rsidP="00C2765A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Para realizar esta etapa será necesario </w:t>
      </w:r>
      <w:r w:rsidR="00BD37CC">
        <w:rPr>
          <w:rFonts w:ascii="Verdana" w:hAnsi="Verdana"/>
          <w:lang w:val="es-CR"/>
        </w:rPr>
        <w:t>generar código para la máquina virtual simple que se detalla en el documento adjunto</w:t>
      </w:r>
      <w:r w:rsidR="00071EB7">
        <w:rPr>
          <w:rFonts w:ascii="Verdana" w:hAnsi="Verdana"/>
          <w:lang w:val="es-CR"/>
        </w:rPr>
        <w:t>.</w:t>
      </w:r>
      <w:r w:rsidR="00BD37CC">
        <w:rPr>
          <w:rFonts w:ascii="Verdana" w:hAnsi="Verdana"/>
          <w:lang w:val="es-CR"/>
        </w:rPr>
        <w:t xml:space="preserve"> Esta máquina virtual contempla solamente algunos aspectos funcionales del lenguaje, por lo que será necesario9 ampliar sus capacidades para lograr la funcionalidad de todos los aspectos denotados en este documento.</w:t>
      </w:r>
    </w:p>
    <w:p w:rsidR="005F2B4A" w:rsidRDefault="005F2B4A">
      <w:pPr>
        <w:jc w:val="both"/>
        <w:rPr>
          <w:rFonts w:ascii="Verdana" w:hAnsi="Verdana"/>
          <w:lang w:val="es-CR"/>
        </w:rPr>
      </w:pPr>
    </w:p>
    <w:p w:rsidR="0075500E" w:rsidRDefault="00407960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75500E">
        <w:rPr>
          <w:rFonts w:ascii="Verdana" w:hAnsi="Verdana"/>
          <w:lang w:val="es-CR"/>
        </w:rPr>
        <w:t xml:space="preserve">La técnica para la </w:t>
      </w:r>
      <w:r w:rsidR="00BD37CC">
        <w:rPr>
          <w:rFonts w:ascii="Verdana" w:hAnsi="Verdana"/>
          <w:lang w:val="es-CR"/>
        </w:rPr>
        <w:t>generación de código</w:t>
      </w:r>
      <w:r w:rsidR="0075500E">
        <w:rPr>
          <w:rFonts w:ascii="Verdana" w:hAnsi="Verdana"/>
          <w:lang w:val="es-CR"/>
        </w:rPr>
        <w:t xml:space="preserve"> será el recorrido mediante “</w:t>
      </w:r>
      <w:proofErr w:type="spellStart"/>
      <w:r w:rsidR="0075500E">
        <w:rPr>
          <w:rFonts w:ascii="Verdana" w:hAnsi="Verdana"/>
          <w:lang w:val="es-CR"/>
        </w:rPr>
        <w:t>visitors</w:t>
      </w:r>
      <w:proofErr w:type="spellEnd"/>
      <w:r w:rsidR="0075500E">
        <w:rPr>
          <w:rFonts w:ascii="Verdana" w:hAnsi="Verdana"/>
          <w:lang w:val="es-CR"/>
        </w:rPr>
        <w:t xml:space="preserve">” de manera que el código se irá </w:t>
      </w:r>
      <w:r w:rsidR="00BD37CC">
        <w:rPr>
          <w:rFonts w:ascii="Verdana" w:hAnsi="Verdana"/>
          <w:lang w:val="es-CR"/>
        </w:rPr>
        <w:t>generando</w:t>
      </w:r>
      <w:r w:rsidR="0075500E">
        <w:rPr>
          <w:rFonts w:ascii="Verdana" w:hAnsi="Verdana"/>
          <w:lang w:val="es-CR"/>
        </w:rPr>
        <w:t xml:space="preserve"> según </w:t>
      </w:r>
      <w:r w:rsidR="00C2765A">
        <w:rPr>
          <w:rFonts w:ascii="Verdana" w:hAnsi="Verdana"/>
          <w:lang w:val="es-CR"/>
        </w:rPr>
        <w:t>el orden establecido por las visitas en un recorrido en profundidad del árbol</w:t>
      </w:r>
      <w:r w:rsidR="0075500E">
        <w:rPr>
          <w:rFonts w:ascii="Verdana" w:hAnsi="Verdana"/>
          <w:lang w:val="es-CR"/>
        </w:rPr>
        <w:t>.</w:t>
      </w:r>
    </w:p>
    <w:p w:rsidR="0075500E" w:rsidRDefault="0075500E">
      <w:pPr>
        <w:jc w:val="both"/>
        <w:rPr>
          <w:rFonts w:ascii="Verdana" w:hAnsi="Verdana"/>
          <w:lang w:val="es-CR"/>
        </w:rPr>
      </w:pPr>
    </w:p>
    <w:p w:rsidR="00D957A4" w:rsidRDefault="00D957A4" w:rsidP="00296D5D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Se deben implementar</w:t>
      </w:r>
      <w:r w:rsidR="00C2765A">
        <w:rPr>
          <w:rFonts w:ascii="Verdana" w:hAnsi="Verdana"/>
          <w:lang w:val="es-CR"/>
        </w:rPr>
        <w:t xml:space="preserve"> o utilizar en el lenguaje de implementación, las funciones que permitan la ejecución de</w:t>
      </w:r>
      <w:r>
        <w:rPr>
          <w:rFonts w:ascii="Verdana" w:hAnsi="Verdana"/>
          <w:lang w:val="es-CR"/>
        </w:rPr>
        <w:t xml:space="preserve"> los métodos</w:t>
      </w:r>
      <w:r w:rsidR="00C2765A">
        <w:rPr>
          <w:rFonts w:ascii="Verdana" w:hAnsi="Verdana"/>
          <w:lang w:val="es-CR"/>
        </w:rPr>
        <w:t xml:space="preserve"> predefinidos</w:t>
      </w:r>
      <w:r>
        <w:rPr>
          <w:rFonts w:ascii="Verdana" w:hAnsi="Verdana"/>
          <w:lang w:val="es-CR"/>
        </w:rPr>
        <w:t xml:space="preserve"> do</w:t>
      </w:r>
      <w:r w:rsidR="00E01975">
        <w:rPr>
          <w:rFonts w:ascii="Verdana" w:hAnsi="Verdana"/>
          <w:lang w:val="es-CR"/>
        </w:rPr>
        <w:t>cumentados en la</w:t>
      </w:r>
      <w:r w:rsidR="00AE1F1D">
        <w:rPr>
          <w:rFonts w:ascii="Verdana" w:hAnsi="Verdana"/>
          <w:lang w:val="es-CR"/>
        </w:rPr>
        <w:t>s</w:t>
      </w:r>
      <w:r w:rsidR="00E01975">
        <w:rPr>
          <w:rFonts w:ascii="Verdana" w:hAnsi="Verdana"/>
          <w:lang w:val="es-CR"/>
        </w:rPr>
        <w:t xml:space="preserve"> etapa</w:t>
      </w:r>
      <w:r w:rsidR="00AE1F1D">
        <w:rPr>
          <w:rFonts w:ascii="Verdana" w:hAnsi="Verdana"/>
          <w:lang w:val="es-CR"/>
        </w:rPr>
        <w:t>s</w:t>
      </w:r>
      <w:r w:rsidR="00E01975">
        <w:rPr>
          <w:rFonts w:ascii="Verdana" w:hAnsi="Verdana"/>
          <w:lang w:val="es-CR"/>
        </w:rPr>
        <w:t xml:space="preserve"> anterior</w:t>
      </w:r>
      <w:r w:rsidR="00AE1F1D">
        <w:rPr>
          <w:rFonts w:ascii="Verdana" w:hAnsi="Verdana"/>
          <w:lang w:val="es-CR"/>
        </w:rPr>
        <w:t xml:space="preserve">es (métodos para </w:t>
      </w:r>
      <w:r w:rsidR="00BD37CC">
        <w:rPr>
          <w:rFonts w:ascii="Verdana" w:hAnsi="Verdana"/>
          <w:lang w:val="es-CR"/>
        </w:rPr>
        <w:t>listas</w:t>
      </w:r>
      <w:r w:rsidR="00AE1F1D">
        <w:rPr>
          <w:rFonts w:ascii="Verdana" w:hAnsi="Verdana"/>
          <w:lang w:val="es-CR"/>
        </w:rPr>
        <w:t>, imprimir, etc)</w:t>
      </w:r>
      <w:r w:rsidR="00C2765A">
        <w:rPr>
          <w:rFonts w:ascii="Verdana" w:hAnsi="Verdana"/>
          <w:lang w:val="es-CR"/>
        </w:rPr>
        <w:t>.</w:t>
      </w:r>
    </w:p>
    <w:p w:rsidR="00D957A4" w:rsidRDefault="00D957A4" w:rsidP="00296D5D">
      <w:pPr>
        <w:ind w:firstLine="720"/>
        <w:jc w:val="both"/>
        <w:rPr>
          <w:rFonts w:ascii="Verdana" w:hAnsi="Verdana"/>
          <w:lang w:val="es-CR"/>
        </w:rPr>
      </w:pPr>
    </w:p>
    <w:p w:rsidR="00AE1F1D" w:rsidRPr="00AE1F1D" w:rsidRDefault="00BD37CC" w:rsidP="00927D68">
      <w:pPr>
        <w:ind w:firstLine="720"/>
        <w:jc w:val="both"/>
        <w:rPr>
          <w:rFonts w:ascii="Verdana" w:hAnsi="Verdana"/>
          <w:b/>
          <w:u w:val="single"/>
          <w:lang w:val="es-CR"/>
        </w:rPr>
      </w:pPr>
      <w:r>
        <w:rPr>
          <w:rFonts w:ascii="Verdana" w:hAnsi="Verdana"/>
          <w:b/>
          <w:u w:val="single"/>
          <w:lang w:val="es-CR"/>
        </w:rPr>
        <w:t>Tipos de datos y estructura del código</w:t>
      </w:r>
      <w:r w:rsidR="00AE1F1D" w:rsidRPr="00AE1F1D">
        <w:rPr>
          <w:rFonts w:ascii="Verdana" w:hAnsi="Verdana"/>
          <w:b/>
          <w:u w:val="single"/>
          <w:lang w:val="es-CR"/>
        </w:rPr>
        <w:t>:</w:t>
      </w:r>
    </w:p>
    <w:p w:rsidR="00AE1F1D" w:rsidRDefault="00AE1F1D" w:rsidP="00BD37CC">
      <w:pPr>
        <w:jc w:val="both"/>
        <w:rPr>
          <w:rFonts w:ascii="Verdana" w:hAnsi="Verdana"/>
          <w:lang w:val="es-CR"/>
        </w:rPr>
      </w:pPr>
    </w:p>
    <w:p w:rsidR="00AE1F1D" w:rsidRDefault="00BD37CC" w:rsidP="00927D68">
      <w:pPr>
        <w:ind w:firstLine="720"/>
        <w:jc w:val="both"/>
        <w:rPr>
          <w:rFonts w:ascii="Verdana" w:hAnsi="Verdana"/>
          <w:u w:val="single"/>
          <w:lang w:val="es-CR"/>
        </w:rPr>
      </w:pPr>
      <w:r>
        <w:rPr>
          <w:rFonts w:ascii="Verdana" w:hAnsi="Verdana"/>
          <w:u w:val="single"/>
          <w:lang w:val="es-CR"/>
        </w:rPr>
        <w:t>Tipos de datos</w:t>
      </w:r>
    </w:p>
    <w:p w:rsidR="00C131B5" w:rsidRPr="00AE1F1D" w:rsidRDefault="00C131B5" w:rsidP="00927D68">
      <w:pPr>
        <w:ind w:firstLine="720"/>
        <w:jc w:val="both"/>
        <w:rPr>
          <w:rFonts w:ascii="Verdana" w:hAnsi="Verdana"/>
          <w:u w:val="single"/>
          <w:lang w:val="es-CR"/>
        </w:rPr>
      </w:pPr>
    </w:p>
    <w:p w:rsidR="00AE1F1D" w:rsidRDefault="00BD37CC" w:rsidP="00BD37CC">
      <w:pPr>
        <w:pStyle w:val="Prrafodelista"/>
        <w:numPr>
          <w:ilvl w:val="0"/>
          <w:numId w:val="11"/>
        </w:numPr>
        <w:jc w:val="both"/>
        <w:rPr>
          <w:rFonts w:ascii="Verdana" w:hAnsi="Verdana"/>
          <w:lang w:val="es-CR"/>
        </w:rPr>
      </w:pPr>
      <w:r w:rsidRPr="00BD37CC">
        <w:rPr>
          <w:rFonts w:ascii="Verdana" w:hAnsi="Verdana"/>
          <w:lang w:val="es-CR"/>
        </w:rPr>
        <w:t xml:space="preserve">Los tipos de datos permitidos </w:t>
      </w:r>
      <w:r>
        <w:rPr>
          <w:rFonts w:ascii="Verdana" w:hAnsi="Verdana"/>
          <w:lang w:val="es-CR"/>
        </w:rPr>
        <w:t xml:space="preserve">serán </w:t>
      </w:r>
      <w:proofErr w:type="spellStart"/>
      <w:r>
        <w:rPr>
          <w:rFonts w:ascii="Verdana" w:hAnsi="Verdana"/>
          <w:lang w:val="es-CR"/>
        </w:rPr>
        <w:t>int</w:t>
      </w:r>
      <w:proofErr w:type="spellEnd"/>
      <w:r>
        <w:rPr>
          <w:rFonts w:ascii="Verdana" w:hAnsi="Verdana"/>
          <w:lang w:val="es-CR"/>
        </w:rPr>
        <w:t xml:space="preserve">, </w:t>
      </w:r>
      <w:proofErr w:type="spellStart"/>
      <w:r>
        <w:rPr>
          <w:rFonts w:ascii="Verdana" w:hAnsi="Verdana"/>
          <w:lang w:val="es-CR"/>
        </w:rPr>
        <w:t>string</w:t>
      </w:r>
      <w:proofErr w:type="spellEnd"/>
      <w:r>
        <w:rPr>
          <w:rFonts w:ascii="Verdana" w:hAnsi="Verdana"/>
          <w:lang w:val="es-CR"/>
        </w:rPr>
        <w:t xml:space="preserve">, </w:t>
      </w:r>
      <w:proofErr w:type="spellStart"/>
      <w:r>
        <w:rPr>
          <w:rFonts w:ascii="Verdana" w:hAnsi="Verdana"/>
          <w:lang w:val="es-CR"/>
        </w:rPr>
        <w:t>boolean</w:t>
      </w:r>
      <w:proofErr w:type="spellEnd"/>
      <w:r>
        <w:rPr>
          <w:rFonts w:ascii="Verdana" w:hAnsi="Verdana"/>
          <w:lang w:val="es-CR"/>
        </w:rPr>
        <w:t>, lista o arreglo y hash. Eventualmente se puede definir un tipo “</w:t>
      </w:r>
      <w:proofErr w:type="spellStart"/>
      <w:r>
        <w:rPr>
          <w:rFonts w:ascii="Verdana" w:hAnsi="Verdana"/>
          <w:lang w:val="es-CR"/>
        </w:rPr>
        <w:t>void</w:t>
      </w:r>
      <w:proofErr w:type="spellEnd"/>
      <w:r>
        <w:rPr>
          <w:rFonts w:ascii="Verdana" w:hAnsi="Verdana"/>
          <w:lang w:val="es-CR"/>
        </w:rPr>
        <w:t>” para métodos que no retornen, si se considera necesario</w:t>
      </w:r>
    </w:p>
    <w:p w:rsidR="00AE1F1D" w:rsidRPr="00B86553" w:rsidRDefault="00B86553" w:rsidP="00B86553">
      <w:pPr>
        <w:pStyle w:val="Prrafodelista"/>
        <w:numPr>
          <w:ilvl w:val="0"/>
          <w:numId w:val="11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Independientemente sea en esta etapa o en el intérprete, la ejecución del programa debe verificar y reportar posibles errores de tipos, en donde privará solamente reglas de tipos simples aplicadas a operaciones entre </w:t>
      </w:r>
      <w:proofErr w:type="spellStart"/>
      <w:r>
        <w:rPr>
          <w:rFonts w:ascii="Verdana" w:hAnsi="Verdana"/>
          <w:lang w:val="es-CR"/>
        </w:rPr>
        <w:t>si</w:t>
      </w:r>
      <w:proofErr w:type="spellEnd"/>
      <w:r>
        <w:rPr>
          <w:rFonts w:ascii="Verdana" w:hAnsi="Verdana"/>
          <w:lang w:val="es-CR"/>
        </w:rPr>
        <w:t xml:space="preserve">. Por </w:t>
      </w:r>
      <w:proofErr w:type="gramStart"/>
      <w:r>
        <w:rPr>
          <w:rFonts w:ascii="Verdana" w:hAnsi="Verdana"/>
          <w:lang w:val="es-CR"/>
        </w:rPr>
        <w:t>ejemplo</w:t>
      </w:r>
      <w:proofErr w:type="gramEnd"/>
      <w:r>
        <w:rPr>
          <w:rFonts w:ascii="Verdana" w:hAnsi="Verdana"/>
          <w:lang w:val="es-CR"/>
        </w:rPr>
        <w:t xml:space="preserve"> enteros con enteros y cadenas con cadenas.</w:t>
      </w:r>
    </w:p>
    <w:p w:rsidR="00AE1F1D" w:rsidRDefault="00B86553" w:rsidP="00AE1F1D">
      <w:pPr>
        <w:pStyle w:val="Prrafodelista"/>
        <w:numPr>
          <w:ilvl w:val="0"/>
          <w:numId w:val="11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Los tipos de datos en parámetros en esta etapa pueden ser complicados de manejar, por lo que debe tratarse con especial atención su análisis antes de generar código.</w:t>
      </w:r>
    </w:p>
    <w:p w:rsidR="00AE1F1D" w:rsidRDefault="00B86553" w:rsidP="00AE1F1D">
      <w:pPr>
        <w:pStyle w:val="Prrafodelista"/>
        <w:numPr>
          <w:ilvl w:val="0"/>
          <w:numId w:val="11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Recordemos que los tipos de datos son dinámicos, así que se puede tener referencia a un tipo para un </w:t>
      </w:r>
      <w:proofErr w:type="gramStart"/>
      <w:r>
        <w:rPr>
          <w:rFonts w:ascii="Verdana" w:hAnsi="Verdana"/>
          <w:lang w:val="es-CR"/>
        </w:rPr>
        <w:t>identificador</w:t>
      </w:r>
      <w:proofErr w:type="gramEnd"/>
      <w:r>
        <w:rPr>
          <w:rFonts w:ascii="Verdana" w:hAnsi="Verdana"/>
          <w:lang w:val="es-CR"/>
        </w:rPr>
        <w:t xml:space="preserve"> pero eventualmente cambiar a otro sobre la marcha.</w:t>
      </w:r>
    </w:p>
    <w:p w:rsidR="009E4C7B" w:rsidRDefault="009E4C7B" w:rsidP="00AE1F1D">
      <w:pPr>
        <w:pStyle w:val="Prrafodelista"/>
        <w:numPr>
          <w:ilvl w:val="0"/>
          <w:numId w:val="11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LA VERIFICACIÓN DE TIPOS DE DATOS PUEDE REALIZARSE TANTO EN ESTA ETAPA COMO EN LA MÁ</w:t>
      </w:r>
      <w:bookmarkStart w:id="0" w:name="_GoBack"/>
      <w:bookmarkEnd w:id="0"/>
      <w:r>
        <w:rPr>
          <w:rFonts w:ascii="Verdana" w:hAnsi="Verdana"/>
          <w:lang w:val="es-CR"/>
        </w:rPr>
        <w:t>QUINA VIRTUAL.</w:t>
      </w:r>
    </w:p>
    <w:p w:rsidR="00C131B5" w:rsidRPr="00B86553" w:rsidRDefault="00C131B5" w:rsidP="00B86553">
      <w:pPr>
        <w:jc w:val="both"/>
        <w:rPr>
          <w:rFonts w:ascii="Verdana" w:hAnsi="Verdana"/>
          <w:lang w:val="es-CR"/>
        </w:rPr>
      </w:pPr>
    </w:p>
    <w:p w:rsidR="00C131B5" w:rsidRDefault="00C131B5" w:rsidP="00C131B5">
      <w:pPr>
        <w:ind w:firstLine="720"/>
        <w:jc w:val="both"/>
        <w:rPr>
          <w:rFonts w:ascii="Verdana" w:hAnsi="Verdana"/>
          <w:lang w:val="es-CR"/>
        </w:rPr>
      </w:pPr>
    </w:p>
    <w:p w:rsidR="00C131B5" w:rsidRDefault="00B86553" w:rsidP="00C131B5">
      <w:pPr>
        <w:ind w:firstLine="720"/>
        <w:jc w:val="both"/>
        <w:rPr>
          <w:rFonts w:ascii="Verdana" w:hAnsi="Verdana"/>
          <w:u w:val="single"/>
          <w:lang w:val="es-CR"/>
        </w:rPr>
      </w:pPr>
      <w:r>
        <w:rPr>
          <w:rFonts w:ascii="Verdana" w:hAnsi="Verdana"/>
          <w:u w:val="single"/>
          <w:lang w:val="es-CR"/>
        </w:rPr>
        <w:t>Estructura del código fuente</w:t>
      </w:r>
    </w:p>
    <w:p w:rsidR="00C131B5" w:rsidRPr="00C131B5" w:rsidRDefault="00C131B5" w:rsidP="00C131B5">
      <w:pPr>
        <w:ind w:firstLine="720"/>
        <w:jc w:val="both"/>
        <w:rPr>
          <w:rFonts w:ascii="Verdana" w:hAnsi="Verdana"/>
          <w:u w:val="single"/>
          <w:lang w:val="es-CR"/>
        </w:rPr>
      </w:pPr>
    </w:p>
    <w:p w:rsidR="00B86553" w:rsidRDefault="00B86553" w:rsidP="00C131B5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Debido a las características de la máquina virtual, debe existir un punto de arranque para la ejecución del código. </w:t>
      </w:r>
    </w:p>
    <w:p w:rsidR="00B86553" w:rsidRDefault="00B86553" w:rsidP="00C131B5">
      <w:pPr>
        <w:ind w:firstLine="720"/>
        <w:jc w:val="both"/>
        <w:rPr>
          <w:rFonts w:ascii="Verdana" w:hAnsi="Verdana"/>
          <w:lang w:val="es-CR"/>
        </w:rPr>
      </w:pPr>
    </w:p>
    <w:p w:rsidR="00C131B5" w:rsidRDefault="00B86553" w:rsidP="00C131B5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Se contará con un método </w:t>
      </w:r>
      <w:proofErr w:type="spellStart"/>
      <w:r>
        <w:rPr>
          <w:rFonts w:ascii="Verdana" w:hAnsi="Verdana"/>
          <w:lang w:val="es-CR"/>
        </w:rPr>
        <w:t>main</w:t>
      </w:r>
      <w:proofErr w:type="spellEnd"/>
      <w:r>
        <w:rPr>
          <w:rFonts w:ascii="Verdana" w:hAnsi="Verdana"/>
          <w:lang w:val="es-CR"/>
        </w:rPr>
        <w:t xml:space="preserve"> al final de cada código de prueba y este método </w:t>
      </w:r>
      <w:proofErr w:type="spellStart"/>
      <w:r>
        <w:rPr>
          <w:rFonts w:ascii="Verdana" w:hAnsi="Verdana"/>
          <w:lang w:val="es-CR"/>
        </w:rPr>
        <w:t>main</w:t>
      </w:r>
      <w:proofErr w:type="spellEnd"/>
      <w:r>
        <w:rPr>
          <w:rFonts w:ascii="Verdana" w:hAnsi="Verdana"/>
          <w:lang w:val="es-CR"/>
        </w:rPr>
        <w:t xml:space="preserve"> será el punto de inicio del programa. Quiere </w:t>
      </w:r>
      <w:proofErr w:type="gramStart"/>
      <w:r>
        <w:rPr>
          <w:rFonts w:ascii="Verdana" w:hAnsi="Verdana"/>
          <w:lang w:val="es-CR"/>
        </w:rPr>
        <w:t>decir</w:t>
      </w:r>
      <w:proofErr w:type="gramEnd"/>
      <w:r>
        <w:rPr>
          <w:rFonts w:ascii="Verdana" w:hAnsi="Verdana"/>
          <w:lang w:val="es-CR"/>
        </w:rPr>
        <w:t xml:space="preserve"> por ejemplo, que si el programa es un factorial, habrá el código para dicho factorial y al final un método </w:t>
      </w:r>
      <w:proofErr w:type="spellStart"/>
      <w:r>
        <w:rPr>
          <w:rFonts w:ascii="Verdana" w:hAnsi="Verdana"/>
          <w:lang w:val="es-CR"/>
        </w:rPr>
        <w:t>main</w:t>
      </w:r>
      <w:proofErr w:type="spellEnd"/>
      <w:r>
        <w:rPr>
          <w:rFonts w:ascii="Verdana" w:hAnsi="Verdana"/>
          <w:lang w:val="es-CR"/>
        </w:rPr>
        <w:t xml:space="preserve"> que debe llamar al factorial con los parámetros reales que se quieran.</w:t>
      </w:r>
    </w:p>
    <w:p w:rsidR="00C131B5" w:rsidRDefault="00C131B5" w:rsidP="00B86553">
      <w:pPr>
        <w:rPr>
          <w:rFonts w:ascii="Verdana" w:hAnsi="Verdana"/>
          <w:lang w:val="es-CR"/>
        </w:rPr>
      </w:pPr>
    </w:p>
    <w:p w:rsidR="00C131B5" w:rsidRDefault="00B86553" w:rsidP="007756BB">
      <w:pPr>
        <w:jc w:val="both"/>
        <w:rPr>
          <w:rFonts w:ascii="Verdana" w:hAnsi="Verdana"/>
          <w:lang w:val="es-CR"/>
        </w:rPr>
      </w:pPr>
      <w:r w:rsidRPr="00B86553">
        <w:rPr>
          <w:rFonts w:ascii="Verdana" w:hAnsi="Verdana"/>
          <w:lang w:val="es-CR"/>
        </w:rPr>
        <w:t>CUALQUIER</w:t>
      </w:r>
      <w:r>
        <w:rPr>
          <w:rFonts w:ascii="Verdana" w:hAnsi="Verdana"/>
          <w:lang w:val="es-CR"/>
        </w:rPr>
        <w:t xml:space="preserve"> OTRO DETALLE DE IMPLEMENTACIÓN SERÁ ACLARADO OPORTUNAMENTE EN </w:t>
      </w:r>
      <w:r w:rsidR="007756BB">
        <w:rPr>
          <w:rFonts w:ascii="Verdana" w:hAnsi="Verdana"/>
          <w:lang w:val="es-CR"/>
        </w:rPr>
        <w:t>EL TRANSUCRSO DE LA IMPLEMENTACIÓN DEL PROGRAMA.</w:t>
      </w:r>
    </w:p>
    <w:p w:rsidR="007756BB" w:rsidRPr="00B86553" w:rsidRDefault="007756BB">
      <w:pPr>
        <w:rPr>
          <w:rFonts w:ascii="Verdana" w:hAnsi="Verdana"/>
          <w:lang w:val="es-CR"/>
        </w:rPr>
      </w:pPr>
    </w:p>
    <w:p w:rsidR="00C131B5" w:rsidRDefault="00C131B5" w:rsidP="00C131B5">
      <w:pPr>
        <w:rPr>
          <w:rFonts w:ascii="Verdana" w:hAnsi="Verdana"/>
          <w:b/>
          <w:lang w:val="es-CR"/>
        </w:rPr>
      </w:pPr>
      <w:r w:rsidRPr="0092686A">
        <w:rPr>
          <w:rFonts w:ascii="Verdana" w:hAnsi="Verdana"/>
          <w:b/>
          <w:lang w:val="es-CR"/>
        </w:rPr>
        <w:t>Documentación:</w:t>
      </w:r>
    </w:p>
    <w:p w:rsidR="00C131B5" w:rsidRPr="0092686A" w:rsidRDefault="00C131B5">
      <w:pPr>
        <w:rPr>
          <w:rFonts w:ascii="Verdana" w:hAnsi="Verdana"/>
          <w:b/>
          <w:lang w:val="es-CR"/>
        </w:rPr>
      </w:pPr>
    </w:p>
    <w:p w:rsidR="00C01697" w:rsidRDefault="00C01697" w:rsidP="007C4DF1">
      <w:pPr>
        <w:jc w:val="both"/>
        <w:rPr>
          <w:rFonts w:ascii="Verdana" w:hAnsi="Verdana"/>
          <w:lang w:val="es-CR"/>
        </w:rPr>
      </w:pPr>
      <w:r w:rsidRPr="0092686A">
        <w:rPr>
          <w:rFonts w:ascii="Verdana" w:hAnsi="Verdana"/>
          <w:lang w:val="es-CR"/>
        </w:rPr>
        <w:tab/>
      </w:r>
      <w:r w:rsidRPr="001C7D70">
        <w:rPr>
          <w:rFonts w:ascii="Verdana" w:hAnsi="Verdana"/>
          <w:lang w:val="es-CR"/>
        </w:rPr>
        <w:t xml:space="preserve">La documentación </w:t>
      </w:r>
      <w:r w:rsidR="00C32470">
        <w:rPr>
          <w:rFonts w:ascii="Verdana" w:hAnsi="Verdana"/>
          <w:lang w:val="es-CR"/>
        </w:rPr>
        <w:t xml:space="preserve">será </w:t>
      </w:r>
      <w:r w:rsidR="00B86553">
        <w:rPr>
          <w:rFonts w:ascii="Verdana" w:hAnsi="Verdana"/>
          <w:lang w:val="es-CR"/>
        </w:rPr>
        <w:t xml:space="preserve">un video que describa </w:t>
      </w:r>
      <w:r w:rsidR="00C32470">
        <w:rPr>
          <w:rFonts w:ascii="Verdana" w:hAnsi="Verdana"/>
          <w:lang w:val="es-CR"/>
        </w:rPr>
        <w:t>lo siguiente:</w:t>
      </w:r>
    </w:p>
    <w:p w:rsidR="00C32470" w:rsidRDefault="00C32470" w:rsidP="00C32470">
      <w:pPr>
        <w:suppressAutoHyphens w:val="0"/>
        <w:ind w:left="1080"/>
        <w:jc w:val="both"/>
        <w:rPr>
          <w:rFonts w:ascii="Verdana" w:hAnsi="Verdana"/>
          <w:lang w:val="es-CR"/>
        </w:rPr>
      </w:pPr>
    </w:p>
    <w:p w:rsidR="00C01697" w:rsidRDefault="00C01697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Soluciones e implementación</w:t>
      </w:r>
      <w:r w:rsidR="00B86553">
        <w:rPr>
          <w:rFonts w:ascii="Verdana" w:hAnsi="Verdana"/>
          <w:lang w:val="es-CR"/>
        </w:rPr>
        <w:t xml:space="preserve"> sobre todo de las decisiones tomadas</w:t>
      </w:r>
      <w:r>
        <w:rPr>
          <w:rFonts w:ascii="Verdana" w:hAnsi="Verdana"/>
          <w:lang w:val="es-CR"/>
        </w:rPr>
        <w:t>.</w:t>
      </w:r>
    </w:p>
    <w:p w:rsidR="00C01697" w:rsidRDefault="00C01697" w:rsidP="00B86553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</w:t>
      </w:r>
      <w:r w:rsidR="00B86553">
        <w:rPr>
          <w:rFonts w:ascii="Verdana" w:hAnsi="Verdana"/>
          <w:lang w:val="es-CR"/>
        </w:rPr>
        <w:t xml:space="preserve"> donde se detalle el alcance general logrado en términos de código funcional</w:t>
      </w:r>
      <w:r>
        <w:rPr>
          <w:rFonts w:ascii="Verdana" w:hAnsi="Verdana"/>
          <w:lang w:val="es-CR"/>
        </w:rPr>
        <w:t>.</w:t>
      </w:r>
    </w:p>
    <w:p w:rsidR="00C01697" w:rsidRPr="00B86553" w:rsidRDefault="00CB037B" w:rsidP="00B86553">
      <w:pPr>
        <w:numPr>
          <w:ilvl w:val="0"/>
          <w:numId w:val="5"/>
        </w:numPr>
        <w:suppressAutoHyphens w:val="0"/>
        <w:jc w:val="both"/>
        <w:rPr>
          <w:rFonts w:ascii="Verdana" w:hAnsi="Verdana"/>
          <w:b/>
          <w:lang w:val="es-CR"/>
        </w:rPr>
      </w:pPr>
      <w:r>
        <w:rPr>
          <w:rFonts w:ascii="Verdana" w:hAnsi="Verdana"/>
          <w:lang w:val="es-CR"/>
        </w:rPr>
        <w:t>Manual de pruebas</w:t>
      </w:r>
      <w:r w:rsidR="00B86553">
        <w:rPr>
          <w:rFonts w:ascii="Verdana" w:hAnsi="Verdana"/>
          <w:lang w:val="es-CR"/>
        </w:rPr>
        <w:t xml:space="preserve"> donde se muestren los resultados obtenidos y la ejecución del código</w:t>
      </w:r>
    </w:p>
    <w:p w:rsidR="00B86553" w:rsidRDefault="00B86553" w:rsidP="00B86553">
      <w:pPr>
        <w:suppressAutoHyphens w:val="0"/>
        <w:ind w:left="1080"/>
        <w:jc w:val="both"/>
        <w:rPr>
          <w:rFonts w:ascii="Verdana" w:hAnsi="Verdana"/>
          <w:b/>
          <w:lang w:val="es-CR"/>
        </w:rPr>
      </w:pPr>
    </w:p>
    <w:p w:rsidR="00C01697" w:rsidRDefault="00C01697" w:rsidP="00C01697">
      <w:pPr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A25053" w:rsidRDefault="00C01697" w:rsidP="007C4DF1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</w:p>
    <w:p w:rsidR="00C01697" w:rsidRDefault="00C01697" w:rsidP="007450DC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B86553">
        <w:rPr>
          <w:rFonts w:ascii="Verdana" w:hAnsi="Verdana"/>
          <w:b/>
          <w:color w:val="FF0000"/>
          <w:lang w:val="es-CR"/>
        </w:rPr>
        <w:t>Lunes</w:t>
      </w:r>
      <w:proofErr w:type="gramEnd"/>
      <w:r w:rsidR="00C32470">
        <w:rPr>
          <w:rFonts w:ascii="Verdana" w:hAnsi="Verdana"/>
          <w:b/>
          <w:color w:val="FF0000"/>
          <w:lang w:val="es-CR"/>
        </w:rPr>
        <w:t xml:space="preserve"> </w:t>
      </w:r>
      <w:r w:rsidR="00B86553">
        <w:rPr>
          <w:rFonts w:ascii="Verdana" w:hAnsi="Verdana"/>
          <w:b/>
          <w:color w:val="FF0000"/>
          <w:lang w:val="es-CR"/>
        </w:rPr>
        <w:t>14</w:t>
      </w:r>
      <w:r w:rsidR="00E77B89">
        <w:rPr>
          <w:rFonts w:ascii="Verdana" w:hAnsi="Verdana"/>
          <w:b/>
          <w:color w:val="FF0000"/>
          <w:lang w:val="es-CR"/>
        </w:rPr>
        <w:t xml:space="preserve"> de </w:t>
      </w:r>
      <w:r w:rsidR="00B86553">
        <w:rPr>
          <w:rFonts w:ascii="Verdana" w:hAnsi="Verdana"/>
          <w:b/>
          <w:color w:val="FF0000"/>
          <w:lang w:val="es-CR"/>
        </w:rPr>
        <w:t>Diciembre</w:t>
      </w:r>
      <w:r w:rsidR="00C32470">
        <w:rPr>
          <w:rFonts w:ascii="Verdana" w:hAnsi="Verdana"/>
          <w:lang w:val="es-CR"/>
        </w:rPr>
        <w:t xml:space="preserve"> de</w:t>
      </w:r>
      <w:r w:rsidR="00B86553">
        <w:rPr>
          <w:rFonts w:ascii="Verdana" w:hAnsi="Verdana"/>
          <w:lang w:val="es-CR"/>
        </w:rPr>
        <w:t>l</w:t>
      </w:r>
      <w:r w:rsidR="00C32470">
        <w:rPr>
          <w:rFonts w:ascii="Verdana" w:hAnsi="Verdana"/>
          <w:lang w:val="es-CR"/>
        </w:rPr>
        <w:t xml:space="preserve"> 20</w:t>
      </w:r>
      <w:r w:rsidR="00B86553">
        <w:rPr>
          <w:rFonts w:ascii="Verdana" w:hAnsi="Verdana"/>
          <w:lang w:val="es-CR"/>
        </w:rPr>
        <w:t>20</w:t>
      </w:r>
      <w:r w:rsidR="004B4251">
        <w:rPr>
          <w:rFonts w:ascii="Verdana" w:hAnsi="Verdana"/>
          <w:lang w:val="es-CR"/>
        </w:rPr>
        <w:t xml:space="preserve"> antes de</w:t>
      </w:r>
      <w:r>
        <w:rPr>
          <w:rFonts w:ascii="Verdana" w:hAnsi="Verdana"/>
          <w:lang w:val="es-CR"/>
        </w:rPr>
        <w:t xml:space="preserve"> las </w:t>
      </w:r>
      <w:r w:rsidR="00E77B89">
        <w:rPr>
          <w:rFonts w:ascii="Verdana" w:hAnsi="Verdana"/>
          <w:b/>
          <w:color w:val="FF0000"/>
          <w:lang w:val="es-CR"/>
        </w:rPr>
        <w:t>10</w:t>
      </w:r>
      <w:r w:rsidR="007450DC">
        <w:rPr>
          <w:rFonts w:ascii="Verdana" w:hAnsi="Verdana"/>
          <w:b/>
          <w:color w:val="FF0000"/>
          <w:lang w:val="es-CR"/>
        </w:rPr>
        <w:t>:</w:t>
      </w:r>
      <w:r w:rsidR="00146D3D">
        <w:rPr>
          <w:rFonts w:ascii="Verdana" w:hAnsi="Verdana"/>
          <w:b/>
          <w:color w:val="FF0000"/>
          <w:lang w:val="es-CR"/>
        </w:rPr>
        <w:t>00</w:t>
      </w:r>
      <w:r>
        <w:rPr>
          <w:rFonts w:ascii="Verdana" w:hAnsi="Verdana"/>
          <w:lang w:val="es-CR"/>
        </w:rPr>
        <w:t xml:space="preserve"> de la </w:t>
      </w:r>
      <w:r w:rsidR="00D74571">
        <w:rPr>
          <w:rFonts w:ascii="Verdana" w:hAnsi="Verdana"/>
          <w:lang w:val="es-CR"/>
        </w:rPr>
        <w:t>noche,</w:t>
      </w:r>
      <w:r w:rsidR="00146D3D">
        <w:rPr>
          <w:rFonts w:ascii="Verdana" w:hAnsi="Verdana"/>
          <w:lang w:val="es-CR"/>
        </w:rPr>
        <w:t xml:space="preserve"> en el </w:t>
      </w:r>
      <w:r w:rsidR="00146D3D">
        <w:rPr>
          <w:rFonts w:ascii="Verdana" w:hAnsi="Verdana"/>
          <w:b/>
          <w:color w:val="FF0000"/>
          <w:lang w:val="es-CR"/>
        </w:rPr>
        <w:t>TEC_</w:t>
      </w:r>
      <w:r w:rsidR="00146D3D" w:rsidRPr="00146D3D">
        <w:rPr>
          <w:rFonts w:ascii="Verdana" w:hAnsi="Verdana"/>
          <w:b/>
          <w:color w:val="FF0000"/>
          <w:lang w:val="es-CR"/>
        </w:rPr>
        <w:t>DIGITAL</w:t>
      </w:r>
      <w:r w:rsidR="00071EB7">
        <w:rPr>
          <w:rFonts w:ascii="Verdana" w:hAnsi="Verdana"/>
          <w:lang w:val="es-CR"/>
        </w:rPr>
        <w:t>.</w:t>
      </w:r>
    </w:p>
    <w:p w:rsidR="00C01697" w:rsidRDefault="00C01697" w:rsidP="007C4DF1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intento de plagio, copias totales o parciales de otras personas o de Internet, serán castigados con nota de 0.</w:t>
      </w:r>
    </w:p>
    <w:p w:rsidR="00407960" w:rsidRDefault="00407960" w:rsidP="00E77B89">
      <w:pPr>
        <w:pStyle w:val="Ttulo1"/>
        <w:jc w:val="left"/>
        <w:rPr>
          <w:rFonts w:ascii="Verdana" w:hAnsi="Verdana"/>
          <w:lang w:val="es-CR"/>
        </w:rPr>
      </w:pPr>
    </w:p>
    <w:sectPr w:rsidR="00407960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charset w:val="00"/>
    <w:family w:val="auto"/>
    <w:pitch w:val="default"/>
  </w:font>
  <w:font w:name="Bitstream Vera Sans">
    <w:altName w:val="Heavy Heap"/>
    <w:charset w:val="00"/>
    <w:family w:val="swiss"/>
    <w:pitch w:val="variable"/>
    <w:sig w:usb0="800000AF" w:usb1="1000204A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27756A"/>
    <w:multiLevelType w:val="hybridMultilevel"/>
    <w:tmpl w:val="77C0878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986163C"/>
    <w:multiLevelType w:val="hybridMultilevel"/>
    <w:tmpl w:val="68E69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4320F"/>
    <w:multiLevelType w:val="hybridMultilevel"/>
    <w:tmpl w:val="6F766C2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EA5C2D"/>
    <w:multiLevelType w:val="hybridMultilevel"/>
    <w:tmpl w:val="F1865442"/>
    <w:lvl w:ilvl="0" w:tplc="6AB07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03ACC"/>
    <w:multiLevelType w:val="hybridMultilevel"/>
    <w:tmpl w:val="B1EACE0C"/>
    <w:lvl w:ilvl="0" w:tplc="E1480F34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35492"/>
    <w:rsid w:val="00053A3E"/>
    <w:rsid w:val="00071EB7"/>
    <w:rsid w:val="00091638"/>
    <w:rsid w:val="0014693C"/>
    <w:rsid w:val="00146D3D"/>
    <w:rsid w:val="0014780B"/>
    <w:rsid w:val="00167B75"/>
    <w:rsid w:val="0017284A"/>
    <w:rsid w:val="001D1CB7"/>
    <w:rsid w:val="001D58E3"/>
    <w:rsid w:val="00256DDB"/>
    <w:rsid w:val="002720E4"/>
    <w:rsid w:val="00296D5D"/>
    <w:rsid w:val="002A6BC0"/>
    <w:rsid w:val="003F621B"/>
    <w:rsid w:val="00407960"/>
    <w:rsid w:val="00433C3E"/>
    <w:rsid w:val="004378DA"/>
    <w:rsid w:val="00456AEC"/>
    <w:rsid w:val="00497DEC"/>
    <w:rsid w:val="004B4251"/>
    <w:rsid w:val="004E343E"/>
    <w:rsid w:val="004E717A"/>
    <w:rsid w:val="00505B44"/>
    <w:rsid w:val="0051799F"/>
    <w:rsid w:val="005931AF"/>
    <w:rsid w:val="005A7C05"/>
    <w:rsid w:val="005B7639"/>
    <w:rsid w:val="005C60C3"/>
    <w:rsid w:val="005F2B4A"/>
    <w:rsid w:val="006C5C9D"/>
    <w:rsid w:val="00715E06"/>
    <w:rsid w:val="00720025"/>
    <w:rsid w:val="007450DC"/>
    <w:rsid w:val="0075500E"/>
    <w:rsid w:val="00763324"/>
    <w:rsid w:val="007756BB"/>
    <w:rsid w:val="00782B40"/>
    <w:rsid w:val="007B1DAF"/>
    <w:rsid w:val="007B5E22"/>
    <w:rsid w:val="007C4DF1"/>
    <w:rsid w:val="007C7F8F"/>
    <w:rsid w:val="0082165A"/>
    <w:rsid w:val="0088224C"/>
    <w:rsid w:val="008B111F"/>
    <w:rsid w:val="008D164D"/>
    <w:rsid w:val="008F0D09"/>
    <w:rsid w:val="0092686A"/>
    <w:rsid w:val="00927D68"/>
    <w:rsid w:val="009C347A"/>
    <w:rsid w:val="009E4C7B"/>
    <w:rsid w:val="00A13FC0"/>
    <w:rsid w:val="00A25053"/>
    <w:rsid w:val="00A7134D"/>
    <w:rsid w:val="00A76C4B"/>
    <w:rsid w:val="00A92C65"/>
    <w:rsid w:val="00AE1F1D"/>
    <w:rsid w:val="00B1459D"/>
    <w:rsid w:val="00B15AAA"/>
    <w:rsid w:val="00B163C1"/>
    <w:rsid w:val="00B23C31"/>
    <w:rsid w:val="00B86553"/>
    <w:rsid w:val="00BA318C"/>
    <w:rsid w:val="00BD37CC"/>
    <w:rsid w:val="00C01697"/>
    <w:rsid w:val="00C131B5"/>
    <w:rsid w:val="00C2765A"/>
    <w:rsid w:val="00C31C56"/>
    <w:rsid w:val="00C32470"/>
    <w:rsid w:val="00C430A3"/>
    <w:rsid w:val="00C46EDC"/>
    <w:rsid w:val="00CB037B"/>
    <w:rsid w:val="00CD743F"/>
    <w:rsid w:val="00CE5056"/>
    <w:rsid w:val="00CF3BE7"/>
    <w:rsid w:val="00D05C2F"/>
    <w:rsid w:val="00D23E37"/>
    <w:rsid w:val="00D30772"/>
    <w:rsid w:val="00D4369D"/>
    <w:rsid w:val="00D51C03"/>
    <w:rsid w:val="00D71911"/>
    <w:rsid w:val="00D74571"/>
    <w:rsid w:val="00D87DE1"/>
    <w:rsid w:val="00D957A4"/>
    <w:rsid w:val="00DB3EE2"/>
    <w:rsid w:val="00DC6FAA"/>
    <w:rsid w:val="00E01975"/>
    <w:rsid w:val="00E11CFC"/>
    <w:rsid w:val="00E77B89"/>
    <w:rsid w:val="00EB3DED"/>
    <w:rsid w:val="00EC5B7F"/>
    <w:rsid w:val="00F25C71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9628"/>
  <w15:docId w15:val="{F1EE244D-6134-4A78-B934-4720688D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DB3EE2"/>
    <w:pPr>
      <w:keepNext/>
      <w:suppressAutoHyphens w:val="0"/>
      <w:spacing w:after="240"/>
      <w:jc w:val="center"/>
      <w:outlineLvl w:val="0"/>
    </w:pPr>
    <w:rPr>
      <w:rFonts w:cs="Arial"/>
      <w:b/>
      <w:bCs/>
      <w:sz w:val="32"/>
      <w:szCs w:val="32"/>
      <w:lang w:val="de-AT" w:eastAsia="de-DE"/>
    </w:rPr>
  </w:style>
  <w:style w:type="paragraph" w:styleId="Ttulo2">
    <w:name w:val="heading 2"/>
    <w:basedOn w:val="Normal"/>
    <w:next w:val="Normal"/>
    <w:qFormat/>
    <w:rsid w:val="00DB3EE2"/>
    <w:pPr>
      <w:keepNext/>
      <w:suppressAutoHyphens w:val="0"/>
      <w:spacing w:before="360" w:after="240"/>
      <w:outlineLvl w:val="1"/>
    </w:pPr>
    <w:rPr>
      <w:rFonts w:cs="Arial"/>
      <w:b/>
      <w:bCs/>
      <w:i/>
      <w:iCs/>
      <w:sz w:val="28"/>
      <w:szCs w:val="28"/>
      <w:lang w:val="de-AT" w:eastAsia="de-DE"/>
    </w:rPr>
  </w:style>
  <w:style w:type="paragraph" w:styleId="Ttulo3">
    <w:name w:val="heading 3"/>
    <w:basedOn w:val="Normal"/>
    <w:next w:val="Normal"/>
    <w:qFormat/>
    <w:rsid w:val="00DB3EE2"/>
    <w:pPr>
      <w:keepNext/>
      <w:suppressAutoHyphens w:val="0"/>
      <w:spacing w:before="240" w:after="120"/>
      <w:outlineLvl w:val="2"/>
    </w:pPr>
    <w:rPr>
      <w:rFonts w:cs="Arial"/>
      <w:b/>
      <w:bCs/>
      <w:szCs w:val="26"/>
      <w:lang w:val="de-AT" w:eastAsia="de-DE"/>
    </w:rPr>
  </w:style>
  <w:style w:type="paragraph" w:styleId="Ttulo4">
    <w:name w:val="heading 4"/>
    <w:basedOn w:val="Normal"/>
    <w:next w:val="Normal"/>
    <w:qFormat/>
    <w:rsid w:val="00DB3EE2"/>
    <w:pPr>
      <w:keepNext/>
      <w:suppressAutoHyphens w:val="0"/>
      <w:spacing w:before="240" w:after="60"/>
      <w:outlineLvl w:val="3"/>
    </w:pPr>
    <w:rPr>
      <w:bCs/>
      <w:szCs w:val="28"/>
      <w:u w:val="single"/>
      <w:lang w:val="de-AT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atitle21">
    <w:name w:val="atitle21"/>
    <w:rsid w:val="00407960"/>
    <w:rPr>
      <w:rFonts w:ascii="Arial" w:hAnsi="Arial" w:cs="Arial" w:hint="default"/>
      <w:b/>
      <w:bCs/>
      <w:sz w:val="35"/>
      <w:szCs w:val="35"/>
    </w:rPr>
  </w:style>
  <w:style w:type="paragraph" w:styleId="Textomacro">
    <w:name w:val="macro"/>
    <w:rsid w:val="00DB3EE2"/>
    <w:pPr>
      <w:tabs>
        <w:tab w:val="left" w:pos="227"/>
        <w:tab w:val="left" w:pos="454"/>
        <w:tab w:val="left" w:pos="680"/>
        <w:tab w:val="left" w:pos="907"/>
        <w:tab w:val="left" w:pos="1021"/>
        <w:tab w:val="left" w:pos="1247"/>
      </w:tabs>
      <w:ind w:left="227"/>
    </w:pPr>
    <w:rPr>
      <w:rFonts w:ascii="Bitstream Vera Sans" w:hAnsi="Bitstream Vera Sans" w:cs="Courier New"/>
      <w:noProof/>
      <w:lang w:val="en-US" w:eastAsia="de-DE"/>
    </w:rPr>
  </w:style>
  <w:style w:type="table" w:styleId="Tablaconcuadrcula">
    <w:name w:val="Table Grid"/>
    <w:basedOn w:val="Tablanormal"/>
    <w:rsid w:val="00DB3EE2"/>
    <w:tblPr/>
    <w:trPr>
      <w:cantSplit/>
      <w:tblHeader/>
    </w:trPr>
  </w:style>
  <w:style w:type="paragraph" w:customStyle="1" w:styleId="Tabellenkopf">
    <w:name w:val="Tabellenkopf"/>
    <w:basedOn w:val="Normal"/>
    <w:rsid w:val="00DB3EE2"/>
    <w:pPr>
      <w:suppressAutoHyphens w:val="0"/>
      <w:spacing w:after="120"/>
    </w:pPr>
    <w:rPr>
      <w:b/>
      <w:i/>
      <w:sz w:val="20"/>
      <w:szCs w:val="20"/>
      <w:lang w:val="de-AT" w:eastAsia="de-DE"/>
    </w:rPr>
  </w:style>
  <w:style w:type="paragraph" w:customStyle="1" w:styleId="Tabellencode">
    <w:name w:val="Tabellencode"/>
    <w:basedOn w:val="Normal"/>
    <w:rsid w:val="00DB3EE2"/>
    <w:pPr>
      <w:suppressAutoHyphens w:val="0"/>
    </w:pPr>
    <w:rPr>
      <w:rFonts w:ascii="Bitstream Vera Sans" w:hAnsi="Bitstream Vera Sans"/>
      <w:sz w:val="18"/>
      <w:szCs w:val="20"/>
      <w:lang w:eastAsia="de-DE"/>
    </w:rPr>
  </w:style>
  <w:style w:type="paragraph" w:customStyle="1" w:styleId="Tabellentext">
    <w:name w:val="Tabellentext"/>
    <w:basedOn w:val="Normal"/>
    <w:rsid w:val="00DB3EE2"/>
    <w:pPr>
      <w:suppressAutoHyphens w:val="0"/>
    </w:pPr>
    <w:rPr>
      <w:sz w:val="20"/>
      <w:lang w:eastAsia="de-DE"/>
    </w:rPr>
  </w:style>
  <w:style w:type="character" w:styleId="Hipervnculo">
    <w:name w:val="Hyperlink"/>
    <w:rsid w:val="00DB3EE2"/>
    <w:rPr>
      <w:color w:val="0000FF"/>
      <w:u w:val="single"/>
    </w:rPr>
  </w:style>
  <w:style w:type="character" w:styleId="Refdecomentario">
    <w:name w:val="annotation reference"/>
    <w:rsid w:val="00DB3EE2"/>
    <w:rPr>
      <w:sz w:val="18"/>
      <w:szCs w:val="16"/>
    </w:rPr>
  </w:style>
  <w:style w:type="paragraph" w:styleId="Prrafodelista">
    <w:name w:val="List Paragraph"/>
    <w:basedOn w:val="Normal"/>
    <w:uiPriority w:val="34"/>
    <w:qFormat/>
    <w:rsid w:val="00AE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1BBC7698D07A40AC6ED6626686279A" ma:contentTypeVersion="6" ma:contentTypeDescription="Crear nuevo documento." ma:contentTypeScope="" ma:versionID="19e3fdd48ab098e2976cd222b450facb">
  <xsd:schema xmlns:xsd="http://www.w3.org/2001/XMLSchema" xmlns:xs="http://www.w3.org/2001/XMLSchema" xmlns:p="http://schemas.microsoft.com/office/2006/metadata/properties" xmlns:ns2="027f44db-f31c-4d38-9ecf-204070b91d64" targetNamespace="http://schemas.microsoft.com/office/2006/metadata/properties" ma:root="true" ma:fieldsID="8cb58d5926a5c5992f67d2c661367441" ns2:_="">
    <xsd:import namespace="027f44db-f31c-4d38-9ecf-204070b91d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f44db-f31c-4d38-9ecf-204070b91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B1F0C-411F-427B-AB51-5791C7E78C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8F776-6C93-4E24-A550-3CB9750CAB9A}"/>
</file>

<file path=customXml/itemProps3.xml><?xml version="1.0" encoding="utf-8"?>
<ds:datastoreItem xmlns:ds="http://schemas.openxmlformats.org/officeDocument/2006/customXml" ds:itemID="{2D76C18E-C663-4EF1-BE30-E9680FE94D96}"/>
</file>

<file path=customXml/itemProps4.xml><?xml version="1.0" encoding="utf-8"?>
<ds:datastoreItem xmlns:ds="http://schemas.openxmlformats.org/officeDocument/2006/customXml" ds:itemID="{D5850EF0-65B3-46D8-822A-ED70B6CC10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3394</CharactersWithSpaces>
  <SharedDoc>false</SharedDoc>
  <HLinks>
    <vt:vector size="12" baseType="variant">
      <vt:variant>
        <vt:i4>2883645</vt:i4>
      </vt:variant>
      <vt:variant>
        <vt:i4>3</vt:i4>
      </vt:variant>
      <vt:variant>
        <vt:i4>0</vt:i4>
      </vt:variant>
      <vt:variant>
        <vt:i4>5</vt:i4>
      </vt:variant>
      <vt:variant>
        <vt:lpwstr>http://dotnet.di.unipi.it/EcmaSpec/PartitionIII/index.html</vt:lpwstr>
      </vt:variant>
      <vt:variant>
        <vt:lpwstr/>
      </vt:variant>
      <vt:variant>
        <vt:i4>5111898</vt:i4>
      </vt:variant>
      <vt:variant>
        <vt:i4>0</vt:i4>
      </vt:variant>
      <vt:variant>
        <vt:i4>0</vt:i4>
      </vt:variant>
      <vt:variant>
        <vt:i4>5</vt:i4>
      </vt:variant>
      <vt:variant>
        <vt:lpwstr>http://dotnet.di.unipi.it/EcmaSpec/PartitionII/index.html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Oscar Mario Viquez Acuna</cp:lastModifiedBy>
  <cp:revision>9</cp:revision>
  <cp:lastPrinted>1901-01-01T06:00:00Z</cp:lastPrinted>
  <dcterms:created xsi:type="dcterms:W3CDTF">2016-05-11T21:08:00Z</dcterms:created>
  <dcterms:modified xsi:type="dcterms:W3CDTF">2020-11-13T16:57:00Z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0x010100281BBC7698D07A40AC6ED6626686279A</vt:lpwstr>
  </property>
</Properties>
</file>