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45"/>
        <w:gridCol w:w="3969"/>
      </w:tblGrid>
      <w:tr w:rsidR="00A81E9D" w:rsidRPr="000E2A9A" w:rsidTr="009E42C1">
        <w:trPr>
          <w:trHeight w:val="1065"/>
        </w:trPr>
        <w:tc>
          <w:tcPr>
            <w:tcW w:w="5245" w:type="dxa"/>
          </w:tcPr>
          <w:p w:rsidR="00A81E9D" w:rsidRPr="000E2A9A" w:rsidRDefault="00A81E9D" w:rsidP="0020392F">
            <w:pPr>
              <w:rPr>
                <w:rFonts w:ascii="Verdana" w:hAnsi="Verdana"/>
                <w:b/>
                <w:lang w:val="es-CR"/>
              </w:rPr>
            </w:pPr>
            <w:r w:rsidRPr="000E2A9A">
              <w:rPr>
                <w:rFonts w:ascii="Verdana" w:hAnsi="Verdana"/>
                <w:b/>
                <w:lang w:val="es-CR"/>
              </w:rPr>
              <w:t>Instituto Tecnológico de Costa Rica</w:t>
            </w:r>
          </w:p>
          <w:p w:rsidR="00B30652" w:rsidRPr="000E2A9A" w:rsidRDefault="00B30652" w:rsidP="0020392F">
            <w:pPr>
              <w:rPr>
                <w:rFonts w:ascii="Verdana" w:hAnsi="Verdana"/>
                <w:b/>
                <w:lang w:val="es-CR"/>
              </w:rPr>
            </w:pPr>
            <w:r w:rsidRPr="000E2A9A">
              <w:rPr>
                <w:rFonts w:ascii="Verdana" w:hAnsi="Verdana"/>
                <w:b/>
                <w:lang w:val="es-CR"/>
              </w:rPr>
              <w:t>Ingeniería en Computación</w:t>
            </w:r>
          </w:p>
          <w:p w:rsidR="00A81E9D" w:rsidRPr="000E2A9A" w:rsidRDefault="00A81E9D" w:rsidP="0020392F">
            <w:pPr>
              <w:rPr>
                <w:rFonts w:ascii="Verdana" w:hAnsi="Verdana"/>
                <w:b/>
                <w:lang w:val="es-CR"/>
              </w:rPr>
            </w:pPr>
            <w:r w:rsidRPr="000E2A9A">
              <w:rPr>
                <w:rFonts w:ascii="Verdana" w:hAnsi="Verdana"/>
                <w:b/>
                <w:lang w:val="es-CR"/>
              </w:rPr>
              <w:t>Sede Regional San Carlos</w:t>
            </w:r>
          </w:p>
        </w:tc>
        <w:tc>
          <w:tcPr>
            <w:tcW w:w="3969" w:type="dxa"/>
          </w:tcPr>
          <w:p w:rsidR="00A81E9D" w:rsidRPr="000E2A9A" w:rsidRDefault="00A81E9D" w:rsidP="000E2A9A">
            <w:pPr>
              <w:jc w:val="right"/>
              <w:rPr>
                <w:rFonts w:ascii="Verdana" w:hAnsi="Verdana"/>
                <w:lang w:val="es-CR"/>
              </w:rPr>
            </w:pPr>
          </w:p>
          <w:p w:rsidR="00A81E9D" w:rsidRPr="000E2A9A" w:rsidRDefault="009E42C1" w:rsidP="000E2A9A">
            <w:pPr>
              <w:jc w:val="right"/>
              <w:rPr>
                <w:rFonts w:ascii="Verdana" w:hAnsi="Verdana"/>
                <w:lang w:val="es-CR"/>
              </w:rPr>
            </w:pPr>
            <w:r>
              <w:rPr>
                <w:rFonts w:ascii="Verdana" w:hAnsi="Verdana"/>
                <w:lang w:val="es-CR"/>
              </w:rPr>
              <w:t>Compiladores e Intérpretes</w:t>
            </w:r>
          </w:p>
          <w:p w:rsidR="00A81E9D" w:rsidRPr="000E2A9A" w:rsidRDefault="00A81E9D" w:rsidP="000E2A9A">
            <w:pPr>
              <w:jc w:val="right"/>
              <w:rPr>
                <w:rFonts w:ascii="Verdana" w:hAnsi="Verdana"/>
                <w:lang w:val="es-CR"/>
              </w:rPr>
            </w:pPr>
          </w:p>
        </w:tc>
      </w:tr>
      <w:tr w:rsidR="00A81E9D" w:rsidRPr="000E2A9A" w:rsidTr="009E42C1">
        <w:tc>
          <w:tcPr>
            <w:tcW w:w="5245" w:type="dxa"/>
          </w:tcPr>
          <w:p w:rsidR="00A81E9D" w:rsidRPr="000E2A9A" w:rsidRDefault="00A81E9D" w:rsidP="0020392F">
            <w:pPr>
              <w:rPr>
                <w:rFonts w:ascii="Verdana" w:hAnsi="Verdana"/>
              </w:rPr>
            </w:pPr>
            <w:r w:rsidRPr="000E2A9A">
              <w:rPr>
                <w:rFonts w:ascii="Verdana" w:hAnsi="Verdana"/>
              </w:rPr>
              <w:t>Prof.</w:t>
            </w:r>
            <w:r w:rsidRPr="000E2A9A">
              <w:rPr>
                <w:rFonts w:ascii="Verdana" w:hAnsi="Verdana"/>
              </w:rPr>
              <w:tab/>
              <w:t xml:space="preserve">Oscar </w:t>
            </w:r>
            <w:proofErr w:type="spellStart"/>
            <w:r w:rsidRPr="000E2A9A">
              <w:rPr>
                <w:rFonts w:ascii="Verdana" w:hAnsi="Verdana"/>
              </w:rPr>
              <w:t>Víquez</w:t>
            </w:r>
            <w:proofErr w:type="spellEnd"/>
            <w:r w:rsidRPr="000E2A9A">
              <w:rPr>
                <w:rFonts w:ascii="Verdana" w:hAnsi="Verdana"/>
              </w:rPr>
              <w:t xml:space="preserve"> </w:t>
            </w:r>
            <w:proofErr w:type="spellStart"/>
            <w:r w:rsidRPr="000E2A9A">
              <w:rPr>
                <w:rFonts w:ascii="Verdana" w:hAnsi="Verdana"/>
              </w:rPr>
              <w:t>Acuña</w:t>
            </w:r>
            <w:proofErr w:type="spellEnd"/>
            <w:r w:rsidRPr="000E2A9A">
              <w:rPr>
                <w:rFonts w:ascii="Verdana" w:hAnsi="Verdana"/>
              </w:rPr>
              <w:t>.</w:t>
            </w:r>
          </w:p>
        </w:tc>
        <w:tc>
          <w:tcPr>
            <w:tcW w:w="3969" w:type="dxa"/>
          </w:tcPr>
          <w:p w:rsidR="00A81E9D" w:rsidRPr="000E2A9A" w:rsidRDefault="00E741DA" w:rsidP="00C262D6">
            <w:pPr>
              <w:jc w:val="right"/>
              <w:rPr>
                <w:rFonts w:ascii="Verdana" w:hAnsi="Verdana"/>
                <w:lang w:val="es-CR"/>
              </w:rPr>
            </w:pPr>
            <w:r>
              <w:rPr>
                <w:rFonts w:ascii="Verdana" w:hAnsi="Verdana"/>
                <w:lang w:val="es-CR"/>
              </w:rPr>
              <w:t xml:space="preserve">Máquina Virtual simple </w:t>
            </w:r>
            <w:r w:rsidR="009E42C1">
              <w:rPr>
                <w:rFonts w:ascii="Verdana" w:hAnsi="Verdana"/>
                <w:lang w:val="es-CR"/>
              </w:rPr>
              <w:t xml:space="preserve">para </w:t>
            </w:r>
            <w:proofErr w:type="spellStart"/>
            <w:r w:rsidR="009E42C1">
              <w:rPr>
                <w:rFonts w:ascii="Verdana" w:hAnsi="Verdana"/>
                <w:lang w:val="es-CR"/>
              </w:rPr>
              <w:t>M</w:t>
            </w:r>
            <w:r w:rsidR="00EB5B46">
              <w:rPr>
                <w:rFonts w:ascii="Verdana" w:hAnsi="Verdana"/>
                <w:lang w:val="es-CR"/>
              </w:rPr>
              <w:t>onkey</w:t>
            </w:r>
            <w:proofErr w:type="spellEnd"/>
          </w:p>
        </w:tc>
      </w:tr>
    </w:tbl>
    <w:p w:rsidR="00A81E9D" w:rsidRDefault="00A81E9D" w:rsidP="00A81E9D">
      <w:pPr>
        <w:jc w:val="both"/>
        <w:rPr>
          <w:lang w:val="es-CR"/>
        </w:rPr>
      </w:pPr>
    </w:p>
    <w:p w:rsidR="00A81E9D" w:rsidRDefault="00A81E9D" w:rsidP="00A81E9D">
      <w:pPr>
        <w:jc w:val="both"/>
        <w:rPr>
          <w:b/>
          <w:sz w:val="32"/>
          <w:szCs w:val="32"/>
          <w:lang w:val="es-CR"/>
        </w:rPr>
      </w:pPr>
      <w:r w:rsidRPr="00A81E9D">
        <w:rPr>
          <w:b/>
          <w:sz w:val="32"/>
          <w:szCs w:val="32"/>
          <w:lang w:val="es-CR"/>
        </w:rPr>
        <w:t>Descripción</w:t>
      </w:r>
      <w:r>
        <w:rPr>
          <w:b/>
          <w:sz w:val="32"/>
          <w:szCs w:val="32"/>
          <w:lang w:val="es-CR"/>
        </w:rPr>
        <w:t>:</w:t>
      </w:r>
    </w:p>
    <w:p w:rsidR="00E074CA" w:rsidRPr="00B30652" w:rsidRDefault="00E074CA" w:rsidP="000C04F6">
      <w:pPr>
        <w:jc w:val="both"/>
        <w:rPr>
          <w:rFonts w:ascii="Verdana" w:hAnsi="Verdana"/>
          <w:sz w:val="20"/>
          <w:lang w:val="es-CR"/>
        </w:rPr>
      </w:pPr>
    </w:p>
    <w:p w:rsidR="00156139" w:rsidRPr="00B30652" w:rsidRDefault="00C262D6" w:rsidP="000C04F6">
      <w:pPr>
        <w:jc w:val="both"/>
        <w:rPr>
          <w:rFonts w:ascii="Verdana" w:hAnsi="Verdana"/>
          <w:sz w:val="20"/>
          <w:lang w:val="es-CR"/>
        </w:rPr>
      </w:pPr>
      <w:r>
        <w:rPr>
          <w:rFonts w:ascii="Verdana" w:hAnsi="Verdana"/>
          <w:sz w:val="20"/>
          <w:lang w:val="es-CR"/>
        </w:rPr>
        <w:t xml:space="preserve">El proceso de compilación y ejecución de programas del lenguaje </w:t>
      </w:r>
      <w:proofErr w:type="spellStart"/>
      <w:r w:rsidR="009E42C1">
        <w:rPr>
          <w:rFonts w:ascii="Verdana" w:hAnsi="Verdana"/>
          <w:sz w:val="20"/>
          <w:lang w:val="es-CR"/>
        </w:rPr>
        <w:t>M</w:t>
      </w:r>
      <w:r w:rsidR="00EB5B46">
        <w:rPr>
          <w:rFonts w:ascii="Verdana" w:hAnsi="Verdana"/>
          <w:sz w:val="20"/>
          <w:lang w:val="es-CR"/>
        </w:rPr>
        <w:t>onkey</w:t>
      </w:r>
      <w:proofErr w:type="spellEnd"/>
      <w:r>
        <w:rPr>
          <w:rFonts w:ascii="Verdana" w:hAnsi="Verdana"/>
          <w:sz w:val="20"/>
          <w:lang w:val="es-CR"/>
        </w:rPr>
        <w:t xml:space="preserve"> se divide en varias etapas. Inicialmente la compilación del lenguaje procesa detalles sintácticos y semánticos de algún código fuente de entrada y posteriormente genera el </w:t>
      </w:r>
      <w:proofErr w:type="spellStart"/>
      <w:r>
        <w:rPr>
          <w:rFonts w:ascii="Verdana" w:hAnsi="Verdana"/>
          <w:sz w:val="20"/>
          <w:lang w:val="es-CR"/>
        </w:rPr>
        <w:t>bytecode</w:t>
      </w:r>
      <w:proofErr w:type="spellEnd"/>
      <w:r>
        <w:rPr>
          <w:rFonts w:ascii="Verdana" w:hAnsi="Verdana"/>
          <w:sz w:val="20"/>
          <w:lang w:val="es-CR"/>
        </w:rPr>
        <w:t xml:space="preserve"> equivalente que será procesado por el intérprete para su ejecución</w:t>
      </w:r>
      <w:r w:rsidR="00156139" w:rsidRPr="00B30652">
        <w:rPr>
          <w:rFonts w:ascii="Verdana" w:hAnsi="Verdana"/>
          <w:sz w:val="20"/>
          <w:lang w:val="es-CR"/>
        </w:rPr>
        <w:t>.</w:t>
      </w:r>
      <w:r>
        <w:rPr>
          <w:rFonts w:ascii="Verdana" w:hAnsi="Verdana"/>
          <w:sz w:val="20"/>
          <w:lang w:val="es-CR"/>
        </w:rPr>
        <w:t xml:space="preserve"> </w:t>
      </w:r>
      <w:r w:rsidR="00156139" w:rsidRPr="00B30652">
        <w:rPr>
          <w:rFonts w:ascii="Verdana" w:hAnsi="Verdana"/>
          <w:sz w:val="20"/>
          <w:lang w:val="es-CR"/>
        </w:rPr>
        <w:t xml:space="preserve"> </w:t>
      </w:r>
    </w:p>
    <w:p w:rsidR="00156139" w:rsidRPr="00B30652" w:rsidRDefault="00156139" w:rsidP="000C04F6">
      <w:pPr>
        <w:jc w:val="both"/>
        <w:rPr>
          <w:rFonts w:ascii="Verdana" w:hAnsi="Verdana"/>
          <w:sz w:val="20"/>
          <w:lang w:val="es-CR"/>
        </w:rPr>
      </w:pPr>
    </w:p>
    <w:p w:rsidR="00562C34" w:rsidRDefault="00E741DA" w:rsidP="000C04F6">
      <w:pPr>
        <w:jc w:val="both"/>
        <w:rPr>
          <w:rFonts w:ascii="Verdana" w:hAnsi="Verdana"/>
          <w:sz w:val="20"/>
          <w:lang w:val="es-CR"/>
        </w:rPr>
      </w:pPr>
      <w:r>
        <w:rPr>
          <w:rFonts w:ascii="Verdana" w:hAnsi="Verdana"/>
          <w:sz w:val="20"/>
          <w:lang w:val="es-CR"/>
        </w:rPr>
        <w:t>L</w:t>
      </w:r>
      <w:r w:rsidR="00B861CE">
        <w:rPr>
          <w:rFonts w:ascii="Verdana" w:hAnsi="Verdana"/>
          <w:sz w:val="20"/>
          <w:lang w:val="es-CR"/>
        </w:rPr>
        <w:t>a</w:t>
      </w:r>
      <w:r>
        <w:rPr>
          <w:rFonts w:ascii="Verdana" w:hAnsi="Verdana"/>
          <w:sz w:val="20"/>
          <w:lang w:val="es-CR"/>
        </w:rPr>
        <w:t xml:space="preserve"> máquina virtual simple </w:t>
      </w:r>
      <w:r w:rsidR="00EB5B46">
        <w:rPr>
          <w:rFonts w:ascii="Verdana" w:hAnsi="Verdana"/>
          <w:sz w:val="20"/>
          <w:lang w:val="es-CR"/>
        </w:rPr>
        <w:t>que se presenta a continuación,</w:t>
      </w:r>
      <w:r>
        <w:rPr>
          <w:rFonts w:ascii="Verdana" w:hAnsi="Verdana"/>
          <w:sz w:val="20"/>
          <w:lang w:val="es-CR"/>
        </w:rPr>
        <w:t xml:space="preserve"> contempla algunos de los elementos básicos descritos en la teoría para organización en tiempo de corrida y generación de código. Al respecto, </w:t>
      </w:r>
      <w:r w:rsidR="00EB5B46">
        <w:rPr>
          <w:rFonts w:ascii="Verdana" w:hAnsi="Verdana"/>
          <w:sz w:val="20"/>
          <w:lang w:val="es-CR"/>
        </w:rPr>
        <w:t>se</w:t>
      </w:r>
      <w:r>
        <w:rPr>
          <w:rFonts w:ascii="Verdana" w:hAnsi="Verdana"/>
          <w:sz w:val="20"/>
          <w:lang w:val="es-CR"/>
        </w:rPr>
        <w:t xml:space="preserve"> contempla</w:t>
      </w:r>
      <w:r w:rsidR="00C262D6">
        <w:rPr>
          <w:rFonts w:ascii="Verdana" w:hAnsi="Verdana"/>
          <w:sz w:val="20"/>
          <w:lang w:val="es-CR"/>
        </w:rPr>
        <w:t xml:space="preserve"> una serie de estructuras básicas necesarias para la ejecución de las instrucciones</w:t>
      </w:r>
      <w:r>
        <w:rPr>
          <w:rFonts w:ascii="Verdana" w:hAnsi="Verdana"/>
          <w:sz w:val="20"/>
          <w:lang w:val="es-CR"/>
        </w:rPr>
        <w:t>:</w:t>
      </w:r>
    </w:p>
    <w:p w:rsidR="009E42C1" w:rsidRPr="009E42C1" w:rsidRDefault="009E42C1" w:rsidP="009E42C1">
      <w:pPr>
        <w:pStyle w:val="NormalWeb"/>
        <w:numPr>
          <w:ilvl w:val="0"/>
          <w:numId w:val="6"/>
        </w:numPr>
        <w:spacing w:before="240" w:beforeAutospacing="0" w:after="240" w:afterAutospacing="0"/>
        <w:jc w:val="both"/>
        <w:rPr>
          <w:rFonts w:ascii="Verdana" w:hAnsi="Verdana"/>
          <w:sz w:val="20"/>
          <w:lang w:eastAsia="en-US"/>
        </w:rPr>
      </w:pPr>
      <w:r w:rsidRPr="009E42C1">
        <w:rPr>
          <w:rFonts w:ascii="Verdana" w:hAnsi="Verdana"/>
          <w:sz w:val="20"/>
          <w:lang w:eastAsia="en-US"/>
        </w:rPr>
        <w:t>Módulo CODIGO: permite almacenar las instrucciones de bajo nivel del lenguaje que va a ejecutar la máquina virtual. Cada instrucción debe contemplar su nombre, y su parámetro en caso de que tenga. Debe contemplar métodos para alimentar la estructura de instrucciones a partir de un buffer de entrada.</w:t>
      </w:r>
    </w:p>
    <w:p w:rsidR="009E42C1" w:rsidRDefault="009E42C1" w:rsidP="009E42C1">
      <w:pPr>
        <w:pStyle w:val="NormalWeb"/>
        <w:numPr>
          <w:ilvl w:val="0"/>
          <w:numId w:val="6"/>
        </w:numPr>
        <w:spacing w:before="240" w:beforeAutospacing="0" w:after="240" w:afterAutospacing="0"/>
        <w:jc w:val="both"/>
        <w:rPr>
          <w:rFonts w:ascii="Verdana" w:hAnsi="Verdana"/>
          <w:sz w:val="20"/>
          <w:lang w:eastAsia="en-US"/>
        </w:rPr>
      </w:pPr>
      <w:r w:rsidRPr="009E42C1">
        <w:rPr>
          <w:rFonts w:ascii="Verdana" w:hAnsi="Verdana"/>
          <w:sz w:val="20"/>
          <w:lang w:eastAsia="en-US"/>
        </w:rPr>
        <w:t xml:space="preserve">Módulo PILA: permite almacenar valores </w:t>
      </w:r>
      <w:r w:rsidR="00E741DA">
        <w:rPr>
          <w:rFonts w:ascii="Verdana" w:hAnsi="Verdana"/>
          <w:sz w:val="20"/>
          <w:lang w:eastAsia="en-US"/>
        </w:rPr>
        <w:t xml:space="preserve">de diversos tipos de datos simples </w:t>
      </w:r>
      <w:r w:rsidRPr="009E42C1">
        <w:rPr>
          <w:rFonts w:ascii="Verdana" w:hAnsi="Verdana"/>
          <w:sz w:val="20"/>
          <w:lang w:eastAsia="en-US"/>
        </w:rPr>
        <w:t>en una pila</w:t>
      </w:r>
      <w:r w:rsidR="00E741DA">
        <w:rPr>
          <w:rFonts w:ascii="Verdana" w:hAnsi="Verdana"/>
          <w:sz w:val="20"/>
          <w:lang w:eastAsia="en-US"/>
        </w:rPr>
        <w:t>,</w:t>
      </w:r>
      <w:r w:rsidRPr="009E42C1">
        <w:rPr>
          <w:rFonts w:ascii="Verdana" w:hAnsi="Verdana"/>
          <w:sz w:val="20"/>
          <w:lang w:eastAsia="en-US"/>
        </w:rPr>
        <w:t xml:space="preserve"> para eventualmente ser usados como parte de las operaciones de pila de la máquina virtual. </w:t>
      </w:r>
    </w:p>
    <w:p w:rsidR="009E42C1" w:rsidRPr="009E42C1" w:rsidRDefault="009E42C1" w:rsidP="009E42C1">
      <w:pPr>
        <w:pStyle w:val="NormalWeb"/>
        <w:spacing w:before="240" w:beforeAutospacing="0" w:after="240" w:afterAutospacing="0"/>
        <w:ind w:left="720"/>
        <w:jc w:val="center"/>
        <w:rPr>
          <w:rFonts w:ascii="Verdana" w:hAnsi="Verdana"/>
          <w:sz w:val="20"/>
          <w:lang w:eastAsia="en-US"/>
        </w:rPr>
      </w:pPr>
      <w:r>
        <w:rPr>
          <w:noProof/>
        </w:rPr>
        <w:drawing>
          <wp:inline distT="0" distB="0" distL="0" distR="0" wp14:anchorId="6B267DEE" wp14:editId="3EB9F684">
            <wp:extent cx="4410075" cy="881380"/>
            <wp:effectExtent l="0" t="0" r="0" b="0"/>
            <wp:docPr id="1" name="Imagen 1" descr="Figure 12.1 - A stack mach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gure 12.1 - A stack machin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88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2C34" w:rsidRDefault="009E42C1" w:rsidP="009E42C1">
      <w:pPr>
        <w:pStyle w:val="NormalWeb"/>
        <w:numPr>
          <w:ilvl w:val="0"/>
          <w:numId w:val="6"/>
        </w:numPr>
        <w:spacing w:before="240" w:beforeAutospacing="0" w:after="240" w:afterAutospacing="0"/>
        <w:jc w:val="both"/>
        <w:rPr>
          <w:rFonts w:ascii="Verdana" w:hAnsi="Verdana"/>
          <w:sz w:val="20"/>
          <w:lang w:eastAsia="en-US"/>
        </w:rPr>
      </w:pPr>
      <w:r w:rsidRPr="009E42C1">
        <w:rPr>
          <w:rFonts w:ascii="Verdana" w:hAnsi="Verdana"/>
          <w:sz w:val="20"/>
          <w:lang w:eastAsia="en-US"/>
        </w:rPr>
        <w:t>Módulo ALMACEN: permite almacenar tuplas de variables y valores (</w:t>
      </w:r>
      <w:r w:rsidR="00E741DA">
        <w:rPr>
          <w:rFonts w:ascii="Verdana" w:hAnsi="Verdana"/>
          <w:sz w:val="20"/>
          <w:lang w:eastAsia="en-US"/>
        </w:rPr>
        <w:t>tipos simples</w:t>
      </w:r>
      <w:r w:rsidRPr="009E42C1">
        <w:rPr>
          <w:rFonts w:ascii="Verdana" w:hAnsi="Verdana"/>
          <w:sz w:val="20"/>
          <w:lang w:eastAsia="en-US"/>
        </w:rPr>
        <w:t>) que serán utilizados por el intérprete para resolver las operaciones de b</w:t>
      </w:r>
      <w:r>
        <w:rPr>
          <w:rFonts w:ascii="Verdana" w:hAnsi="Verdana"/>
          <w:sz w:val="20"/>
          <w:lang w:eastAsia="en-US"/>
        </w:rPr>
        <w:t>ú</w:t>
      </w:r>
      <w:r w:rsidRPr="009E42C1">
        <w:rPr>
          <w:rFonts w:ascii="Verdana" w:hAnsi="Verdana"/>
          <w:sz w:val="20"/>
          <w:lang w:eastAsia="en-US"/>
        </w:rPr>
        <w:t>squeda y almacenamiento de identificadores. Así mismo</w:t>
      </w:r>
      <w:r w:rsidR="00E741DA">
        <w:rPr>
          <w:rFonts w:ascii="Verdana" w:hAnsi="Verdana"/>
          <w:sz w:val="20"/>
          <w:lang w:eastAsia="en-US"/>
        </w:rPr>
        <w:t>,</w:t>
      </w:r>
      <w:r w:rsidRPr="009E42C1">
        <w:rPr>
          <w:rFonts w:ascii="Verdana" w:hAnsi="Verdana"/>
          <w:sz w:val="20"/>
          <w:lang w:eastAsia="en-US"/>
        </w:rPr>
        <w:t xml:space="preserve"> </w:t>
      </w:r>
      <w:r w:rsidR="00E741DA">
        <w:rPr>
          <w:rFonts w:ascii="Verdana" w:hAnsi="Verdana"/>
          <w:sz w:val="20"/>
          <w:lang w:eastAsia="en-US"/>
        </w:rPr>
        <w:t>almacenan</w:t>
      </w:r>
      <w:r w:rsidRPr="009E42C1">
        <w:rPr>
          <w:rFonts w:ascii="Verdana" w:hAnsi="Verdana"/>
          <w:sz w:val="20"/>
          <w:lang w:eastAsia="en-US"/>
        </w:rPr>
        <w:t xml:space="preserve"> referencias a métodos que deben llevar la "dirección" en el código que tiene dicho método.</w:t>
      </w:r>
      <w:r w:rsidR="00E741DA">
        <w:rPr>
          <w:rFonts w:ascii="Verdana" w:hAnsi="Verdana"/>
          <w:sz w:val="20"/>
          <w:lang w:eastAsia="en-US"/>
        </w:rPr>
        <w:t xml:space="preserve"> Los almacenes tienen la particularidad que pueden ser utilizados como diferentes instancias para diferentes contextos presentes en el código fuente de entrada de los programas que ejecuta.</w:t>
      </w:r>
    </w:p>
    <w:p w:rsidR="00562C34" w:rsidRPr="00562C34" w:rsidRDefault="009E42C1" w:rsidP="004A70A5">
      <w:pPr>
        <w:pStyle w:val="NormalWeb"/>
        <w:spacing w:before="240" w:beforeAutospacing="0" w:after="240" w:afterAutospacing="0"/>
        <w:jc w:val="both"/>
        <w:rPr>
          <w:rFonts w:ascii="Verdana" w:hAnsi="Verdana"/>
          <w:sz w:val="20"/>
          <w:lang w:eastAsia="en-US"/>
        </w:rPr>
      </w:pPr>
      <w:r>
        <w:rPr>
          <w:rFonts w:ascii="Verdana" w:hAnsi="Verdana"/>
          <w:sz w:val="20"/>
          <w:lang w:eastAsia="en-US"/>
        </w:rPr>
        <w:t>La funcionalidad del intérprete está dictada por una serie de instrucciones que permiten la ejecución de comandos simples y usos de las estructuras mencionadas.</w:t>
      </w:r>
    </w:p>
    <w:p w:rsidR="00C07A1E" w:rsidRDefault="00C262D6" w:rsidP="000C04F6">
      <w:pPr>
        <w:jc w:val="both"/>
        <w:rPr>
          <w:rFonts w:ascii="Verdana" w:hAnsi="Verdana"/>
          <w:sz w:val="20"/>
          <w:lang w:val="es-CR"/>
        </w:rPr>
      </w:pPr>
      <w:r>
        <w:rPr>
          <w:rFonts w:ascii="Verdana" w:hAnsi="Verdana"/>
          <w:sz w:val="20"/>
          <w:lang w:val="es-CR"/>
        </w:rPr>
        <w:t xml:space="preserve">La siguiente es la lista de instrucciones que se </w:t>
      </w:r>
      <w:r w:rsidR="00E741DA">
        <w:rPr>
          <w:rFonts w:ascii="Verdana" w:hAnsi="Verdana"/>
          <w:sz w:val="20"/>
          <w:lang w:val="es-CR"/>
        </w:rPr>
        <w:t>permiten con su descripción, manejo de pila y algunas observaciones importantes que deben considerarse al momento de escribirlas</w:t>
      </w:r>
      <w:r w:rsidR="00562C34">
        <w:rPr>
          <w:rFonts w:ascii="Verdana" w:hAnsi="Verdana"/>
          <w:sz w:val="20"/>
          <w:lang w:val="es-CR"/>
        </w:rPr>
        <w:t>:</w:t>
      </w:r>
    </w:p>
    <w:p w:rsidR="009E42C1" w:rsidRDefault="009E42C1" w:rsidP="000C04F6">
      <w:pPr>
        <w:jc w:val="both"/>
        <w:rPr>
          <w:rFonts w:ascii="Verdana" w:hAnsi="Verdana"/>
          <w:sz w:val="20"/>
          <w:lang w:val="es-CR"/>
        </w:rPr>
        <w:sectPr w:rsidR="009E42C1" w:rsidSect="009E42C1">
          <w:pgSz w:w="12240" w:h="15840"/>
          <w:pgMar w:top="899" w:right="1467" w:bottom="899" w:left="1418" w:header="708" w:footer="708" w:gutter="0"/>
          <w:cols w:space="708"/>
          <w:docGrid w:linePitch="360"/>
        </w:sectPr>
      </w:pPr>
    </w:p>
    <w:tbl>
      <w:tblPr>
        <w:tblW w:w="106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2"/>
        <w:gridCol w:w="1601"/>
        <w:gridCol w:w="1648"/>
        <w:gridCol w:w="1544"/>
        <w:gridCol w:w="1653"/>
        <w:gridCol w:w="1843"/>
      </w:tblGrid>
      <w:tr w:rsidR="004A70A5" w:rsidRPr="00037C2E" w:rsidTr="001A22EC">
        <w:tc>
          <w:tcPr>
            <w:tcW w:w="2332" w:type="dxa"/>
            <w:shd w:val="clear" w:color="auto" w:fill="auto"/>
          </w:tcPr>
          <w:p w:rsidR="00811C92" w:rsidRPr="00037C2E" w:rsidRDefault="00811C92" w:rsidP="00037C2E">
            <w:pPr>
              <w:jc w:val="both"/>
              <w:rPr>
                <w:rFonts w:ascii="Verdana" w:hAnsi="Verdana"/>
                <w:sz w:val="20"/>
                <w:lang w:val="es-CR"/>
              </w:rPr>
            </w:pPr>
            <w:r w:rsidRPr="00037C2E">
              <w:rPr>
                <w:rFonts w:ascii="Verdana" w:hAnsi="Verdana"/>
                <w:sz w:val="20"/>
                <w:lang w:val="es-CR"/>
              </w:rPr>
              <w:lastRenderedPageBreak/>
              <w:t>INSTRUCCIÓN</w:t>
            </w:r>
          </w:p>
        </w:tc>
        <w:tc>
          <w:tcPr>
            <w:tcW w:w="1601" w:type="dxa"/>
            <w:shd w:val="clear" w:color="auto" w:fill="auto"/>
          </w:tcPr>
          <w:p w:rsidR="00811C92" w:rsidRPr="00037C2E" w:rsidRDefault="00811C92" w:rsidP="00037C2E">
            <w:pPr>
              <w:jc w:val="both"/>
              <w:rPr>
                <w:rFonts w:ascii="Verdana" w:hAnsi="Verdana"/>
                <w:sz w:val="20"/>
                <w:lang w:val="es-CR"/>
              </w:rPr>
            </w:pPr>
            <w:r w:rsidRPr="00037C2E">
              <w:rPr>
                <w:rFonts w:ascii="Verdana" w:hAnsi="Verdana"/>
                <w:sz w:val="20"/>
                <w:lang w:val="es-CR"/>
              </w:rPr>
              <w:t>PARÁMETROS</w:t>
            </w:r>
          </w:p>
        </w:tc>
        <w:tc>
          <w:tcPr>
            <w:tcW w:w="1648" w:type="dxa"/>
            <w:shd w:val="clear" w:color="auto" w:fill="auto"/>
          </w:tcPr>
          <w:p w:rsidR="00811C92" w:rsidRPr="00037C2E" w:rsidRDefault="00811C92" w:rsidP="00037C2E">
            <w:pPr>
              <w:jc w:val="both"/>
              <w:rPr>
                <w:rFonts w:ascii="Verdana" w:hAnsi="Verdana"/>
                <w:sz w:val="20"/>
                <w:lang w:val="es-CR"/>
              </w:rPr>
            </w:pPr>
            <w:r w:rsidRPr="00037C2E">
              <w:rPr>
                <w:rFonts w:ascii="Verdana" w:hAnsi="Verdana"/>
                <w:sz w:val="20"/>
                <w:lang w:val="es-CR"/>
              </w:rPr>
              <w:t>DESCRIPCIÓN</w:t>
            </w:r>
          </w:p>
        </w:tc>
        <w:tc>
          <w:tcPr>
            <w:tcW w:w="1544" w:type="dxa"/>
            <w:shd w:val="clear" w:color="auto" w:fill="auto"/>
          </w:tcPr>
          <w:p w:rsidR="00811C92" w:rsidRPr="00037C2E" w:rsidRDefault="00811C92" w:rsidP="00037C2E">
            <w:pPr>
              <w:jc w:val="both"/>
              <w:rPr>
                <w:rFonts w:ascii="Verdana" w:hAnsi="Verdana"/>
                <w:sz w:val="20"/>
                <w:lang w:val="es-CR"/>
              </w:rPr>
            </w:pPr>
            <w:r w:rsidRPr="00037C2E">
              <w:rPr>
                <w:rFonts w:ascii="Verdana" w:hAnsi="Verdana"/>
                <w:sz w:val="20"/>
                <w:lang w:val="es-CR"/>
              </w:rPr>
              <w:t>DEBE HABER EN LA PILA</w:t>
            </w:r>
          </w:p>
        </w:tc>
        <w:tc>
          <w:tcPr>
            <w:tcW w:w="1653" w:type="dxa"/>
            <w:shd w:val="clear" w:color="auto" w:fill="auto"/>
          </w:tcPr>
          <w:p w:rsidR="00811C92" w:rsidRPr="00037C2E" w:rsidRDefault="00811C92" w:rsidP="00037C2E">
            <w:pPr>
              <w:jc w:val="both"/>
              <w:rPr>
                <w:rFonts w:ascii="Verdana" w:hAnsi="Verdana"/>
                <w:sz w:val="20"/>
                <w:lang w:val="es-CR"/>
              </w:rPr>
            </w:pPr>
            <w:r w:rsidRPr="00037C2E">
              <w:rPr>
                <w:rFonts w:ascii="Verdana" w:hAnsi="Verdana"/>
                <w:sz w:val="20"/>
                <w:lang w:val="es-CR"/>
              </w:rPr>
              <w:t>QUÉ DEJA EN LA PILA</w:t>
            </w:r>
          </w:p>
        </w:tc>
        <w:tc>
          <w:tcPr>
            <w:tcW w:w="1843" w:type="dxa"/>
            <w:shd w:val="clear" w:color="auto" w:fill="auto"/>
          </w:tcPr>
          <w:p w:rsidR="00811C92" w:rsidRPr="00037C2E" w:rsidRDefault="00811C92" w:rsidP="00037C2E">
            <w:pPr>
              <w:jc w:val="both"/>
              <w:rPr>
                <w:rFonts w:ascii="Verdana" w:hAnsi="Verdana"/>
                <w:sz w:val="20"/>
                <w:lang w:val="es-CR"/>
              </w:rPr>
            </w:pPr>
            <w:r w:rsidRPr="00037C2E">
              <w:rPr>
                <w:rFonts w:ascii="Verdana" w:hAnsi="Verdana"/>
                <w:sz w:val="20"/>
                <w:lang w:val="es-CR"/>
              </w:rPr>
              <w:t>Observaciones</w:t>
            </w:r>
          </w:p>
        </w:tc>
      </w:tr>
      <w:tr w:rsidR="001A22EC" w:rsidRPr="00037C2E" w:rsidTr="001A22EC">
        <w:tc>
          <w:tcPr>
            <w:tcW w:w="2332" w:type="dxa"/>
            <w:shd w:val="clear" w:color="auto" w:fill="auto"/>
          </w:tcPr>
          <w:p w:rsidR="001A22EC" w:rsidRPr="00037C2E" w:rsidRDefault="001A22EC" w:rsidP="004A70A5">
            <w:pPr>
              <w:jc w:val="both"/>
              <w:rPr>
                <w:rFonts w:ascii="Verdana" w:hAnsi="Verdana"/>
                <w:sz w:val="20"/>
                <w:lang w:val="es-CR"/>
              </w:rPr>
            </w:pPr>
            <w:r>
              <w:rPr>
                <w:rFonts w:ascii="Verdana" w:hAnsi="Verdana"/>
                <w:sz w:val="20"/>
                <w:lang w:val="es-CR"/>
              </w:rPr>
              <w:t>PUSH_LOCAL_I</w:t>
            </w:r>
          </w:p>
        </w:tc>
        <w:tc>
          <w:tcPr>
            <w:tcW w:w="1601" w:type="dxa"/>
            <w:shd w:val="clear" w:color="auto" w:fill="auto"/>
          </w:tcPr>
          <w:p w:rsidR="001A22EC" w:rsidRPr="00037C2E" w:rsidRDefault="001A22EC" w:rsidP="004A70A5">
            <w:pPr>
              <w:jc w:val="both"/>
              <w:rPr>
                <w:rFonts w:ascii="Verdana" w:hAnsi="Verdana"/>
                <w:i/>
                <w:sz w:val="20"/>
                <w:lang w:val="es-CR"/>
              </w:rPr>
            </w:pPr>
            <w:proofErr w:type="spellStart"/>
            <w:r>
              <w:rPr>
                <w:rFonts w:ascii="Verdana" w:hAnsi="Verdana"/>
                <w:i/>
                <w:sz w:val="20"/>
                <w:lang w:val="es-CR"/>
              </w:rPr>
              <w:t>name</w:t>
            </w:r>
            <w:proofErr w:type="spellEnd"/>
          </w:p>
        </w:tc>
        <w:tc>
          <w:tcPr>
            <w:tcW w:w="1648" w:type="dxa"/>
            <w:shd w:val="clear" w:color="auto" w:fill="auto"/>
          </w:tcPr>
          <w:p w:rsidR="001A22EC" w:rsidRPr="00037C2E" w:rsidRDefault="001A22EC" w:rsidP="004A70A5">
            <w:pPr>
              <w:jc w:val="both"/>
              <w:rPr>
                <w:rFonts w:ascii="Verdana" w:hAnsi="Verdana"/>
                <w:sz w:val="20"/>
                <w:lang w:val="es-CR"/>
              </w:rPr>
            </w:pPr>
            <w:r>
              <w:rPr>
                <w:rFonts w:ascii="Verdana" w:hAnsi="Verdana"/>
                <w:sz w:val="20"/>
                <w:lang w:val="es-CR"/>
              </w:rPr>
              <w:t>Declara una variable local de tipo entero en el almacén</w:t>
            </w:r>
          </w:p>
        </w:tc>
        <w:tc>
          <w:tcPr>
            <w:tcW w:w="1544" w:type="dxa"/>
            <w:shd w:val="clear" w:color="auto" w:fill="auto"/>
          </w:tcPr>
          <w:p w:rsidR="001A22EC" w:rsidRPr="00037C2E" w:rsidRDefault="001A22EC" w:rsidP="004A70A5">
            <w:pPr>
              <w:jc w:val="both"/>
              <w:rPr>
                <w:rFonts w:ascii="Verdana" w:hAnsi="Verdana"/>
                <w:sz w:val="20"/>
                <w:lang w:val="es-CR"/>
              </w:rPr>
            </w:pPr>
            <w:r>
              <w:rPr>
                <w:rFonts w:ascii="Verdana" w:hAnsi="Verdana"/>
                <w:sz w:val="20"/>
                <w:lang w:val="es-CR"/>
              </w:rPr>
              <w:t>[]</w:t>
            </w:r>
          </w:p>
        </w:tc>
        <w:tc>
          <w:tcPr>
            <w:tcW w:w="1653" w:type="dxa"/>
            <w:shd w:val="clear" w:color="auto" w:fill="auto"/>
          </w:tcPr>
          <w:p w:rsidR="001A22EC" w:rsidRPr="00037C2E" w:rsidRDefault="001A22EC" w:rsidP="004A70A5">
            <w:pPr>
              <w:jc w:val="both"/>
              <w:rPr>
                <w:rFonts w:ascii="Verdana" w:hAnsi="Verdana"/>
                <w:sz w:val="20"/>
                <w:lang w:val="es-CR"/>
              </w:rPr>
            </w:pPr>
            <w:r>
              <w:rPr>
                <w:rFonts w:ascii="Verdana" w:hAnsi="Verdana"/>
                <w:sz w:val="20"/>
                <w:lang w:val="es-CR"/>
              </w:rPr>
              <w:t>[]</w:t>
            </w:r>
          </w:p>
        </w:tc>
        <w:tc>
          <w:tcPr>
            <w:tcW w:w="1843" w:type="dxa"/>
            <w:shd w:val="clear" w:color="auto" w:fill="auto"/>
          </w:tcPr>
          <w:p w:rsidR="001A22EC" w:rsidRPr="00037C2E" w:rsidRDefault="001A22EC" w:rsidP="004A70A5">
            <w:pPr>
              <w:jc w:val="both"/>
              <w:rPr>
                <w:rFonts w:ascii="Verdana" w:hAnsi="Verdana"/>
                <w:sz w:val="20"/>
                <w:lang w:val="es-CR"/>
              </w:rPr>
            </w:pPr>
          </w:p>
        </w:tc>
      </w:tr>
      <w:tr w:rsidR="001A22EC" w:rsidRPr="00037C2E" w:rsidTr="001A22EC">
        <w:tc>
          <w:tcPr>
            <w:tcW w:w="2332" w:type="dxa"/>
            <w:shd w:val="clear" w:color="auto" w:fill="auto"/>
          </w:tcPr>
          <w:p w:rsidR="001A22EC" w:rsidRPr="00037C2E" w:rsidRDefault="001A22EC" w:rsidP="001A22EC">
            <w:pPr>
              <w:jc w:val="both"/>
              <w:rPr>
                <w:rFonts w:ascii="Verdana" w:hAnsi="Verdana"/>
                <w:sz w:val="20"/>
                <w:lang w:val="es-CR"/>
              </w:rPr>
            </w:pPr>
            <w:r>
              <w:rPr>
                <w:rFonts w:ascii="Verdana" w:hAnsi="Verdana"/>
                <w:sz w:val="20"/>
                <w:lang w:val="es-CR"/>
              </w:rPr>
              <w:t>PUSH_LOCAL_C</w:t>
            </w:r>
          </w:p>
        </w:tc>
        <w:tc>
          <w:tcPr>
            <w:tcW w:w="1601" w:type="dxa"/>
            <w:shd w:val="clear" w:color="auto" w:fill="auto"/>
          </w:tcPr>
          <w:p w:rsidR="001A22EC" w:rsidRPr="00037C2E" w:rsidRDefault="001A22EC" w:rsidP="001A22EC">
            <w:pPr>
              <w:jc w:val="both"/>
              <w:rPr>
                <w:rFonts w:ascii="Verdana" w:hAnsi="Verdana"/>
                <w:i/>
                <w:sz w:val="20"/>
                <w:lang w:val="es-CR"/>
              </w:rPr>
            </w:pPr>
            <w:proofErr w:type="spellStart"/>
            <w:r>
              <w:rPr>
                <w:rFonts w:ascii="Verdana" w:hAnsi="Verdana"/>
                <w:i/>
                <w:sz w:val="20"/>
                <w:lang w:val="es-CR"/>
              </w:rPr>
              <w:t>name</w:t>
            </w:r>
            <w:proofErr w:type="spellEnd"/>
          </w:p>
        </w:tc>
        <w:tc>
          <w:tcPr>
            <w:tcW w:w="1648" w:type="dxa"/>
            <w:shd w:val="clear" w:color="auto" w:fill="auto"/>
          </w:tcPr>
          <w:p w:rsidR="001A22EC" w:rsidRPr="00037C2E" w:rsidRDefault="001A22EC" w:rsidP="001A22EC">
            <w:pPr>
              <w:jc w:val="both"/>
              <w:rPr>
                <w:rFonts w:ascii="Verdana" w:hAnsi="Verdana"/>
                <w:sz w:val="20"/>
                <w:lang w:val="es-CR"/>
              </w:rPr>
            </w:pPr>
            <w:r>
              <w:rPr>
                <w:rFonts w:ascii="Verdana" w:hAnsi="Verdana"/>
                <w:sz w:val="20"/>
                <w:lang w:val="es-CR"/>
              </w:rPr>
              <w:t xml:space="preserve">Declara una variable local de tipo </w:t>
            </w:r>
            <w:proofErr w:type="spellStart"/>
            <w:r>
              <w:rPr>
                <w:rFonts w:ascii="Verdana" w:hAnsi="Verdana"/>
                <w:sz w:val="20"/>
                <w:lang w:val="es-CR"/>
              </w:rPr>
              <w:t>char</w:t>
            </w:r>
            <w:proofErr w:type="spellEnd"/>
            <w:r>
              <w:rPr>
                <w:rFonts w:ascii="Verdana" w:hAnsi="Verdana"/>
                <w:sz w:val="20"/>
                <w:lang w:val="es-CR"/>
              </w:rPr>
              <w:t xml:space="preserve"> en el almacén</w:t>
            </w:r>
          </w:p>
        </w:tc>
        <w:tc>
          <w:tcPr>
            <w:tcW w:w="1544" w:type="dxa"/>
            <w:shd w:val="clear" w:color="auto" w:fill="auto"/>
          </w:tcPr>
          <w:p w:rsidR="001A22EC" w:rsidRPr="00037C2E" w:rsidRDefault="001A22EC" w:rsidP="001A22EC">
            <w:pPr>
              <w:jc w:val="both"/>
              <w:rPr>
                <w:rFonts w:ascii="Verdana" w:hAnsi="Verdana"/>
                <w:sz w:val="20"/>
                <w:lang w:val="es-CR"/>
              </w:rPr>
            </w:pPr>
            <w:r>
              <w:rPr>
                <w:rFonts w:ascii="Verdana" w:hAnsi="Verdana"/>
                <w:sz w:val="20"/>
                <w:lang w:val="es-CR"/>
              </w:rPr>
              <w:t>[]</w:t>
            </w:r>
          </w:p>
        </w:tc>
        <w:tc>
          <w:tcPr>
            <w:tcW w:w="1653" w:type="dxa"/>
            <w:shd w:val="clear" w:color="auto" w:fill="auto"/>
          </w:tcPr>
          <w:p w:rsidR="001A22EC" w:rsidRPr="00037C2E" w:rsidRDefault="001A22EC" w:rsidP="001A22EC">
            <w:pPr>
              <w:jc w:val="both"/>
              <w:rPr>
                <w:rFonts w:ascii="Verdana" w:hAnsi="Verdana"/>
                <w:sz w:val="20"/>
                <w:lang w:val="es-CR"/>
              </w:rPr>
            </w:pPr>
            <w:r>
              <w:rPr>
                <w:rFonts w:ascii="Verdana" w:hAnsi="Verdana"/>
                <w:sz w:val="20"/>
                <w:lang w:val="es-CR"/>
              </w:rPr>
              <w:t>[]</w:t>
            </w:r>
          </w:p>
        </w:tc>
        <w:tc>
          <w:tcPr>
            <w:tcW w:w="1843" w:type="dxa"/>
            <w:shd w:val="clear" w:color="auto" w:fill="auto"/>
          </w:tcPr>
          <w:p w:rsidR="001A22EC" w:rsidRPr="00037C2E" w:rsidRDefault="001A22EC" w:rsidP="001A22EC">
            <w:pPr>
              <w:jc w:val="both"/>
              <w:rPr>
                <w:rFonts w:ascii="Verdana" w:hAnsi="Verdana"/>
                <w:sz w:val="20"/>
                <w:lang w:val="es-CR"/>
              </w:rPr>
            </w:pPr>
          </w:p>
        </w:tc>
      </w:tr>
      <w:tr w:rsidR="001A22EC" w:rsidRPr="00037C2E" w:rsidTr="001A22EC">
        <w:tc>
          <w:tcPr>
            <w:tcW w:w="2332" w:type="dxa"/>
            <w:shd w:val="clear" w:color="auto" w:fill="auto"/>
          </w:tcPr>
          <w:p w:rsidR="001A22EC" w:rsidRDefault="001A22EC" w:rsidP="001A22EC">
            <w:pPr>
              <w:jc w:val="both"/>
              <w:rPr>
                <w:rFonts w:ascii="Verdana" w:hAnsi="Verdana"/>
                <w:sz w:val="20"/>
                <w:lang w:val="es-CR"/>
              </w:rPr>
            </w:pPr>
            <w:r>
              <w:rPr>
                <w:rFonts w:ascii="Verdana" w:hAnsi="Verdana"/>
                <w:sz w:val="20"/>
                <w:lang w:val="es-CR"/>
              </w:rPr>
              <w:t>PUSH_GLOBAL_I</w:t>
            </w:r>
          </w:p>
        </w:tc>
        <w:tc>
          <w:tcPr>
            <w:tcW w:w="1601" w:type="dxa"/>
            <w:shd w:val="clear" w:color="auto" w:fill="auto"/>
          </w:tcPr>
          <w:p w:rsidR="001A22EC" w:rsidRDefault="001A22EC" w:rsidP="001A22EC">
            <w:pPr>
              <w:jc w:val="both"/>
              <w:rPr>
                <w:rFonts w:ascii="Verdana" w:hAnsi="Verdana"/>
                <w:i/>
                <w:sz w:val="20"/>
                <w:lang w:val="es-CR"/>
              </w:rPr>
            </w:pPr>
            <w:proofErr w:type="spellStart"/>
            <w:r>
              <w:rPr>
                <w:rFonts w:ascii="Verdana" w:hAnsi="Verdana"/>
                <w:i/>
                <w:sz w:val="20"/>
                <w:lang w:val="es-CR"/>
              </w:rPr>
              <w:t>name</w:t>
            </w:r>
            <w:proofErr w:type="spellEnd"/>
          </w:p>
        </w:tc>
        <w:tc>
          <w:tcPr>
            <w:tcW w:w="1648" w:type="dxa"/>
            <w:shd w:val="clear" w:color="auto" w:fill="auto"/>
          </w:tcPr>
          <w:p w:rsidR="001A22EC" w:rsidRPr="00037C2E" w:rsidRDefault="001A22EC" w:rsidP="001A22EC">
            <w:pPr>
              <w:jc w:val="both"/>
              <w:rPr>
                <w:rFonts w:ascii="Verdana" w:hAnsi="Verdana"/>
                <w:sz w:val="20"/>
                <w:lang w:val="es-CR"/>
              </w:rPr>
            </w:pPr>
            <w:r>
              <w:rPr>
                <w:rFonts w:ascii="Verdana" w:hAnsi="Verdana"/>
                <w:sz w:val="20"/>
                <w:lang w:val="es-CR"/>
              </w:rPr>
              <w:t>Declara una variable global de tipo entero en el almacén</w:t>
            </w:r>
          </w:p>
        </w:tc>
        <w:tc>
          <w:tcPr>
            <w:tcW w:w="1544" w:type="dxa"/>
            <w:shd w:val="clear" w:color="auto" w:fill="auto"/>
          </w:tcPr>
          <w:p w:rsidR="001A22EC" w:rsidRPr="00037C2E" w:rsidRDefault="001A22EC" w:rsidP="001A22EC">
            <w:pPr>
              <w:jc w:val="both"/>
              <w:rPr>
                <w:rFonts w:ascii="Verdana" w:hAnsi="Verdana"/>
                <w:sz w:val="20"/>
                <w:lang w:val="es-CR"/>
              </w:rPr>
            </w:pPr>
            <w:r>
              <w:rPr>
                <w:rFonts w:ascii="Verdana" w:hAnsi="Verdana"/>
                <w:sz w:val="20"/>
                <w:lang w:val="es-CR"/>
              </w:rPr>
              <w:t>[]</w:t>
            </w:r>
          </w:p>
        </w:tc>
        <w:tc>
          <w:tcPr>
            <w:tcW w:w="1653" w:type="dxa"/>
            <w:shd w:val="clear" w:color="auto" w:fill="auto"/>
          </w:tcPr>
          <w:p w:rsidR="001A22EC" w:rsidRPr="00037C2E" w:rsidRDefault="001A22EC" w:rsidP="001A22EC">
            <w:pPr>
              <w:jc w:val="both"/>
              <w:rPr>
                <w:rFonts w:ascii="Verdana" w:hAnsi="Verdana"/>
                <w:sz w:val="20"/>
                <w:lang w:val="es-CR"/>
              </w:rPr>
            </w:pPr>
            <w:r>
              <w:rPr>
                <w:rFonts w:ascii="Verdana" w:hAnsi="Verdana"/>
                <w:sz w:val="20"/>
                <w:lang w:val="es-CR"/>
              </w:rPr>
              <w:t>[]</w:t>
            </w:r>
          </w:p>
        </w:tc>
        <w:tc>
          <w:tcPr>
            <w:tcW w:w="1843" w:type="dxa"/>
            <w:shd w:val="clear" w:color="auto" w:fill="auto"/>
          </w:tcPr>
          <w:p w:rsidR="001A22EC" w:rsidRPr="00037C2E" w:rsidRDefault="001A22EC" w:rsidP="001A22EC">
            <w:pPr>
              <w:jc w:val="both"/>
              <w:rPr>
                <w:rFonts w:ascii="Verdana" w:hAnsi="Verdana"/>
                <w:sz w:val="20"/>
                <w:lang w:val="es-CR"/>
              </w:rPr>
            </w:pPr>
          </w:p>
        </w:tc>
      </w:tr>
      <w:tr w:rsidR="001A22EC" w:rsidRPr="00037C2E" w:rsidTr="001A22EC">
        <w:tc>
          <w:tcPr>
            <w:tcW w:w="2332" w:type="dxa"/>
            <w:shd w:val="clear" w:color="auto" w:fill="auto"/>
          </w:tcPr>
          <w:p w:rsidR="001A22EC" w:rsidRDefault="001A22EC" w:rsidP="001A22EC">
            <w:pPr>
              <w:jc w:val="both"/>
              <w:rPr>
                <w:rFonts w:ascii="Verdana" w:hAnsi="Verdana"/>
                <w:sz w:val="20"/>
                <w:lang w:val="es-CR"/>
              </w:rPr>
            </w:pPr>
            <w:r>
              <w:rPr>
                <w:rFonts w:ascii="Verdana" w:hAnsi="Verdana"/>
                <w:sz w:val="20"/>
                <w:lang w:val="es-CR"/>
              </w:rPr>
              <w:t>PUSH_GLOBAL_C</w:t>
            </w:r>
          </w:p>
        </w:tc>
        <w:tc>
          <w:tcPr>
            <w:tcW w:w="1601" w:type="dxa"/>
            <w:shd w:val="clear" w:color="auto" w:fill="auto"/>
          </w:tcPr>
          <w:p w:rsidR="001A22EC" w:rsidRDefault="001A22EC" w:rsidP="001A22EC">
            <w:pPr>
              <w:jc w:val="both"/>
              <w:rPr>
                <w:rFonts w:ascii="Verdana" w:hAnsi="Verdana"/>
                <w:i/>
                <w:sz w:val="20"/>
                <w:lang w:val="es-CR"/>
              </w:rPr>
            </w:pPr>
            <w:proofErr w:type="spellStart"/>
            <w:r>
              <w:rPr>
                <w:rFonts w:ascii="Verdana" w:hAnsi="Verdana"/>
                <w:i/>
                <w:sz w:val="20"/>
                <w:lang w:val="es-CR"/>
              </w:rPr>
              <w:t>name</w:t>
            </w:r>
            <w:proofErr w:type="spellEnd"/>
          </w:p>
        </w:tc>
        <w:tc>
          <w:tcPr>
            <w:tcW w:w="1648" w:type="dxa"/>
            <w:shd w:val="clear" w:color="auto" w:fill="auto"/>
          </w:tcPr>
          <w:p w:rsidR="001A22EC" w:rsidRPr="00037C2E" w:rsidRDefault="001A22EC" w:rsidP="001A22EC">
            <w:pPr>
              <w:jc w:val="both"/>
              <w:rPr>
                <w:rFonts w:ascii="Verdana" w:hAnsi="Verdana"/>
                <w:sz w:val="20"/>
                <w:lang w:val="es-CR"/>
              </w:rPr>
            </w:pPr>
            <w:r>
              <w:rPr>
                <w:rFonts w:ascii="Verdana" w:hAnsi="Verdana"/>
                <w:sz w:val="20"/>
                <w:lang w:val="es-CR"/>
              </w:rPr>
              <w:t xml:space="preserve">Declara una variable global de tipo </w:t>
            </w:r>
            <w:proofErr w:type="spellStart"/>
            <w:r>
              <w:rPr>
                <w:rFonts w:ascii="Verdana" w:hAnsi="Verdana"/>
                <w:sz w:val="20"/>
                <w:lang w:val="es-CR"/>
              </w:rPr>
              <w:t>char</w:t>
            </w:r>
            <w:proofErr w:type="spellEnd"/>
            <w:r>
              <w:rPr>
                <w:rFonts w:ascii="Verdana" w:hAnsi="Verdana"/>
                <w:sz w:val="20"/>
                <w:lang w:val="es-CR"/>
              </w:rPr>
              <w:t xml:space="preserve"> en el almacén</w:t>
            </w:r>
          </w:p>
        </w:tc>
        <w:tc>
          <w:tcPr>
            <w:tcW w:w="1544" w:type="dxa"/>
            <w:shd w:val="clear" w:color="auto" w:fill="auto"/>
          </w:tcPr>
          <w:p w:rsidR="001A22EC" w:rsidRPr="00037C2E" w:rsidRDefault="001A22EC" w:rsidP="001A22EC">
            <w:pPr>
              <w:jc w:val="both"/>
              <w:rPr>
                <w:rFonts w:ascii="Verdana" w:hAnsi="Verdana"/>
                <w:sz w:val="20"/>
                <w:lang w:val="es-CR"/>
              </w:rPr>
            </w:pPr>
            <w:r>
              <w:rPr>
                <w:rFonts w:ascii="Verdana" w:hAnsi="Verdana"/>
                <w:sz w:val="20"/>
                <w:lang w:val="es-CR"/>
              </w:rPr>
              <w:t>[]</w:t>
            </w:r>
          </w:p>
        </w:tc>
        <w:tc>
          <w:tcPr>
            <w:tcW w:w="1653" w:type="dxa"/>
            <w:shd w:val="clear" w:color="auto" w:fill="auto"/>
          </w:tcPr>
          <w:p w:rsidR="001A22EC" w:rsidRPr="00037C2E" w:rsidRDefault="001A22EC" w:rsidP="001A22EC">
            <w:pPr>
              <w:jc w:val="both"/>
              <w:rPr>
                <w:rFonts w:ascii="Verdana" w:hAnsi="Verdana"/>
                <w:sz w:val="20"/>
                <w:lang w:val="es-CR"/>
              </w:rPr>
            </w:pPr>
            <w:r>
              <w:rPr>
                <w:rFonts w:ascii="Verdana" w:hAnsi="Verdana"/>
                <w:sz w:val="20"/>
                <w:lang w:val="es-CR"/>
              </w:rPr>
              <w:t>[]</w:t>
            </w:r>
          </w:p>
        </w:tc>
        <w:tc>
          <w:tcPr>
            <w:tcW w:w="1843" w:type="dxa"/>
            <w:shd w:val="clear" w:color="auto" w:fill="auto"/>
          </w:tcPr>
          <w:p w:rsidR="001A22EC" w:rsidRPr="00037C2E" w:rsidRDefault="001A22EC" w:rsidP="001A22EC">
            <w:pPr>
              <w:jc w:val="both"/>
              <w:rPr>
                <w:rFonts w:ascii="Verdana" w:hAnsi="Verdana"/>
                <w:sz w:val="20"/>
                <w:lang w:val="es-CR"/>
              </w:rPr>
            </w:pPr>
          </w:p>
        </w:tc>
      </w:tr>
      <w:tr w:rsidR="002B0F4E" w:rsidRPr="00037C2E" w:rsidTr="001A22EC">
        <w:tc>
          <w:tcPr>
            <w:tcW w:w="2332" w:type="dxa"/>
            <w:shd w:val="clear" w:color="auto" w:fill="auto"/>
          </w:tcPr>
          <w:p w:rsidR="002B0F4E" w:rsidRDefault="002B0F4E" w:rsidP="001A22EC">
            <w:pPr>
              <w:jc w:val="both"/>
              <w:rPr>
                <w:rFonts w:ascii="Verdana" w:hAnsi="Verdana"/>
                <w:sz w:val="20"/>
                <w:lang w:val="es-CR"/>
              </w:rPr>
            </w:pPr>
            <w:r>
              <w:rPr>
                <w:rFonts w:ascii="Verdana" w:hAnsi="Verdana"/>
                <w:sz w:val="20"/>
                <w:lang w:val="es-CR"/>
              </w:rPr>
              <w:t>DEF</w:t>
            </w:r>
          </w:p>
        </w:tc>
        <w:tc>
          <w:tcPr>
            <w:tcW w:w="1601" w:type="dxa"/>
            <w:shd w:val="clear" w:color="auto" w:fill="auto"/>
          </w:tcPr>
          <w:p w:rsidR="002B0F4E" w:rsidRDefault="002B0F4E" w:rsidP="001A22EC">
            <w:pPr>
              <w:jc w:val="both"/>
              <w:rPr>
                <w:rFonts w:ascii="Verdana" w:hAnsi="Verdana"/>
                <w:i/>
                <w:sz w:val="20"/>
                <w:lang w:val="es-CR"/>
              </w:rPr>
            </w:pPr>
            <w:proofErr w:type="spellStart"/>
            <w:r>
              <w:rPr>
                <w:rFonts w:ascii="Verdana" w:hAnsi="Verdana"/>
                <w:i/>
                <w:sz w:val="20"/>
                <w:lang w:val="es-CR"/>
              </w:rPr>
              <w:t>name</w:t>
            </w:r>
            <w:proofErr w:type="spellEnd"/>
          </w:p>
        </w:tc>
        <w:tc>
          <w:tcPr>
            <w:tcW w:w="1648" w:type="dxa"/>
            <w:shd w:val="clear" w:color="auto" w:fill="auto"/>
          </w:tcPr>
          <w:p w:rsidR="002B0F4E" w:rsidRDefault="002B0F4E" w:rsidP="001A22EC">
            <w:pPr>
              <w:jc w:val="both"/>
              <w:rPr>
                <w:rFonts w:ascii="Verdana" w:hAnsi="Verdana"/>
                <w:sz w:val="20"/>
                <w:lang w:val="es-CR"/>
              </w:rPr>
            </w:pPr>
            <w:r>
              <w:rPr>
                <w:rFonts w:ascii="Verdana" w:hAnsi="Verdana"/>
                <w:sz w:val="20"/>
                <w:lang w:val="es-CR"/>
              </w:rPr>
              <w:t>Declara un método en el almacén</w:t>
            </w:r>
          </w:p>
        </w:tc>
        <w:tc>
          <w:tcPr>
            <w:tcW w:w="1544" w:type="dxa"/>
            <w:shd w:val="clear" w:color="auto" w:fill="auto"/>
          </w:tcPr>
          <w:p w:rsidR="002B0F4E" w:rsidRDefault="002B0F4E" w:rsidP="001A22EC">
            <w:pPr>
              <w:jc w:val="both"/>
              <w:rPr>
                <w:rFonts w:ascii="Verdana" w:hAnsi="Verdana"/>
                <w:sz w:val="20"/>
                <w:lang w:val="es-CR"/>
              </w:rPr>
            </w:pPr>
            <w:r>
              <w:rPr>
                <w:rFonts w:ascii="Verdana" w:hAnsi="Verdana"/>
                <w:sz w:val="20"/>
                <w:lang w:val="es-CR"/>
              </w:rPr>
              <w:t>[]</w:t>
            </w:r>
          </w:p>
        </w:tc>
        <w:tc>
          <w:tcPr>
            <w:tcW w:w="1653" w:type="dxa"/>
            <w:shd w:val="clear" w:color="auto" w:fill="auto"/>
          </w:tcPr>
          <w:p w:rsidR="002B0F4E" w:rsidRDefault="002B0F4E" w:rsidP="001A22EC">
            <w:pPr>
              <w:jc w:val="both"/>
              <w:rPr>
                <w:rFonts w:ascii="Verdana" w:hAnsi="Verdana"/>
                <w:sz w:val="20"/>
                <w:lang w:val="es-CR"/>
              </w:rPr>
            </w:pPr>
            <w:r>
              <w:rPr>
                <w:rFonts w:ascii="Verdana" w:hAnsi="Verdana"/>
                <w:sz w:val="20"/>
                <w:lang w:val="es-CR"/>
              </w:rPr>
              <w:t>[]</w:t>
            </w:r>
          </w:p>
        </w:tc>
        <w:tc>
          <w:tcPr>
            <w:tcW w:w="1843" w:type="dxa"/>
            <w:shd w:val="clear" w:color="auto" w:fill="auto"/>
          </w:tcPr>
          <w:p w:rsidR="002B0F4E" w:rsidRPr="00037C2E" w:rsidRDefault="002B0F4E" w:rsidP="001A22EC">
            <w:pPr>
              <w:jc w:val="both"/>
              <w:rPr>
                <w:rFonts w:ascii="Verdana" w:hAnsi="Verdana"/>
                <w:sz w:val="20"/>
                <w:lang w:val="es-CR"/>
              </w:rPr>
            </w:pPr>
            <w:r>
              <w:rPr>
                <w:rFonts w:ascii="Verdana" w:hAnsi="Verdana"/>
                <w:sz w:val="20"/>
                <w:lang w:val="es-CR"/>
              </w:rPr>
              <w:t>Debe considerar guardar la dirección de la definición del método para efectos de saltos posteriores al hacer llamadas.</w:t>
            </w:r>
          </w:p>
        </w:tc>
      </w:tr>
      <w:tr w:rsidR="001A22EC" w:rsidRPr="00037C2E" w:rsidTr="001A22EC">
        <w:tc>
          <w:tcPr>
            <w:tcW w:w="2332" w:type="dxa"/>
            <w:shd w:val="clear" w:color="auto" w:fill="auto"/>
          </w:tcPr>
          <w:p w:rsidR="001A22EC" w:rsidRPr="00037C2E" w:rsidRDefault="001A22EC" w:rsidP="001A22EC">
            <w:pPr>
              <w:jc w:val="both"/>
              <w:rPr>
                <w:rFonts w:ascii="Verdana" w:hAnsi="Verdana"/>
                <w:sz w:val="20"/>
                <w:lang w:val="es-CR"/>
              </w:rPr>
            </w:pPr>
            <w:r w:rsidRPr="00037C2E">
              <w:rPr>
                <w:rFonts w:ascii="Verdana" w:hAnsi="Verdana"/>
                <w:sz w:val="20"/>
                <w:lang w:val="es-CR"/>
              </w:rPr>
              <w:t>LOAD_CONST</w:t>
            </w:r>
          </w:p>
        </w:tc>
        <w:tc>
          <w:tcPr>
            <w:tcW w:w="1601" w:type="dxa"/>
            <w:shd w:val="clear" w:color="auto" w:fill="auto"/>
          </w:tcPr>
          <w:p w:rsidR="001A22EC" w:rsidRPr="00037C2E" w:rsidRDefault="001A22EC" w:rsidP="001A22EC">
            <w:pPr>
              <w:jc w:val="both"/>
              <w:rPr>
                <w:rFonts w:ascii="Verdana" w:hAnsi="Verdana"/>
                <w:i/>
                <w:sz w:val="20"/>
                <w:lang w:val="es-CR"/>
              </w:rPr>
            </w:pPr>
            <w:proofErr w:type="spellStart"/>
            <w:r>
              <w:rPr>
                <w:rFonts w:ascii="Verdana" w:hAnsi="Verdana"/>
                <w:i/>
                <w:sz w:val="20"/>
                <w:lang w:val="es-CR"/>
              </w:rPr>
              <w:t>c</w:t>
            </w:r>
            <w:r w:rsidRPr="00037C2E">
              <w:rPr>
                <w:rFonts w:ascii="Verdana" w:hAnsi="Verdana"/>
                <w:i/>
                <w:sz w:val="20"/>
                <w:lang w:val="es-CR"/>
              </w:rPr>
              <w:t>onst</w:t>
            </w:r>
            <w:proofErr w:type="spellEnd"/>
          </w:p>
        </w:tc>
        <w:tc>
          <w:tcPr>
            <w:tcW w:w="1648" w:type="dxa"/>
            <w:shd w:val="clear" w:color="auto" w:fill="auto"/>
          </w:tcPr>
          <w:p w:rsidR="001A22EC" w:rsidRPr="00037C2E" w:rsidRDefault="001A22EC" w:rsidP="001A22EC">
            <w:pPr>
              <w:jc w:val="both"/>
              <w:rPr>
                <w:rFonts w:ascii="Verdana" w:hAnsi="Verdana"/>
                <w:sz w:val="20"/>
                <w:lang w:val="es-CR"/>
              </w:rPr>
            </w:pPr>
            <w:r w:rsidRPr="00037C2E">
              <w:rPr>
                <w:rFonts w:ascii="Verdana" w:hAnsi="Verdana"/>
                <w:sz w:val="20"/>
                <w:lang w:val="es-CR"/>
              </w:rPr>
              <w:t xml:space="preserve">Coloca el valor de la constante en el tope de la pila </w:t>
            </w:r>
          </w:p>
        </w:tc>
        <w:tc>
          <w:tcPr>
            <w:tcW w:w="1544" w:type="dxa"/>
            <w:shd w:val="clear" w:color="auto" w:fill="auto"/>
          </w:tcPr>
          <w:p w:rsidR="001A22EC" w:rsidRPr="00037C2E" w:rsidRDefault="001A22EC" w:rsidP="001A22EC">
            <w:pPr>
              <w:jc w:val="both"/>
              <w:rPr>
                <w:rFonts w:ascii="Verdana" w:hAnsi="Verdana"/>
                <w:sz w:val="20"/>
                <w:lang w:val="es-CR"/>
              </w:rPr>
            </w:pPr>
            <w:r w:rsidRPr="00037C2E">
              <w:rPr>
                <w:rFonts w:ascii="Verdana" w:hAnsi="Verdana"/>
                <w:sz w:val="20"/>
                <w:lang w:val="es-CR"/>
              </w:rPr>
              <w:t>[]</w:t>
            </w:r>
          </w:p>
        </w:tc>
        <w:tc>
          <w:tcPr>
            <w:tcW w:w="1653" w:type="dxa"/>
            <w:shd w:val="clear" w:color="auto" w:fill="auto"/>
          </w:tcPr>
          <w:p w:rsidR="001A22EC" w:rsidRPr="00037C2E" w:rsidRDefault="001A22EC" w:rsidP="001A22EC">
            <w:pPr>
              <w:jc w:val="both"/>
              <w:rPr>
                <w:rFonts w:ascii="Verdana" w:hAnsi="Verdana"/>
                <w:sz w:val="20"/>
                <w:lang w:val="es-CR"/>
              </w:rPr>
            </w:pPr>
            <w:r w:rsidRPr="00037C2E">
              <w:rPr>
                <w:rFonts w:ascii="Verdana" w:hAnsi="Verdana"/>
                <w:sz w:val="20"/>
                <w:lang w:val="es-CR"/>
              </w:rPr>
              <w:t>[</w:t>
            </w:r>
            <w:proofErr w:type="spellStart"/>
            <w:r w:rsidRPr="00037C2E">
              <w:rPr>
                <w:rFonts w:ascii="Verdana" w:hAnsi="Verdana"/>
                <w:sz w:val="20"/>
                <w:lang w:val="es-CR"/>
              </w:rPr>
              <w:t>const</w:t>
            </w:r>
            <w:proofErr w:type="spellEnd"/>
            <w:r w:rsidRPr="00037C2E">
              <w:rPr>
                <w:rFonts w:ascii="Verdana" w:hAnsi="Verdana"/>
                <w:sz w:val="20"/>
                <w:lang w:val="es-CR"/>
              </w:rPr>
              <w:t>]</w:t>
            </w:r>
          </w:p>
        </w:tc>
        <w:tc>
          <w:tcPr>
            <w:tcW w:w="1843" w:type="dxa"/>
            <w:shd w:val="clear" w:color="auto" w:fill="auto"/>
          </w:tcPr>
          <w:p w:rsidR="001A22EC" w:rsidRPr="00037C2E" w:rsidRDefault="001A22EC" w:rsidP="001A22EC">
            <w:pPr>
              <w:jc w:val="both"/>
              <w:rPr>
                <w:rFonts w:ascii="Verdana" w:hAnsi="Verdana"/>
                <w:sz w:val="20"/>
                <w:lang w:val="es-CR"/>
              </w:rPr>
            </w:pPr>
            <w:r w:rsidRPr="00037C2E">
              <w:rPr>
                <w:rFonts w:ascii="Verdana" w:hAnsi="Verdana"/>
                <w:sz w:val="20"/>
                <w:lang w:val="es-CR"/>
              </w:rPr>
              <w:t>Cualquier constante de cualquier tipo de dato permitido</w:t>
            </w:r>
          </w:p>
        </w:tc>
      </w:tr>
      <w:tr w:rsidR="001A22EC" w:rsidRPr="00037C2E" w:rsidTr="001A22EC">
        <w:tc>
          <w:tcPr>
            <w:tcW w:w="2332" w:type="dxa"/>
            <w:shd w:val="clear" w:color="auto" w:fill="auto"/>
          </w:tcPr>
          <w:p w:rsidR="001A22EC" w:rsidRPr="00037C2E" w:rsidRDefault="001A22EC" w:rsidP="001A22EC">
            <w:pPr>
              <w:jc w:val="both"/>
              <w:rPr>
                <w:rFonts w:ascii="Verdana" w:hAnsi="Verdana"/>
                <w:sz w:val="20"/>
                <w:lang w:val="es-CR"/>
              </w:rPr>
            </w:pPr>
            <w:r w:rsidRPr="00037C2E">
              <w:rPr>
                <w:rFonts w:ascii="Verdana" w:hAnsi="Verdana"/>
                <w:sz w:val="20"/>
                <w:lang w:val="es-CR"/>
              </w:rPr>
              <w:t>LOAD_FAST</w:t>
            </w:r>
          </w:p>
        </w:tc>
        <w:tc>
          <w:tcPr>
            <w:tcW w:w="1601" w:type="dxa"/>
            <w:shd w:val="clear" w:color="auto" w:fill="auto"/>
          </w:tcPr>
          <w:p w:rsidR="001A22EC" w:rsidRPr="00037C2E" w:rsidRDefault="001A22EC" w:rsidP="001A22EC">
            <w:pPr>
              <w:jc w:val="both"/>
              <w:rPr>
                <w:rFonts w:ascii="Verdana" w:hAnsi="Verdana"/>
                <w:i/>
                <w:sz w:val="20"/>
                <w:lang w:val="es-CR"/>
              </w:rPr>
            </w:pPr>
            <w:proofErr w:type="spellStart"/>
            <w:r w:rsidRPr="00037C2E">
              <w:rPr>
                <w:rFonts w:ascii="Verdana" w:hAnsi="Verdana"/>
                <w:i/>
                <w:sz w:val="20"/>
                <w:lang w:val="es-CR"/>
              </w:rPr>
              <w:t>varname</w:t>
            </w:r>
            <w:proofErr w:type="spellEnd"/>
          </w:p>
        </w:tc>
        <w:tc>
          <w:tcPr>
            <w:tcW w:w="1648" w:type="dxa"/>
            <w:shd w:val="clear" w:color="auto" w:fill="auto"/>
          </w:tcPr>
          <w:p w:rsidR="001A22EC" w:rsidRPr="00037C2E" w:rsidRDefault="001A22EC" w:rsidP="001A22EC">
            <w:pPr>
              <w:jc w:val="both"/>
              <w:rPr>
                <w:rFonts w:ascii="Verdana" w:hAnsi="Verdana"/>
                <w:sz w:val="20"/>
                <w:lang w:val="es-CR"/>
              </w:rPr>
            </w:pPr>
            <w:r w:rsidRPr="00037C2E">
              <w:rPr>
                <w:rFonts w:ascii="Verdana" w:hAnsi="Verdana"/>
                <w:sz w:val="20"/>
                <w:lang w:val="es-CR"/>
              </w:rPr>
              <w:t>Coloca el valor del contenido de la variable en la pila</w:t>
            </w:r>
          </w:p>
        </w:tc>
        <w:tc>
          <w:tcPr>
            <w:tcW w:w="1544" w:type="dxa"/>
            <w:shd w:val="clear" w:color="auto" w:fill="auto"/>
          </w:tcPr>
          <w:p w:rsidR="001A22EC" w:rsidRPr="00037C2E" w:rsidRDefault="001A22EC" w:rsidP="001A22EC">
            <w:pPr>
              <w:jc w:val="both"/>
              <w:rPr>
                <w:rFonts w:ascii="Verdana" w:hAnsi="Verdana"/>
                <w:sz w:val="20"/>
                <w:lang w:val="es-CR"/>
              </w:rPr>
            </w:pPr>
            <w:r w:rsidRPr="00037C2E">
              <w:rPr>
                <w:rFonts w:ascii="Verdana" w:hAnsi="Verdana"/>
                <w:sz w:val="20"/>
                <w:lang w:val="es-CR"/>
              </w:rPr>
              <w:t>[]</w:t>
            </w:r>
          </w:p>
        </w:tc>
        <w:tc>
          <w:tcPr>
            <w:tcW w:w="1653" w:type="dxa"/>
            <w:shd w:val="clear" w:color="auto" w:fill="auto"/>
          </w:tcPr>
          <w:p w:rsidR="001A22EC" w:rsidRPr="00037C2E" w:rsidRDefault="001A22EC" w:rsidP="001A22EC">
            <w:pPr>
              <w:jc w:val="both"/>
              <w:rPr>
                <w:rFonts w:ascii="Verdana" w:hAnsi="Verdana"/>
                <w:sz w:val="20"/>
                <w:lang w:val="es-CR"/>
              </w:rPr>
            </w:pPr>
            <w:r w:rsidRPr="00037C2E">
              <w:rPr>
                <w:rFonts w:ascii="Verdana" w:hAnsi="Verdana"/>
                <w:sz w:val="20"/>
                <w:lang w:val="es-CR"/>
              </w:rPr>
              <w:t>[</w:t>
            </w:r>
            <w:proofErr w:type="spellStart"/>
            <w:r w:rsidRPr="00037C2E">
              <w:rPr>
                <w:rFonts w:ascii="Verdana" w:hAnsi="Verdana"/>
                <w:sz w:val="20"/>
                <w:lang w:val="es-CR"/>
              </w:rPr>
              <w:t>c</w:t>
            </w:r>
            <w:r>
              <w:rPr>
                <w:rFonts w:ascii="Verdana" w:hAnsi="Verdana"/>
                <w:sz w:val="20"/>
                <w:lang w:val="es-CR"/>
              </w:rPr>
              <w:t>onst</w:t>
            </w:r>
            <w:proofErr w:type="spellEnd"/>
            <w:r w:rsidRPr="00037C2E">
              <w:rPr>
                <w:rFonts w:ascii="Verdana" w:hAnsi="Verdana"/>
                <w:sz w:val="20"/>
                <w:lang w:val="es-CR"/>
              </w:rPr>
              <w:t>]</w:t>
            </w:r>
          </w:p>
        </w:tc>
        <w:tc>
          <w:tcPr>
            <w:tcW w:w="1843" w:type="dxa"/>
            <w:shd w:val="clear" w:color="auto" w:fill="auto"/>
          </w:tcPr>
          <w:p w:rsidR="001A22EC" w:rsidRPr="00037C2E" w:rsidRDefault="001A22EC" w:rsidP="001A22EC">
            <w:pPr>
              <w:jc w:val="both"/>
              <w:rPr>
                <w:rFonts w:ascii="Verdana" w:hAnsi="Verdana"/>
                <w:sz w:val="20"/>
                <w:lang w:val="es-CR"/>
              </w:rPr>
            </w:pPr>
          </w:p>
        </w:tc>
      </w:tr>
      <w:tr w:rsidR="001A22EC" w:rsidRPr="00037C2E" w:rsidTr="001A22EC">
        <w:tc>
          <w:tcPr>
            <w:tcW w:w="2332" w:type="dxa"/>
            <w:shd w:val="clear" w:color="auto" w:fill="auto"/>
          </w:tcPr>
          <w:p w:rsidR="001A22EC" w:rsidRPr="00037C2E" w:rsidRDefault="001A22EC" w:rsidP="001A22EC">
            <w:pPr>
              <w:jc w:val="both"/>
              <w:rPr>
                <w:rFonts w:ascii="Verdana" w:hAnsi="Verdana"/>
                <w:sz w:val="20"/>
                <w:lang w:val="es-CR"/>
              </w:rPr>
            </w:pPr>
            <w:r w:rsidRPr="00037C2E">
              <w:rPr>
                <w:rFonts w:ascii="Verdana" w:hAnsi="Verdana"/>
                <w:sz w:val="20"/>
                <w:lang w:val="es-CR"/>
              </w:rPr>
              <w:t>STORE_FAST</w:t>
            </w:r>
          </w:p>
        </w:tc>
        <w:tc>
          <w:tcPr>
            <w:tcW w:w="1601" w:type="dxa"/>
            <w:shd w:val="clear" w:color="auto" w:fill="auto"/>
          </w:tcPr>
          <w:p w:rsidR="001A22EC" w:rsidRPr="00037C2E" w:rsidRDefault="001A22EC" w:rsidP="001A22EC">
            <w:pPr>
              <w:jc w:val="both"/>
              <w:rPr>
                <w:rFonts w:ascii="Verdana" w:hAnsi="Verdana"/>
                <w:i/>
                <w:sz w:val="20"/>
                <w:lang w:val="es-CR"/>
              </w:rPr>
            </w:pPr>
            <w:proofErr w:type="spellStart"/>
            <w:r w:rsidRPr="00037C2E">
              <w:rPr>
                <w:rFonts w:ascii="Verdana" w:hAnsi="Verdana"/>
                <w:i/>
                <w:sz w:val="20"/>
                <w:lang w:val="es-CR"/>
              </w:rPr>
              <w:t>varname</w:t>
            </w:r>
            <w:proofErr w:type="spellEnd"/>
          </w:p>
        </w:tc>
        <w:tc>
          <w:tcPr>
            <w:tcW w:w="1648" w:type="dxa"/>
            <w:shd w:val="clear" w:color="auto" w:fill="auto"/>
          </w:tcPr>
          <w:p w:rsidR="001A22EC" w:rsidRPr="00037C2E" w:rsidRDefault="001A22EC" w:rsidP="001A22EC">
            <w:pPr>
              <w:jc w:val="both"/>
              <w:rPr>
                <w:rFonts w:ascii="Verdana" w:hAnsi="Verdana"/>
                <w:sz w:val="20"/>
                <w:lang w:val="es-CR"/>
              </w:rPr>
            </w:pPr>
            <w:r w:rsidRPr="00037C2E">
              <w:rPr>
                <w:rFonts w:ascii="Verdana" w:hAnsi="Verdana"/>
                <w:sz w:val="20"/>
                <w:lang w:val="es-CR"/>
              </w:rPr>
              <w:t>Escribe el contenido del tope de la pila en la variable</w:t>
            </w:r>
            <w:r w:rsidR="002B0F4E">
              <w:rPr>
                <w:rFonts w:ascii="Verdana" w:hAnsi="Verdana"/>
                <w:sz w:val="20"/>
                <w:lang w:val="es-CR"/>
              </w:rPr>
              <w:t xml:space="preserve"> local</w:t>
            </w:r>
          </w:p>
        </w:tc>
        <w:tc>
          <w:tcPr>
            <w:tcW w:w="1544" w:type="dxa"/>
            <w:shd w:val="clear" w:color="auto" w:fill="auto"/>
          </w:tcPr>
          <w:p w:rsidR="001A22EC" w:rsidRPr="00037C2E" w:rsidRDefault="001A22EC" w:rsidP="001A22EC">
            <w:pPr>
              <w:jc w:val="both"/>
              <w:rPr>
                <w:rFonts w:ascii="Verdana" w:hAnsi="Verdana"/>
                <w:sz w:val="20"/>
                <w:lang w:val="es-CR"/>
              </w:rPr>
            </w:pPr>
            <w:r w:rsidRPr="00037C2E">
              <w:rPr>
                <w:rFonts w:ascii="Verdana" w:hAnsi="Verdana"/>
                <w:sz w:val="20"/>
                <w:lang w:val="es-CR"/>
              </w:rPr>
              <w:t>[</w:t>
            </w:r>
            <w:proofErr w:type="spellStart"/>
            <w:r w:rsidRPr="00037C2E">
              <w:rPr>
                <w:rFonts w:ascii="Verdana" w:hAnsi="Verdana"/>
                <w:sz w:val="20"/>
                <w:lang w:val="es-CR"/>
              </w:rPr>
              <w:t>const</w:t>
            </w:r>
            <w:proofErr w:type="spellEnd"/>
            <w:r w:rsidRPr="00037C2E">
              <w:rPr>
                <w:rFonts w:ascii="Verdana" w:hAnsi="Verdana"/>
                <w:sz w:val="20"/>
                <w:lang w:val="es-CR"/>
              </w:rPr>
              <w:t>]</w:t>
            </w:r>
          </w:p>
        </w:tc>
        <w:tc>
          <w:tcPr>
            <w:tcW w:w="1653" w:type="dxa"/>
            <w:shd w:val="clear" w:color="auto" w:fill="auto"/>
          </w:tcPr>
          <w:p w:rsidR="001A22EC" w:rsidRPr="00037C2E" w:rsidRDefault="001A22EC" w:rsidP="001A22EC">
            <w:pPr>
              <w:jc w:val="both"/>
              <w:rPr>
                <w:rFonts w:ascii="Verdana" w:hAnsi="Verdana"/>
                <w:sz w:val="20"/>
                <w:lang w:val="es-CR"/>
              </w:rPr>
            </w:pPr>
            <w:r w:rsidRPr="00037C2E">
              <w:rPr>
                <w:rFonts w:ascii="Verdana" w:hAnsi="Verdana"/>
                <w:sz w:val="20"/>
                <w:lang w:val="es-CR"/>
              </w:rPr>
              <w:t>[]</w:t>
            </w:r>
          </w:p>
        </w:tc>
        <w:tc>
          <w:tcPr>
            <w:tcW w:w="1843" w:type="dxa"/>
            <w:shd w:val="clear" w:color="auto" w:fill="auto"/>
          </w:tcPr>
          <w:p w:rsidR="001A22EC" w:rsidRPr="00037C2E" w:rsidRDefault="001A22EC" w:rsidP="001A22EC">
            <w:pPr>
              <w:jc w:val="both"/>
              <w:rPr>
                <w:rFonts w:ascii="Verdana" w:hAnsi="Verdana"/>
                <w:sz w:val="20"/>
                <w:lang w:val="es-CR"/>
              </w:rPr>
            </w:pPr>
          </w:p>
        </w:tc>
      </w:tr>
      <w:tr w:rsidR="002B0F4E" w:rsidRPr="00037C2E" w:rsidTr="001A22EC">
        <w:tc>
          <w:tcPr>
            <w:tcW w:w="2332" w:type="dxa"/>
            <w:shd w:val="clear" w:color="auto" w:fill="auto"/>
          </w:tcPr>
          <w:p w:rsidR="002B0F4E" w:rsidRPr="00037C2E" w:rsidRDefault="002B0F4E" w:rsidP="002B0F4E">
            <w:pPr>
              <w:jc w:val="both"/>
              <w:rPr>
                <w:rFonts w:ascii="Verdana" w:hAnsi="Verdana"/>
                <w:sz w:val="20"/>
                <w:lang w:val="es-CR"/>
              </w:rPr>
            </w:pPr>
            <w:r>
              <w:rPr>
                <w:rFonts w:ascii="Verdana" w:hAnsi="Verdana"/>
                <w:sz w:val="20"/>
                <w:lang w:val="es-CR"/>
              </w:rPr>
              <w:t>STORE_GLOBAL</w:t>
            </w:r>
          </w:p>
        </w:tc>
        <w:tc>
          <w:tcPr>
            <w:tcW w:w="1601" w:type="dxa"/>
            <w:shd w:val="clear" w:color="auto" w:fill="auto"/>
          </w:tcPr>
          <w:p w:rsidR="002B0F4E" w:rsidRPr="00037C2E" w:rsidRDefault="002B0F4E" w:rsidP="002B0F4E">
            <w:pPr>
              <w:jc w:val="both"/>
              <w:rPr>
                <w:rFonts w:ascii="Verdana" w:hAnsi="Verdana"/>
                <w:i/>
                <w:sz w:val="20"/>
                <w:lang w:val="es-CR"/>
              </w:rPr>
            </w:pPr>
            <w:proofErr w:type="spellStart"/>
            <w:r>
              <w:rPr>
                <w:rFonts w:ascii="Verdana" w:hAnsi="Verdana"/>
                <w:i/>
                <w:sz w:val="20"/>
                <w:lang w:val="es-CR"/>
              </w:rPr>
              <w:t>varname</w:t>
            </w:r>
            <w:proofErr w:type="spellEnd"/>
          </w:p>
        </w:tc>
        <w:tc>
          <w:tcPr>
            <w:tcW w:w="1648" w:type="dxa"/>
            <w:shd w:val="clear" w:color="auto" w:fill="auto"/>
          </w:tcPr>
          <w:p w:rsidR="002B0F4E" w:rsidRPr="00037C2E" w:rsidRDefault="002B0F4E" w:rsidP="002B0F4E">
            <w:pPr>
              <w:jc w:val="both"/>
              <w:rPr>
                <w:rFonts w:ascii="Verdana" w:hAnsi="Verdana"/>
                <w:sz w:val="20"/>
                <w:lang w:val="es-CR"/>
              </w:rPr>
            </w:pPr>
            <w:r w:rsidRPr="00037C2E">
              <w:rPr>
                <w:rFonts w:ascii="Verdana" w:hAnsi="Verdana"/>
                <w:sz w:val="20"/>
                <w:lang w:val="es-CR"/>
              </w:rPr>
              <w:t>Escribe el contenido del tope de la pila en la variable</w:t>
            </w:r>
            <w:r>
              <w:rPr>
                <w:rFonts w:ascii="Verdana" w:hAnsi="Verdana"/>
                <w:sz w:val="20"/>
                <w:lang w:val="es-CR"/>
              </w:rPr>
              <w:t xml:space="preserve"> global</w:t>
            </w:r>
          </w:p>
        </w:tc>
        <w:tc>
          <w:tcPr>
            <w:tcW w:w="1544" w:type="dxa"/>
            <w:shd w:val="clear" w:color="auto" w:fill="auto"/>
          </w:tcPr>
          <w:p w:rsidR="002B0F4E" w:rsidRPr="00037C2E" w:rsidRDefault="002B0F4E" w:rsidP="002B0F4E">
            <w:pPr>
              <w:jc w:val="both"/>
              <w:rPr>
                <w:rFonts w:ascii="Verdana" w:hAnsi="Verdana"/>
                <w:sz w:val="20"/>
                <w:lang w:val="es-CR"/>
              </w:rPr>
            </w:pPr>
            <w:r w:rsidRPr="00037C2E">
              <w:rPr>
                <w:rFonts w:ascii="Verdana" w:hAnsi="Verdana"/>
                <w:sz w:val="20"/>
                <w:lang w:val="es-CR"/>
              </w:rPr>
              <w:t>[</w:t>
            </w:r>
            <w:proofErr w:type="spellStart"/>
            <w:r w:rsidRPr="00037C2E">
              <w:rPr>
                <w:rFonts w:ascii="Verdana" w:hAnsi="Verdana"/>
                <w:sz w:val="20"/>
                <w:lang w:val="es-CR"/>
              </w:rPr>
              <w:t>const</w:t>
            </w:r>
            <w:proofErr w:type="spellEnd"/>
            <w:r w:rsidRPr="00037C2E">
              <w:rPr>
                <w:rFonts w:ascii="Verdana" w:hAnsi="Verdana"/>
                <w:sz w:val="20"/>
                <w:lang w:val="es-CR"/>
              </w:rPr>
              <w:t>]</w:t>
            </w:r>
          </w:p>
        </w:tc>
        <w:tc>
          <w:tcPr>
            <w:tcW w:w="1653" w:type="dxa"/>
            <w:shd w:val="clear" w:color="auto" w:fill="auto"/>
          </w:tcPr>
          <w:p w:rsidR="002B0F4E" w:rsidRPr="00037C2E" w:rsidRDefault="002B0F4E" w:rsidP="002B0F4E">
            <w:pPr>
              <w:jc w:val="both"/>
              <w:rPr>
                <w:rFonts w:ascii="Verdana" w:hAnsi="Verdana"/>
                <w:sz w:val="20"/>
                <w:lang w:val="es-CR"/>
              </w:rPr>
            </w:pPr>
            <w:r w:rsidRPr="00037C2E">
              <w:rPr>
                <w:rFonts w:ascii="Verdana" w:hAnsi="Verdana"/>
                <w:sz w:val="20"/>
                <w:lang w:val="es-CR"/>
              </w:rPr>
              <w:t>[]</w:t>
            </w:r>
          </w:p>
        </w:tc>
        <w:tc>
          <w:tcPr>
            <w:tcW w:w="1843" w:type="dxa"/>
            <w:shd w:val="clear" w:color="auto" w:fill="auto"/>
          </w:tcPr>
          <w:p w:rsidR="002B0F4E" w:rsidRPr="00037C2E" w:rsidRDefault="002B0F4E" w:rsidP="002B0F4E">
            <w:pPr>
              <w:jc w:val="both"/>
              <w:rPr>
                <w:rFonts w:ascii="Verdana" w:hAnsi="Verdana"/>
                <w:sz w:val="20"/>
                <w:lang w:val="es-CR"/>
              </w:rPr>
            </w:pPr>
          </w:p>
        </w:tc>
      </w:tr>
      <w:tr w:rsidR="002B0F4E" w:rsidRPr="00037C2E" w:rsidTr="001A22EC">
        <w:tc>
          <w:tcPr>
            <w:tcW w:w="2332" w:type="dxa"/>
            <w:shd w:val="clear" w:color="auto" w:fill="auto"/>
          </w:tcPr>
          <w:p w:rsidR="002B0F4E" w:rsidRPr="004A70A5" w:rsidRDefault="002B0F4E" w:rsidP="002B0F4E">
            <w:pPr>
              <w:jc w:val="both"/>
              <w:rPr>
                <w:rFonts w:ascii="Verdana" w:hAnsi="Verdana"/>
                <w:sz w:val="20"/>
                <w:lang w:val="es-CR"/>
              </w:rPr>
            </w:pPr>
            <w:r w:rsidRPr="004A70A5">
              <w:rPr>
                <w:rFonts w:ascii="Verdana" w:hAnsi="Verdana"/>
                <w:sz w:val="20"/>
                <w:lang w:val="es-CR"/>
              </w:rPr>
              <w:t>LOAD_GLOBAL</w:t>
            </w:r>
          </w:p>
        </w:tc>
        <w:tc>
          <w:tcPr>
            <w:tcW w:w="1601" w:type="dxa"/>
            <w:shd w:val="clear" w:color="auto" w:fill="auto"/>
          </w:tcPr>
          <w:p w:rsidR="002B0F4E" w:rsidRPr="004A70A5" w:rsidRDefault="002B0F4E" w:rsidP="002B0F4E">
            <w:pPr>
              <w:jc w:val="both"/>
              <w:rPr>
                <w:rFonts w:ascii="Verdana" w:hAnsi="Verdana"/>
                <w:i/>
                <w:sz w:val="20"/>
                <w:lang w:val="es-CR"/>
              </w:rPr>
            </w:pPr>
            <w:proofErr w:type="spellStart"/>
            <w:r w:rsidRPr="004A70A5">
              <w:rPr>
                <w:rFonts w:ascii="Verdana" w:hAnsi="Verdana"/>
                <w:i/>
                <w:sz w:val="20"/>
                <w:lang w:val="es-CR"/>
              </w:rPr>
              <w:t>name</w:t>
            </w:r>
            <w:proofErr w:type="spellEnd"/>
          </w:p>
        </w:tc>
        <w:tc>
          <w:tcPr>
            <w:tcW w:w="1648" w:type="dxa"/>
            <w:shd w:val="clear" w:color="auto" w:fill="auto"/>
          </w:tcPr>
          <w:p w:rsidR="002B0F4E" w:rsidRPr="004A70A5" w:rsidRDefault="002B0F4E" w:rsidP="002B0F4E">
            <w:pPr>
              <w:jc w:val="both"/>
              <w:rPr>
                <w:rFonts w:ascii="Verdana" w:hAnsi="Verdana"/>
                <w:sz w:val="20"/>
                <w:lang w:val="es-CR"/>
              </w:rPr>
            </w:pPr>
            <w:r w:rsidRPr="004A70A5">
              <w:rPr>
                <w:rFonts w:ascii="Verdana" w:hAnsi="Verdana"/>
                <w:sz w:val="20"/>
                <w:lang w:val="es-CR"/>
              </w:rPr>
              <w:t>Carga en el tope de la pila o el valor de la variable o la referencia a la función</w:t>
            </w:r>
          </w:p>
        </w:tc>
        <w:tc>
          <w:tcPr>
            <w:tcW w:w="1544" w:type="dxa"/>
            <w:shd w:val="clear" w:color="auto" w:fill="auto"/>
          </w:tcPr>
          <w:p w:rsidR="002B0F4E" w:rsidRPr="00037C2E" w:rsidRDefault="002B0F4E" w:rsidP="002B0F4E">
            <w:pPr>
              <w:jc w:val="both"/>
              <w:rPr>
                <w:rFonts w:ascii="Verdana" w:hAnsi="Verdana"/>
                <w:sz w:val="20"/>
                <w:lang w:val="es-CR"/>
              </w:rPr>
            </w:pPr>
            <w:r w:rsidRPr="00037C2E">
              <w:rPr>
                <w:rFonts w:ascii="Verdana" w:hAnsi="Verdana"/>
                <w:sz w:val="20"/>
                <w:lang w:val="es-CR"/>
              </w:rPr>
              <w:t>[]</w:t>
            </w:r>
          </w:p>
        </w:tc>
        <w:tc>
          <w:tcPr>
            <w:tcW w:w="1653" w:type="dxa"/>
            <w:shd w:val="clear" w:color="auto" w:fill="auto"/>
          </w:tcPr>
          <w:p w:rsidR="002B0F4E" w:rsidRPr="00037C2E" w:rsidRDefault="002B0F4E" w:rsidP="002B0F4E">
            <w:pPr>
              <w:jc w:val="both"/>
              <w:rPr>
                <w:rFonts w:ascii="Verdana" w:hAnsi="Verdana"/>
                <w:sz w:val="20"/>
                <w:lang w:val="es-CR"/>
              </w:rPr>
            </w:pPr>
            <w:r w:rsidRPr="00037C2E">
              <w:rPr>
                <w:rFonts w:ascii="Verdana" w:hAnsi="Verdana"/>
                <w:sz w:val="20"/>
                <w:lang w:val="es-CR"/>
              </w:rPr>
              <w:t>[</w:t>
            </w:r>
            <w:proofErr w:type="spellStart"/>
            <w:r w:rsidRPr="00037C2E">
              <w:rPr>
                <w:rFonts w:ascii="Verdana" w:hAnsi="Verdana"/>
                <w:sz w:val="20"/>
                <w:lang w:val="es-CR"/>
              </w:rPr>
              <w:t>const</w:t>
            </w:r>
            <w:proofErr w:type="spellEnd"/>
            <w:r w:rsidRPr="00037C2E">
              <w:rPr>
                <w:rFonts w:ascii="Verdana" w:hAnsi="Verdana"/>
                <w:sz w:val="20"/>
                <w:lang w:val="es-CR"/>
              </w:rPr>
              <w:t xml:space="preserve"> | </w:t>
            </w:r>
            <w:proofErr w:type="spellStart"/>
            <w:r w:rsidRPr="00037C2E">
              <w:rPr>
                <w:rFonts w:ascii="Verdana" w:hAnsi="Verdana"/>
                <w:sz w:val="20"/>
                <w:lang w:val="es-CR"/>
              </w:rPr>
              <w:t>ref</w:t>
            </w:r>
            <w:proofErr w:type="spellEnd"/>
            <w:r w:rsidRPr="00037C2E">
              <w:rPr>
                <w:rFonts w:ascii="Verdana" w:hAnsi="Verdana"/>
                <w:sz w:val="20"/>
                <w:lang w:val="es-CR"/>
              </w:rPr>
              <w:t>]</w:t>
            </w:r>
          </w:p>
        </w:tc>
        <w:tc>
          <w:tcPr>
            <w:tcW w:w="1843" w:type="dxa"/>
            <w:shd w:val="clear" w:color="auto" w:fill="auto"/>
          </w:tcPr>
          <w:p w:rsidR="002B0F4E" w:rsidRPr="00037C2E" w:rsidRDefault="002B0F4E" w:rsidP="002B0F4E">
            <w:pPr>
              <w:jc w:val="both"/>
              <w:rPr>
                <w:rFonts w:ascii="Verdana" w:hAnsi="Verdana"/>
                <w:sz w:val="20"/>
                <w:lang w:val="es-CR"/>
              </w:rPr>
            </w:pPr>
            <w:r w:rsidRPr="00037C2E">
              <w:rPr>
                <w:rFonts w:ascii="Verdana" w:hAnsi="Verdana"/>
                <w:sz w:val="20"/>
                <w:lang w:val="es-CR"/>
              </w:rPr>
              <w:t xml:space="preserve">Nótese que el parámetro no dice </w:t>
            </w:r>
            <w:proofErr w:type="spellStart"/>
            <w:r w:rsidRPr="00037C2E">
              <w:rPr>
                <w:rFonts w:ascii="Verdana" w:hAnsi="Verdana"/>
                <w:sz w:val="20"/>
                <w:lang w:val="es-CR"/>
              </w:rPr>
              <w:t>varname</w:t>
            </w:r>
            <w:proofErr w:type="spellEnd"/>
            <w:r w:rsidRPr="00037C2E">
              <w:rPr>
                <w:rFonts w:ascii="Verdana" w:hAnsi="Verdana"/>
                <w:sz w:val="20"/>
                <w:lang w:val="es-CR"/>
              </w:rPr>
              <w:t xml:space="preserve">, sino </w:t>
            </w:r>
            <w:proofErr w:type="spellStart"/>
            <w:r w:rsidRPr="00037C2E">
              <w:rPr>
                <w:rFonts w:ascii="Verdana" w:hAnsi="Verdana"/>
                <w:sz w:val="20"/>
                <w:lang w:val="es-CR"/>
              </w:rPr>
              <w:t>name</w:t>
            </w:r>
            <w:proofErr w:type="spellEnd"/>
            <w:r w:rsidRPr="00037C2E">
              <w:rPr>
                <w:rFonts w:ascii="Verdana" w:hAnsi="Verdana"/>
                <w:sz w:val="20"/>
                <w:lang w:val="es-CR"/>
              </w:rPr>
              <w:t xml:space="preserve"> porque globales serán tanto las variables como las funciones.</w:t>
            </w:r>
          </w:p>
        </w:tc>
      </w:tr>
      <w:tr w:rsidR="002B0F4E" w:rsidRPr="00037C2E" w:rsidTr="001A22EC">
        <w:tc>
          <w:tcPr>
            <w:tcW w:w="2332" w:type="dxa"/>
            <w:shd w:val="clear" w:color="auto" w:fill="auto"/>
          </w:tcPr>
          <w:p w:rsidR="002B0F4E" w:rsidRPr="00037C2E" w:rsidRDefault="002B0F4E" w:rsidP="002B0F4E">
            <w:pPr>
              <w:jc w:val="both"/>
              <w:rPr>
                <w:rFonts w:ascii="Verdana" w:hAnsi="Verdana"/>
                <w:sz w:val="20"/>
                <w:highlight w:val="yellow"/>
                <w:lang w:val="es-CR"/>
              </w:rPr>
            </w:pPr>
            <w:r w:rsidRPr="00037C2E">
              <w:rPr>
                <w:rFonts w:ascii="Verdana" w:hAnsi="Verdana"/>
                <w:sz w:val="20"/>
                <w:lang w:val="es-CR"/>
              </w:rPr>
              <w:lastRenderedPageBreak/>
              <w:t>CALL_FUNCTION</w:t>
            </w:r>
          </w:p>
        </w:tc>
        <w:tc>
          <w:tcPr>
            <w:tcW w:w="1601" w:type="dxa"/>
            <w:shd w:val="clear" w:color="auto" w:fill="auto"/>
          </w:tcPr>
          <w:p w:rsidR="002B0F4E" w:rsidRPr="00037C2E" w:rsidRDefault="002B0F4E" w:rsidP="002B0F4E">
            <w:pPr>
              <w:jc w:val="both"/>
              <w:rPr>
                <w:rFonts w:ascii="Verdana" w:hAnsi="Verdana"/>
                <w:i/>
                <w:sz w:val="20"/>
                <w:lang w:val="es-CR"/>
              </w:rPr>
            </w:pPr>
            <w:proofErr w:type="spellStart"/>
            <w:r w:rsidRPr="00037C2E">
              <w:rPr>
                <w:rFonts w:ascii="Verdana" w:hAnsi="Verdana"/>
                <w:i/>
                <w:sz w:val="20"/>
                <w:lang w:val="es-CR"/>
              </w:rPr>
              <w:t>numparams</w:t>
            </w:r>
            <w:proofErr w:type="spellEnd"/>
          </w:p>
        </w:tc>
        <w:tc>
          <w:tcPr>
            <w:tcW w:w="1648" w:type="dxa"/>
            <w:shd w:val="clear" w:color="auto" w:fill="auto"/>
          </w:tcPr>
          <w:p w:rsidR="002B0F4E" w:rsidRPr="00037C2E" w:rsidRDefault="002B0F4E" w:rsidP="002B0F4E">
            <w:pPr>
              <w:jc w:val="both"/>
              <w:rPr>
                <w:rFonts w:ascii="Verdana" w:hAnsi="Verdana"/>
                <w:sz w:val="20"/>
                <w:lang w:val="es-CR"/>
              </w:rPr>
            </w:pPr>
            <w:r w:rsidRPr="00037C2E">
              <w:rPr>
                <w:rFonts w:ascii="Verdana" w:hAnsi="Verdana"/>
                <w:sz w:val="20"/>
                <w:lang w:val="es-CR"/>
              </w:rPr>
              <w:t>Realiza un salto a la dirección de código de la función</w:t>
            </w:r>
          </w:p>
        </w:tc>
        <w:tc>
          <w:tcPr>
            <w:tcW w:w="1544" w:type="dxa"/>
            <w:shd w:val="clear" w:color="auto" w:fill="auto"/>
          </w:tcPr>
          <w:p w:rsidR="002B0F4E" w:rsidRPr="00037C2E" w:rsidRDefault="002B0F4E" w:rsidP="002B0F4E">
            <w:pPr>
              <w:jc w:val="both"/>
              <w:rPr>
                <w:rFonts w:ascii="Verdana" w:hAnsi="Verdana"/>
                <w:sz w:val="20"/>
                <w:lang w:val="es-CR"/>
              </w:rPr>
            </w:pPr>
            <w:r w:rsidRPr="00037C2E">
              <w:rPr>
                <w:rFonts w:ascii="Verdana" w:hAnsi="Verdana"/>
                <w:sz w:val="20"/>
                <w:lang w:val="es-CR"/>
              </w:rPr>
              <w:t>[…</w:t>
            </w:r>
            <w:proofErr w:type="spellStart"/>
            <w:r w:rsidRPr="00037C2E">
              <w:rPr>
                <w:rFonts w:ascii="Verdana" w:hAnsi="Verdana"/>
                <w:sz w:val="20"/>
                <w:lang w:val="es-CR"/>
              </w:rPr>
              <w:t>params</w:t>
            </w:r>
            <w:proofErr w:type="spellEnd"/>
            <w:r w:rsidRPr="00037C2E">
              <w:rPr>
                <w:rFonts w:ascii="Verdana" w:hAnsi="Verdana"/>
                <w:sz w:val="20"/>
                <w:lang w:val="es-CR"/>
              </w:rPr>
              <w:t xml:space="preserve">…, </w:t>
            </w:r>
            <w:proofErr w:type="spellStart"/>
            <w:r w:rsidRPr="00037C2E">
              <w:rPr>
                <w:rFonts w:ascii="Verdana" w:hAnsi="Verdana"/>
                <w:sz w:val="20"/>
                <w:lang w:val="es-CR"/>
              </w:rPr>
              <w:t>funcref</w:t>
            </w:r>
            <w:proofErr w:type="spellEnd"/>
            <w:r w:rsidRPr="00037C2E">
              <w:rPr>
                <w:rFonts w:ascii="Verdana" w:hAnsi="Verdana"/>
                <w:sz w:val="20"/>
                <w:lang w:val="es-CR"/>
              </w:rPr>
              <w:t>]</w:t>
            </w:r>
          </w:p>
        </w:tc>
        <w:tc>
          <w:tcPr>
            <w:tcW w:w="1653" w:type="dxa"/>
            <w:shd w:val="clear" w:color="auto" w:fill="auto"/>
          </w:tcPr>
          <w:p w:rsidR="002B0F4E" w:rsidRDefault="002B0F4E" w:rsidP="002B0F4E">
            <w:pPr>
              <w:jc w:val="both"/>
              <w:rPr>
                <w:rFonts w:ascii="Verdana" w:hAnsi="Verdana"/>
                <w:sz w:val="20"/>
                <w:lang w:val="es-CR"/>
              </w:rPr>
            </w:pPr>
            <w:r>
              <w:rPr>
                <w:rFonts w:ascii="Verdana" w:hAnsi="Verdana"/>
                <w:sz w:val="20"/>
                <w:lang w:val="es-CR"/>
              </w:rPr>
              <w:t xml:space="preserve">[val] </w:t>
            </w:r>
          </w:p>
          <w:p w:rsidR="002B0F4E" w:rsidRPr="00037C2E" w:rsidRDefault="002B0F4E" w:rsidP="002B0F4E">
            <w:pPr>
              <w:jc w:val="both"/>
              <w:rPr>
                <w:rFonts w:ascii="Verdana" w:hAnsi="Verdana"/>
                <w:sz w:val="20"/>
                <w:lang w:val="es-CR"/>
              </w:rPr>
            </w:pPr>
            <w:proofErr w:type="spellStart"/>
            <w:r>
              <w:rPr>
                <w:rFonts w:ascii="Verdana" w:hAnsi="Verdana"/>
                <w:sz w:val="20"/>
                <w:lang w:val="es-CR"/>
              </w:rPr>
              <w:t>si</w:t>
            </w:r>
            <w:proofErr w:type="spellEnd"/>
            <w:r>
              <w:rPr>
                <w:rFonts w:ascii="Verdana" w:hAnsi="Verdana"/>
                <w:sz w:val="20"/>
                <w:lang w:val="es-CR"/>
              </w:rPr>
              <w:t xml:space="preserve"> es función y retorna</w:t>
            </w:r>
          </w:p>
        </w:tc>
        <w:tc>
          <w:tcPr>
            <w:tcW w:w="1843" w:type="dxa"/>
            <w:shd w:val="clear" w:color="auto" w:fill="auto"/>
          </w:tcPr>
          <w:p w:rsidR="002B0F4E" w:rsidRDefault="002B0F4E" w:rsidP="002B0F4E">
            <w:pPr>
              <w:jc w:val="both"/>
              <w:rPr>
                <w:rFonts w:ascii="Verdana" w:hAnsi="Verdana"/>
                <w:sz w:val="20"/>
                <w:lang w:val="es-CR"/>
              </w:rPr>
            </w:pPr>
            <w:r w:rsidRPr="00037C2E">
              <w:rPr>
                <w:rFonts w:ascii="Verdana" w:hAnsi="Verdana"/>
                <w:sz w:val="20"/>
                <w:lang w:val="es-CR"/>
              </w:rPr>
              <w:t xml:space="preserve">Nótese </w:t>
            </w:r>
            <w:r>
              <w:rPr>
                <w:rFonts w:ascii="Verdana" w:hAnsi="Verdana"/>
                <w:sz w:val="20"/>
                <w:lang w:val="es-CR"/>
              </w:rPr>
              <w:t xml:space="preserve">que </w:t>
            </w:r>
            <w:proofErr w:type="gramStart"/>
            <w:r w:rsidRPr="00037C2E">
              <w:rPr>
                <w:rFonts w:ascii="Verdana" w:hAnsi="Verdana"/>
                <w:sz w:val="20"/>
                <w:lang w:val="es-CR"/>
              </w:rPr>
              <w:t xml:space="preserve"> ..</w:t>
            </w:r>
            <w:proofErr w:type="spellStart"/>
            <w:proofErr w:type="gramEnd"/>
            <w:r w:rsidRPr="00037C2E">
              <w:rPr>
                <w:rFonts w:ascii="Verdana" w:hAnsi="Verdana"/>
                <w:sz w:val="20"/>
                <w:lang w:val="es-CR"/>
              </w:rPr>
              <w:t>params</w:t>
            </w:r>
            <w:proofErr w:type="spellEnd"/>
            <w:r w:rsidRPr="00037C2E">
              <w:rPr>
                <w:rFonts w:ascii="Verdana" w:hAnsi="Verdana"/>
                <w:sz w:val="20"/>
                <w:lang w:val="es-CR"/>
              </w:rPr>
              <w:t>… son varias constantes que se pueden encontrar en la pila a partir del tope seguidas por la referencia a la función</w:t>
            </w:r>
          </w:p>
          <w:p w:rsidR="002B0F4E" w:rsidRDefault="002B0F4E" w:rsidP="002B0F4E">
            <w:pPr>
              <w:jc w:val="both"/>
              <w:rPr>
                <w:rFonts w:ascii="Verdana" w:hAnsi="Verdana"/>
                <w:sz w:val="20"/>
                <w:lang w:val="es-CR"/>
              </w:rPr>
            </w:pPr>
          </w:p>
          <w:p w:rsidR="002B0F4E" w:rsidRPr="00037C2E" w:rsidRDefault="002B0F4E" w:rsidP="002B0F4E">
            <w:pPr>
              <w:jc w:val="both"/>
              <w:rPr>
                <w:rFonts w:ascii="Verdana" w:hAnsi="Verdana"/>
                <w:sz w:val="20"/>
                <w:lang w:val="es-CR"/>
              </w:rPr>
            </w:pPr>
            <w:r>
              <w:rPr>
                <w:rFonts w:ascii="Verdana" w:hAnsi="Verdana"/>
                <w:sz w:val="20"/>
                <w:lang w:val="es-CR"/>
              </w:rPr>
              <w:t>DEBE CONSIDERARSE LA DIRECCIÓN DE RETORNO</w:t>
            </w:r>
          </w:p>
        </w:tc>
      </w:tr>
      <w:tr w:rsidR="002B0F4E" w:rsidRPr="00037C2E" w:rsidTr="001A22EC">
        <w:tc>
          <w:tcPr>
            <w:tcW w:w="2332" w:type="dxa"/>
            <w:shd w:val="clear" w:color="auto" w:fill="auto"/>
          </w:tcPr>
          <w:p w:rsidR="002B0F4E" w:rsidRPr="00037C2E" w:rsidRDefault="002B0F4E" w:rsidP="002B0F4E">
            <w:pPr>
              <w:jc w:val="both"/>
              <w:rPr>
                <w:rFonts w:ascii="Verdana" w:hAnsi="Verdana"/>
                <w:sz w:val="20"/>
                <w:lang w:val="es-CR"/>
              </w:rPr>
            </w:pPr>
            <w:r w:rsidRPr="00037C2E">
              <w:rPr>
                <w:rFonts w:ascii="Verdana" w:hAnsi="Verdana"/>
                <w:sz w:val="20"/>
                <w:lang w:val="es-CR"/>
              </w:rPr>
              <w:t>RETURN_VALUE</w:t>
            </w:r>
          </w:p>
        </w:tc>
        <w:tc>
          <w:tcPr>
            <w:tcW w:w="1601" w:type="dxa"/>
            <w:shd w:val="clear" w:color="auto" w:fill="auto"/>
          </w:tcPr>
          <w:p w:rsidR="002B0F4E" w:rsidRPr="00037C2E" w:rsidRDefault="002B0F4E" w:rsidP="002B0F4E">
            <w:pPr>
              <w:jc w:val="both"/>
              <w:rPr>
                <w:rFonts w:ascii="Verdana" w:hAnsi="Verdana"/>
                <w:i/>
                <w:sz w:val="20"/>
                <w:lang w:val="es-CR"/>
              </w:rPr>
            </w:pPr>
          </w:p>
        </w:tc>
        <w:tc>
          <w:tcPr>
            <w:tcW w:w="1648" w:type="dxa"/>
            <w:shd w:val="clear" w:color="auto" w:fill="auto"/>
          </w:tcPr>
          <w:p w:rsidR="002B0F4E" w:rsidRPr="00037C2E" w:rsidRDefault="002B0F4E" w:rsidP="002B0F4E">
            <w:pPr>
              <w:jc w:val="both"/>
              <w:rPr>
                <w:rFonts w:ascii="Verdana" w:hAnsi="Verdana"/>
                <w:sz w:val="20"/>
                <w:lang w:val="es-CR"/>
              </w:rPr>
            </w:pPr>
            <w:r w:rsidRPr="00037C2E">
              <w:rPr>
                <w:rFonts w:ascii="Verdana" w:hAnsi="Verdana"/>
                <w:sz w:val="20"/>
                <w:lang w:val="es-CR"/>
              </w:rPr>
              <w:t>Toma el valor en el tope de la pila, retorna (salto) a la dirección en el código posterior a la ejecución de la función y coloca el valor sacado del tope y lo vuelve a insertar</w:t>
            </w:r>
          </w:p>
        </w:tc>
        <w:tc>
          <w:tcPr>
            <w:tcW w:w="1544" w:type="dxa"/>
            <w:shd w:val="clear" w:color="auto" w:fill="auto"/>
          </w:tcPr>
          <w:p w:rsidR="002B0F4E" w:rsidRPr="00037C2E" w:rsidRDefault="002B0F4E" w:rsidP="002B0F4E">
            <w:pPr>
              <w:jc w:val="both"/>
              <w:rPr>
                <w:rFonts w:ascii="Verdana" w:hAnsi="Verdana"/>
                <w:sz w:val="20"/>
                <w:lang w:val="es-CR"/>
              </w:rPr>
            </w:pPr>
            <w:r w:rsidRPr="00037C2E">
              <w:rPr>
                <w:rFonts w:ascii="Verdana" w:hAnsi="Verdana"/>
                <w:sz w:val="20"/>
                <w:lang w:val="es-CR"/>
              </w:rPr>
              <w:t>[</w:t>
            </w:r>
            <w:proofErr w:type="spellStart"/>
            <w:r w:rsidRPr="00037C2E">
              <w:rPr>
                <w:rFonts w:ascii="Verdana" w:hAnsi="Verdana"/>
                <w:sz w:val="20"/>
                <w:lang w:val="es-CR"/>
              </w:rPr>
              <w:t>const</w:t>
            </w:r>
            <w:proofErr w:type="spellEnd"/>
            <w:r w:rsidRPr="00037C2E">
              <w:rPr>
                <w:rFonts w:ascii="Verdana" w:hAnsi="Verdana"/>
                <w:sz w:val="20"/>
                <w:lang w:val="es-CR"/>
              </w:rPr>
              <w:t>]</w:t>
            </w:r>
          </w:p>
        </w:tc>
        <w:tc>
          <w:tcPr>
            <w:tcW w:w="1653" w:type="dxa"/>
            <w:shd w:val="clear" w:color="auto" w:fill="auto"/>
          </w:tcPr>
          <w:p w:rsidR="002B0F4E" w:rsidRPr="00037C2E" w:rsidRDefault="002B0F4E" w:rsidP="002B0F4E">
            <w:pPr>
              <w:jc w:val="both"/>
              <w:rPr>
                <w:rFonts w:ascii="Verdana" w:hAnsi="Verdana"/>
                <w:sz w:val="20"/>
                <w:lang w:val="es-CR"/>
              </w:rPr>
            </w:pPr>
            <w:r w:rsidRPr="00037C2E">
              <w:rPr>
                <w:rFonts w:ascii="Verdana" w:hAnsi="Verdana"/>
                <w:sz w:val="20"/>
                <w:lang w:val="es-CR"/>
              </w:rPr>
              <w:t>[</w:t>
            </w:r>
            <w:proofErr w:type="spellStart"/>
            <w:r w:rsidRPr="00037C2E">
              <w:rPr>
                <w:rFonts w:ascii="Verdana" w:hAnsi="Verdana"/>
                <w:sz w:val="20"/>
                <w:lang w:val="es-CR"/>
              </w:rPr>
              <w:t>const</w:t>
            </w:r>
            <w:proofErr w:type="spellEnd"/>
            <w:r w:rsidRPr="00037C2E">
              <w:rPr>
                <w:rFonts w:ascii="Verdana" w:hAnsi="Verdana"/>
                <w:sz w:val="20"/>
                <w:lang w:val="es-CR"/>
              </w:rPr>
              <w:t>]</w:t>
            </w:r>
          </w:p>
        </w:tc>
        <w:tc>
          <w:tcPr>
            <w:tcW w:w="1843" w:type="dxa"/>
            <w:shd w:val="clear" w:color="auto" w:fill="auto"/>
          </w:tcPr>
          <w:p w:rsidR="002B0F4E" w:rsidRPr="00037C2E" w:rsidRDefault="002B0F4E" w:rsidP="002B0F4E">
            <w:pPr>
              <w:jc w:val="both"/>
              <w:rPr>
                <w:rFonts w:ascii="Verdana" w:hAnsi="Verdana"/>
                <w:sz w:val="20"/>
                <w:lang w:val="es-CR"/>
              </w:rPr>
            </w:pPr>
            <w:r w:rsidRPr="00037C2E">
              <w:rPr>
                <w:rFonts w:ascii="Verdana" w:hAnsi="Verdana"/>
                <w:sz w:val="20"/>
                <w:lang w:val="es-CR"/>
              </w:rPr>
              <w:t xml:space="preserve">Normalmente un RETURN_VALUE va precedido de un LOAD con el valor a retornar. El </w:t>
            </w:r>
            <w:proofErr w:type="spellStart"/>
            <w:r w:rsidRPr="00037C2E">
              <w:rPr>
                <w:rFonts w:ascii="Verdana" w:hAnsi="Verdana"/>
                <w:sz w:val="20"/>
                <w:lang w:val="es-CR"/>
              </w:rPr>
              <w:t>return</w:t>
            </w:r>
            <w:proofErr w:type="spellEnd"/>
            <w:r w:rsidRPr="00037C2E">
              <w:rPr>
                <w:rFonts w:ascii="Verdana" w:hAnsi="Verdana"/>
                <w:sz w:val="20"/>
                <w:lang w:val="es-CR"/>
              </w:rPr>
              <w:t xml:space="preserve"> debe sacar todo aquello de la función que haya quedado en la pila referente a esa función</w:t>
            </w:r>
            <w:r>
              <w:rPr>
                <w:rFonts w:ascii="Verdana" w:hAnsi="Verdana"/>
                <w:sz w:val="20"/>
                <w:lang w:val="es-CR"/>
              </w:rPr>
              <w:t xml:space="preserve"> y debe conocer la DIRECCIÓN DE RETORNO para poder saltar</w:t>
            </w:r>
          </w:p>
        </w:tc>
      </w:tr>
      <w:tr w:rsidR="00656AD0" w:rsidRPr="00037C2E" w:rsidTr="001A22EC">
        <w:tc>
          <w:tcPr>
            <w:tcW w:w="2332" w:type="dxa"/>
            <w:shd w:val="clear" w:color="auto" w:fill="auto"/>
          </w:tcPr>
          <w:p w:rsidR="00656AD0" w:rsidRPr="00037C2E" w:rsidRDefault="00656AD0" w:rsidP="002B0F4E">
            <w:pPr>
              <w:jc w:val="both"/>
              <w:rPr>
                <w:rFonts w:ascii="Verdana" w:hAnsi="Verdana"/>
                <w:sz w:val="20"/>
                <w:lang w:val="es-CR"/>
              </w:rPr>
            </w:pPr>
            <w:r>
              <w:rPr>
                <w:rFonts w:ascii="Verdana" w:hAnsi="Verdana"/>
                <w:sz w:val="20"/>
                <w:lang w:val="es-CR"/>
              </w:rPr>
              <w:t>END</w:t>
            </w:r>
          </w:p>
        </w:tc>
        <w:tc>
          <w:tcPr>
            <w:tcW w:w="1601" w:type="dxa"/>
            <w:shd w:val="clear" w:color="auto" w:fill="auto"/>
          </w:tcPr>
          <w:p w:rsidR="00656AD0" w:rsidRPr="00037C2E" w:rsidRDefault="00656AD0" w:rsidP="002B0F4E">
            <w:pPr>
              <w:jc w:val="both"/>
              <w:rPr>
                <w:rFonts w:ascii="Verdana" w:hAnsi="Verdana"/>
                <w:i/>
                <w:sz w:val="20"/>
                <w:lang w:val="es-CR"/>
              </w:rPr>
            </w:pPr>
          </w:p>
        </w:tc>
        <w:tc>
          <w:tcPr>
            <w:tcW w:w="1648" w:type="dxa"/>
            <w:shd w:val="clear" w:color="auto" w:fill="auto"/>
          </w:tcPr>
          <w:p w:rsidR="00656AD0" w:rsidRPr="00037C2E" w:rsidRDefault="00656AD0" w:rsidP="002B0F4E">
            <w:pPr>
              <w:jc w:val="both"/>
              <w:rPr>
                <w:rFonts w:ascii="Verdana" w:hAnsi="Verdana"/>
                <w:sz w:val="20"/>
                <w:lang w:val="es-CR"/>
              </w:rPr>
            </w:pPr>
            <w:r>
              <w:rPr>
                <w:rFonts w:ascii="Verdana" w:hAnsi="Verdana"/>
                <w:sz w:val="20"/>
                <w:lang w:val="es-CR"/>
              </w:rPr>
              <w:t>Termina la ejecución del programa</w:t>
            </w:r>
          </w:p>
        </w:tc>
        <w:tc>
          <w:tcPr>
            <w:tcW w:w="1544" w:type="dxa"/>
            <w:shd w:val="clear" w:color="auto" w:fill="auto"/>
          </w:tcPr>
          <w:p w:rsidR="00656AD0" w:rsidRPr="00037C2E" w:rsidRDefault="00656AD0" w:rsidP="002B0F4E">
            <w:pPr>
              <w:jc w:val="both"/>
              <w:rPr>
                <w:rFonts w:ascii="Verdana" w:hAnsi="Verdana"/>
                <w:sz w:val="20"/>
                <w:lang w:val="es-CR"/>
              </w:rPr>
            </w:pPr>
          </w:p>
        </w:tc>
        <w:tc>
          <w:tcPr>
            <w:tcW w:w="1653" w:type="dxa"/>
            <w:shd w:val="clear" w:color="auto" w:fill="auto"/>
          </w:tcPr>
          <w:p w:rsidR="00656AD0" w:rsidRPr="00037C2E" w:rsidRDefault="00656AD0" w:rsidP="002B0F4E">
            <w:pPr>
              <w:jc w:val="both"/>
              <w:rPr>
                <w:rFonts w:ascii="Verdana" w:hAnsi="Verdana"/>
                <w:sz w:val="20"/>
                <w:lang w:val="es-CR"/>
              </w:rPr>
            </w:pPr>
          </w:p>
        </w:tc>
        <w:tc>
          <w:tcPr>
            <w:tcW w:w="1843" w:type="dxa"/>
            <w:shd w:val="clear" w:color="auto" w:fill="auto"/>
          </w:tcPr>
          <w:p w:rsidR="00656AD0" w:rsidRPr="00037C2E" w:rsidRDefault="00656AD0" w:rsidP="002B0F4E">
            <w:pPr>
              <w:jc w:val="both"/>
              <w:rPr>
                <w:rFonts w:ascii="Verdana" w:hAnsi="Verdana"/>
                <w:sz w:val="20"/>
                <w:lang w:val="es-CR"/>
              </w:rPr>
            </w:pPr>
          </w:p>
        </w:tc>
      </w:tr>
      <w:tr w:rsidR="002B0F4E" w:rsidRPr="00037C2E" w:rsidTr="001A22EC">
        <w:tc>
          <w:tcPr>
            <w:tcW w:w="2332" w:type="dxa"/>
            <w:shd w:val="clear" w:color="auto" w:fill="auto"/>
          </w:tcPr>
          <w:p w:rsidR="002B0F4E" w:rsidRPr="00037C2E" w:rsidRDefault="002B0F4E" w:rsidP="002B0F4E">
            <w:pPr>
              <w:jc w:val="both"/>
              <w:rPr>
                <w:rFonts w:ascii="Verdana" w:hAnsi="Verdana"/>
                <w:sz w:val="20"/>
                <w:lang w:val="es-CR"/>
              </w:rPr>
            </w:pPr>
            <w:r w:rsidRPr="00037C2E">
              <w:rPr>
                <w:rFonts w:ascii="Verdana" w:hAnsi="Verdana"/>
                <w:sz w:val="20"/>
                <w:lang w:val="es-CR"/>
              </w:rPr>
              <w:t>COMPARE_OP</w:t>
            </w:r>
          </w:p>
        </w:tc>
        <w:tc>
          <w:tcPr>
            <w:tcW w:w="1601" w:type="dxa"/>
            <w:shd w:val="clear" w:color="auto" w:fill="auto"/>
          </w:tcPr>
          <w:p w:rsidR="002B0F4E" w:rsidRPr="00037C2E" w:rsidRDefault="002B0F4E" w:rsidP="002B0F4E">
            <w:pPr>
              <w:jc w:val="both"/>
              <w:rPr>
                <w:rFonts w:ascii="Verdana" w:hAnsi="Verdana"/>
                <w:i/>
                <w:sz w:val="20"/>
                <w:lang w:val="es-CR"/>
              </w:rPr>
            </w:pPr>
            <w:proofErr w:type="spellStart"/>
            <w:r w:rsidRPr="00037C2E">
              <w:rPr>
                <w:rFonts w:ascii="Verdana" w:hAnsi="Verdana"/>
                <w:i/>
                <w:sz w:val="20"/>
                <w:lang w:val="es-CR"/>
              </w:rPr>
              <w:t>op</w:t>
            </w:r>
            <w:proofErr w:type="spellEnd"/>
          </w:p>
        </w:tc>
        <w:tc>
          <w:tcPr>
            <w:tcW w:w="1648" w:type="dxa"/>
            <w:shd w:val="clear" w:color="auto" w:fill="auto"/>
          </w:tcPr>
          <w:p w:rsidR="002B0F4E" w:rsidRPr="00037C2E" w:rsidRDefault="002B0F4E" w:rsidP="002B0F4E">
            <w:pPr>
              <w:jc w:val="both"/>
              <w:rPr>
                <w:rFonts w:ascii="Verdana" w:hAnsi="Verdana"/>
                <w:sz w:val="20"/>
                <w:lang w:val="es-CR"/>
              </w:rPr>
            </w:pPr>
            <w:r w:rsidRPr="00037C2E">
              <w:rPr>
                <w:rFonts w:ascii="Verdana" w:hAnsi="Verdana"/>
                <w:sz w:val="20"/>
                <w:lang w:val="es-CR"/>
              </w:rPr>
              <w:t xml:space="preserve">Realiza una comparación booleana según el </w:t>
            </w:r>
            <w:proofErr w:type="spellStart"/>
            <w:r w:rsidRPr="00037C2E">
              <w:rPr>
                <w:rFonts w:ascii="Verdana" w:hAnsi="Verdana"/>
                <w:sz w:val="20"/>
                <w:lang w:val="es-CR"/>
              </w:rPr>
              <w:t>op</w:t>
            </w:r>
            <w:proofErr w:type="spellEnd"/>
            <w:r w:rsidRPr="00037C2E">
              <w:rPr>
                <w:rFonts w:ascii="Verdana" w:hAnsi="Verdana"/>
                <w:sz w:val="20"/>
                <w:lang w:val="es-CR"/>
              </w:rPr>
              <w:t xml:space="preserve"> que reciba</w:t>
            </w:r>
          </w:p>
        </w:tc>
        <w:tc>
          <w:tcPr>
            <w:tcW w:w="1544" w:type="dxa"/>
            <w:shd w:val="clear" w:color="auto" w:fill="auto"/>
          </w:tcPr>
          <w:p w:rsidR="002B0F4E" w:rsidRPr="00037C2E" w:rsidRDefault="002B0F4E" w:rsidP="002B0F4E">
            <w:pPr>
              <w:jc w:val="both"/>
              <w:rPr>
                <w:rFonts w:ascii="Verdana" w:hAnsi="Verdana"/>
                <w:sz w:val="20"/>
                <w:lang w:val="es-CR"/>
              </w:rPr>
            </w:pPr>
            <w:r w:rsidRPr="00037C2E">
              <w:rPr>
                <w:rFonts w:ascii="Verdana" w:hAnsi="Verdana"/>
                <w:sz w:val="20"/>
                <w:lang w:val="es-CR"/>
              </w:rPr>
              <w:t>[oper2, oper1]</w:t>
            </w:r>
          </w:p>
        </w:tc>
        <w:tc>
          <w:tcPr>
            <w:tcW w:w="1653" w:type="dxa"/>
            <w:shd w:val="clear" w:color="auto" w:fill="auto"/>
          </w:tcPr>
          <w:p w:rsidR="002B0F4E" w:rsidRPr="00037C2E" w:rsidRDefault="002B0F4E" w:rsidP="002B0F4E">
            <w:pPr>
              <w:jc w:val="both"/>
              <w:rPr>
                <w:rFonts w:ascii="Verdana" w:hAnsi="Verdana"/>
                <w:sz w:val="20"/>
                <w:lang w:val="es-CR"/>
              </w:rPr>
            </w:pPr>
            <w:r w:rsidRPr="00037C2E">
              <w:rPr>
                <w:rFonts w:ascii="Verdana" w:hAnsi="Verdana"/>
                <w:sz w:val="20"/>
                <w:lang w:val="es-CR"/>
              </w:rPr>
              <w:t>[</w:t>
            </w:r>
            <w:proofErr w:type="spellStart"/>
            <w:r w:rsidRPr="00037C2E">
              <w:rPr>
                <w:rFonts w:ascii="Verdana" w:hAnsi="Verdana"/>
                <w:sz w:val="20"/>
                <w:lang w:val="es-CR"/>
              </w:rPr>
              <w:t>result</w:t>
            </w:r>
            <w:proofErr w:type="spellEnd"/>
            <w:r w:rsidRPr="00037C2E">
              <w:rPr>
                <w:rFonts w:ascii="Verdana" w:hAnsi="Verdana"/>
                <w:sz w:val="20"/>
                <w:lang w:val="es-CR"/>
              </w:rPr>
              <w:t>]</w:t>
            </w:r>
          </w:p>
        </w:tc>
        <w:tc>
          <w:tcPr>
            <w:tcW w:w="1843" w:type="dxa"/>
            <w:shd w:val="clear" w:color="auto" w:fill="auto"/>
          </w:tcPr>
          <w:p w:rsidR="002B0F4E" w:rsidRPr="00037C2E" w:rsidRDefault="002B0F4E" w:rsidP="002B0F4E">
            <w:pPr>
              <w:jc w:val="both"/>
              <w:rPr>
                <w:rFonts w:ascii="Verdana" w:hAnsi="Verdana"/>
                <w:sz w:val="20"/>
                <w:lang w:val="es-CR"/>
              </w:rPr>
            </w:pPr>
            <w:r w:rsidRPr="00037C2E">
              <w:rPr>
                <w:rFonts w:ascii="Verdana" w:hAnsi="Verdana"/>
                <w:sz w:val="20"/>
                <w:lang w:val="es-CR"/>
              </w:rPr>
              <w:t>El resultado es algo que represente o un TRUE o un FALSE</w:t>
            </w:r>
          </w:p>
        </w:tc>
      </w:tr>
      <w:tr w:rsidR="002B0F4E" w:rsidRPr="00037C2E" w:rsidTr="001A22EC">
        <w:tc>
          <w:tcPr>
            <w:tcW w:w="2332" w:type="dxa"/>
            <w:shd w:val="clear" w:color="auto" w:fill="auto"/>
          </w:tcPr>
          <w:p w:rsidR="002B0F4E" w:rsidRPr="00037C2E" w:rsidRDefault="002B0F4E" w:rsidP="002B0F4E">
            <w:pPr>
              <w:jc w:val="both"/>
              <w:rPr>
                <w:rFonts w:ascii="Verdana" w:hAnsi="Verdana"/>
                <w:sz w:val="20"/>
                <w:lang w:val="es-CR"/>
              </w:rPr>
            </w:pPr>
            <w:r w:rsidRPr="00037C2E">
              <w:rPr>
                <w:rFonts w:ascii="Verdana" w:hAnsi="Verdana"/>
                <w:sz w:val="20"/>
                <w:lang w:val="es-CR"/>
              </w:rPr>
              <w:t>BINARY_SUBSTRACT</w:t>
            </w:r>
          </w:p>
        </w:tc>
        <w:tc>
          <w:tcPr>
            <w:tcW w:w="1601" w:type="dxa"/>
            <w:shd w:val="clear" w:color="auto" w:fill="auto"/>
          </w:tcPr>
          <w:p w:rsidR="002B0F4E" w:rsidRPr="00037C2E" w:rsidRDefault="002B0F4E" w:rsidP="002B0F4E">
            <w:pPr>
              <w:jc w:val="both"/>
              <w:rPr>
                <w:rFonts w:ascii="Verdana" w:hAnsi="Verdana"/>
                <w:i/>
                <w:sz w:val="20"/>
                <w:lang w:val="es-CR"/>
              </w:rPr>
            </w:pPr>
          </w:p>
        </w:tc>
        <w:tc>
          <w:tcPr>
            <w:tcW w:w="1648" w:type="dxa"/>
            <w:shd w:val="clear" w:color="auto" w:fill="auto"/>
          </w:tcPr>
          <w:p w:rsidR="002B0F4E" w:rsidRPr="00037C2E" w:rsidRDefault="002B0F4E" w:rsidP="002B0F4E">
            <w:pPr>
              <w:jc w:val="both"/>
              <w:rPr>
                <w:rFonts w:ascii="Verdana" w:hAnsi="Verdana"/>
                <w:sz w:val="20"/>
                <w:lang w:val="es-CR"/>
              </w:rPr>
            </w:pPr>
            <w:r w:rsidRPr="00037C2E">
              <w:rPr>
                <w:rFonts w:ascii="Verdana" w:hAnsi="Verdana"/>
                <w:sz w:val="20"/>
                <w:lang w:val="es-CR"/>
              </w:rPr>
              <w:t>Realiza una resta de operandos</w:t>
            </w:r>
          </w:p>
        </w:tc>
        <w:tc>
          <w:tcPr>
            <w:tcW w:w="1544" w:type="dxa"/>
            <w:shd w:val="clear" w:color="auto" w:fill="auto"/>
          </w:tcPr>
          <w:p w:rsidR="002B0F4E" w:rsidRPr="00037C2E" w:rsidRDefault="002B0F4E" w:rsidP="002B0F4E">
            <w:pPr>
              <w:jc w:val="both"/>
              <w:rPr>
                <w:rFonts w:ascii="Verdana" w:hAnsi="Verdana"/>
                <w:sz w:val="20"/>
                <w:lang w:val="es-CR"/>
              </w:rPr>
            </w:pPr>
            <w:r w:rsidRPr="00037C2E">
              <w:rPr>
                <w:rFonts w:ascii="Verdana" w:hAnsi="Verdana"/>
                <w:sz w:val="20"/>
                <w:lang w:val="es-CR"/>
              </w:rPr>
              <w:t>[oper2, [oper1]</w:t>
            </w:r>
          </w:p>
        </w:tc>
        <w:tc>
          <w:tcPr>
            <w:tcW w:w="1653" w:type="dxa"/>
            <w:shd w:val="clear" w:color="auto" w:fill="auto"/>
          </w:tcPr>
          <w:p w:rsidR="002B0F4E" w:rsidRPr="00037C2E" w:rsidRDefault="002B0F4E" w:rsidP="002B0F4E">
            <w:pPr>
              <w:jc w:val="both"/>
              <w:rPr>
                <w:rFonts w:ascii="Verdana" w:hAnsi="Verdana"/>
                <w:sz w:val="20"/>
                <w:lang w:val="es-CR"/>
              </w:rPr>
            </w:pPr>
            <w:r w:rsidRPr="00037C2E">
              <w:rPr>
                <w:rFonts w:ascii="Verdana" w:hAnsi="Verdana"/>
                <w:sz w:val="20"/>
                <w:lang w:val="es-CR"/>
              </w:rPr>
              <w:t>[</w:t>
            </w:r>
            <w:proofErr w:type="spellStart"/>
            <w:r w:rsidRPr="00037C2E">
              <w:rPr>
                <w:rFonts w:ascii="Verdana" w:hAnsi="Verdana"/>
                <w:sz w:val="20"/>
                <w:lang w:val="es-CR"/>
              </w:rPr>
              <w:t>result</w:t>
            </w:r>
            <w:proofErr w:type="spellEnd"/>
            <w:r w:rsidRPr="00037C2E">
              <w:rPr>
                <w:rFonts w:ascii="Verdana" w:hAnsi="Verdana"/>
                <w:sz w:val="20"/>
                <w:lang w:val="es-CR"/>
              </w:rPr>
              <w:t>]</w:t>
            </w:r>
          </w:p>
        </w:tc>
        <w:tc>
          <w:tcPr>
            <w:tcW w:w="1843" w:type="dxa"/>
            <w:shd w:val="clear" w:color="auto" w:fill="auto"/>
          </w:tcPr>
          <w:p w:rsidR="002B0F4E" w:rsidRPr="00037C2E" w:rsidRDefault="002B0F4E" w:rsidP="002B0F4E">
            <w:pPr>
              <w:jc w:val="both"/>
              <w:rPr>
                <w:rFonts w:ascii="Verdana" w:hAnsi="Verdana"/>
                <w:sz w:val="20"/>
                <w:lang w:val="es-CR"/>
              </w:rPr>
            </w:pPr>
          </w:p>
        </w:tc>
      </w:tr>
      <w:tr w:rsidR="002B0F4E" w:rsidRPr="00037C2E" w:rsidTr="001A22EC">
        <w:tc>
          <w:tcPr>
            <w:tcW w:w="2332" w:type="dxa"/>
            <w:shd w:val="clear" w:color="auto" w:fill="auto"/>
          </w:tcPr>
          <w:p w:rsidR="002B0F4E" w:rsidRPr="00037C2E" w:rsidRDefault="002B0F4E" w:rsidP="002B0F4E">
            <w:pPr>
              <w:jc w:val="both"/>
              <w:rPr>
                <w:rFonts w:ascii="Verdana" w:hAnsi="Verdana"/>
                <w:sz w:val="20"/>
                <w:lang w:val="es-CR"/>
              </w:rPr>
            </w:pPr>
            <w:r w:rsidRPr="00037C2E">
              <w:rPr>
                <w:rFonts w:ascii="Verdana" w:hAnsi="Verdana"/>
                <w:sz w:val="20"/>
                <w:lang w:val="es-CR"/>
              </w:rPr>
              <w:t>BINARY_ADD</w:t>
            </w:r>
          </w:p>
        </w:tc>
        <w:tc>
          <w:tcPr>
            <w:tcW w:w="1601" w:type="dxa"/>
            <w:shd w:val="clear" w:color="auto" w:fill="auto"/>
          </w:tcPr>
          <w:p w:rsidR="002B0F4E" w:rsidRPr="00037C2E" w:rsidRDefault="002B0F4E" w:rsidP="002B0F4E">
            <w:pPr>
              <w:jc w:val="both"/>
              <w:rPr>
                <w:rFonts w:ascii="Verdana" w:hAnsi="Verdana"/>
                <w:i/>
                <w:sz w:val="20"/>
                <w:lang w:val="es-CR"/>
              </w:rPr>
            </w:pPr>
          </w:p>
        </w:tc>
        <w:tc>
          <w:tcPr>
            <w:tcW w:w="1648" w:type="dxa"/>
            <w:shd w:val="clear" w:color="auto" w:fill="auto"/>
          </w:tcPr>
          <w:p w:rsidR="002B0F4E" w:rsidRPr="00037C2E" w:rsidRDefault="002B0F4E" w:rsidP="002B0F4E">
            <w:pPr>
              <w:jc w:val="both"/>
              <w:rPr>
                <w:rFonts w:ascii="Verdana" w:hAnsi="Verdana"/>
                <w:sz w:val="20"/>
                <w:lang w:val="es-CR"/>
              </w:rPr>
            </w:pPr>
            <w:r w:rsidRPr="00037C2E">
              <w:rPr>
                <w:rFonts w:ascii="Verdana" w:hAnsi="Verdana"/>
                <w:sz w:val="20"/>
                <w:lang w:val="es-CR"/>
              </w:rPr>
              <w:t>Realiza una suma de operandos</w:t>
            </w:r>
          </w:p>
        </w:tc>
        <w:tc>
          <w:tcPr>
            <w:tcW w:w="1544" w:type="dxa"/>
            <w:shd w:val="clear" w:color="auto" w:fill="auto"/>
          </w:tcPr>
          <w:p w:rsidR="002B0F4E" w:rsidRPr="00037C2E" w:rsidRDefault="002B0F4E" w:rsidP="002B0F4E">
            <w:pPr>
              <w:jc w:val="both"/>
              <w:rPr>
                <w:rFonts w:ascii="Verdana" w:hAnsi="Verdana"/>
                <w:sz w:val="20"/>
                <w:lang w:val="es-CR"/>
              </w:rPr>
            </w:pPr>
            <w:r w:rsidRPr="00037C2E">
              <w:rPr>
                <w:rFonts w:ascii="Verdana" w:hAnsi="Verdana"/>
                <w:sz w:val="20"/>
                <w:lang w:val="es-CR"/>
              </w:rPr>
              <w:t>[oper2, oper1]</w:t>
            </w:r>
          </w:p>
        </w:tc>
        <w:tc>
          <w:tcPr>
            <w:tcW w:w="1653" w:type="dxa"/>
            <w:shd w:val="clear" w:color="auto" w:fill="auto"/>
          </w:tcPr>
          <w:p w:rsidR="002B0F4E" w:rsidRPr="00037C2E" w:rsidRDefault="002B0F4E" w:rsidP="002B0F4E">
            <w:pPr>
              <w:jc w:val="both"/>
              <w:rPr>
                <w:rFonts w:ascii="Verdana" w:hAnsi="Verdana"/>
                <w:sz w:val="20"/>
                <w:lang w:val="es-CR"/>
              </w:rPr>
            </w:pPr>
            <w:r w:rsidRPr="00037C2E">
              <w:rPr>
                <w:rFonts w:ascii="Verdana" w:hAnsi="Verdana"/>
                <w:sz w:val="20"/>
                <w:lang w:val="es-CR"/>
              </w:rPr>
              <w:t>[</w:t>
            </w:r>
            <w:proofErr w:type="spellStart"/>
            <w:r w:rsidRPr="00037C2E">
              <w:rPr>
                <w:rFonts w:ascii="Verdana" w:hAnsi="Verdana"/>
                <w:sz w:val="20"/>
                <w:lang w:val="es-CR"/>
              </w:rPr>
              <w:t>result</w:t>
            </w:r>
            <w:proofErr w:type="spellEnd"/>
            <w:r w:rsidRPr="00037C2E">
              <w:rPr>
                <w:rFonts w:ascii="Verdana" w:hAnsi="Verdana"/>
                <w:sz w:val="20"/>
                <w:lang w:val="es-CR"/>
              </w:rPr>
              <w:t>]</w:t>
            </w:r>
          </w:p>
        </w:tc>
        <w:tc>
          <w:tcPr>
            <w:tcW w:w="1843" w:type="dxa"/>
            <w:shd w:val="clear" w:color="auto" w:fill="auto"/>
          </w:tcPr>
          <w:p w:rsidR="002B0F4E" w:rsidRPr="00037C2E" w:rsidRDefault="002B0F4E" w:rsidP="002B0F4E">
            <w:pPr>
              <w:jc w:val="both"/>
              <w:rPr>
                <w:rFonts w:ascii="Verdana" w:hAnsi="Verdana"/>
                <w:sz w:val="20"/>
                <w:lang w:val="es-CR"/>
              </w:rPr>
            </w:pPr>
          </w:p>
        </w:tc>
      </w:tr>
      <w:tr w:rsidR="002B0F4E" w:rsidRPr="00037C2E" w:rsidTr="001A22EC">
        <w:tc>
          <w:tcPr>
            <w:tcW w:w="2332" w:type="dxa"/>
            <w:shd w:val="clear" w:color="auto" w:fill="auto"/>
          </w:tcPr>
          <w:p w:rsidR="002B0F4E" w:rsidRPr="00037C2E" w:rsidRDefault="002B0F4E" w:rsidP="002B0F4E">
            <w:pPr>
              <w:jc w:val="both"/>
              <w:rPr>
                <w:rFonts w:ascii="Verdana" w:hAnsi="Verdana"/>
                <w:sz w:val="20"/>
                <w:lang w:val="es-CR"/>
              </w:rPr>
            </w:pPr>
            <w:r w:rsidRPr="00037C2E">
              <w:rPr>
                <w:rFonts w:ascii="Verdana" w:hAnsi="Verdana"/>
                <w:sz w:val="20"/>
                <w:lang w:val="es-CR"/>
              </w:rPr>
              <w:t>BINARY_MULTIPLY</w:t>
            </w:r>
          </w:p>
        </w:tc>
        <w:tc>
          <w:tcPr>
            <w:tcW w:w="1601" w:type="dxa"/>
            <w:shd w:val="clear" w:color="auto" w:fill="auto"/>
          </w:tcPr>
          <w:p w:rsidR="002B0F4E" w:rsidRPr="00037C2E" w:rsidRDefault="002B0F4E" w:rsidP="002B0F4E">
            <w:pPr>
              <w:jc w:val="both"/>
              <w:rPr>
                <w:rFonts w:ascii="Verdana" w:hAnsi="Verdana"/>
                <w:i/>
                <w:sz w:val="20"/>
                <w:lang w:val="es-CR"/>
              </w:rPr>
            </w:pPr>
          </w:p>
        </w:tc>
        <w:tc>
          <w:tcPr>
            <w:tcW w:w="1648" w:type="dxa"/>
            <w:shd w:val="clear" w:color="auto" w:fill="auto"/>
          </w:tcPr>
          <w:p w:rsidR="002B0F4E" w:rsidRPr="00037C2E" w:rsidRDefault="002B0F4E" w:rsidP="002B0F4E">
            <w:pPr>
              <w:jc w:val="both"/>
              <w:rPr>
                <w:rFonts w:ascii="Verdana" w:hAnsi="Verdana"/>
                <w:sz w:val="20"/>
                <w:lang w:val="es-CR"/>
              </w:rPr>
            </w:pPr>
            <w:r w:rsidRPr="00037C2E">
              <w:rPr>
                <w:rFonts w:ascii="Verdana" w:hAnsi="Verdana"/>
                <w:sz w:val="20"/>
                <w:lang w:val="es-CR"/>
              </w:rPr>
              <w:t>Realiza una multiplicación de operandos</w:t>
            </w:r>
          </w:p>
        </w:tc>
        <w:tc>
          <w:tcPr>
            <w:tcW w:w="1544" w:type="dxa"/>
            <w:shd w:val="clear" w:color="auto" w:fill="auto"/>
          </w:tcPr>
          <w:p w:rsidR="002B0F4E" w:rsidRPr="00037C2E" w:rsidRDefault="002B0F4E" w:rsidP="002B0F4E">
            <w:pPr>
              <w:jc w:val="both"/>
              <w:rPr>
                <w:rFonts w:ascii="Verdana" w:hAnsi="Verdana"/>
                <w:sz w:val="20"/>
                <w:lang w:val="es-CR"/>
              </w:rPr>
            </w:pPr>
            <w:r w:rsidRPr="00037C2E">
              <w:rPr>
                <w:rFonts w:ascii="Verdana" w:hAnsi="Verdana"/>
                <w:sz w:val="20"/>
                <w:lang w:val="es-CR"/>
              </w:rPr>
              <w:t>[oper2, oper1]</w:t>
            </w:r>
          </w:p>
        </w:tc>
        <w:tc>
          <w:tcPr>
            <w:tcW w:w="1653" w:type="dxa"/>
            <w:shd w:val="clear" w:color="auto" w:fill="auto"/>
          </w:tcPr>
          <w:p w:rsidR="002B0F4E" w:rsidRPr="00037C2E" w:rsidRDefault="002B0F4E" w:rsidP="002B0F4E">
            <w:pPr>
              <w:jc w:val="both"/>
              <w:rPr>
                <w:rFonts w:ascii="Verdana" w:hAnsi="Verdana"/>
                <w:sz w:val="20"/>
                <w:lang w:val="es-CR"/>
              </w:rPr>
            </w:pPr>
            <w:r w:rsidRPr="00037C2E">
              <w:rPr>
                <w:rFonts w:ascii="Verdana" w:hAnsi="Verdana"/>
                <w:sz w:val="20"/>
                <w:lang w:val="es-CR"/>
              </w:rPr>
              <w:t>[</w:t>
            </w:r>
            <w:proofErr w:type="spellStart"/>
            <w:r w:rsidRPr="00037C2E">
              <w:rPr>
                <w:rFonts w:ascii="Verdana" w:hAnsi="Verdana"/>
                <w:sz w:val="20"/>
                <w:lang w:val="es-CR"/>
              </w:rPr>
              <w:t>result</w:t>
            </w:r>
            <w:proofErr w:type="spellEnd"/>
            <w:r w:rsidRPr="00037C2E">
              <w:rPr>
                <w:rFonts w:ascii="Verdana" w:hAnsi="Verdana"/>
                <w:sz w:val="20"/>
                <w:lang w:val="es-CR"/>
              </w:rPr>
              <w:t>]</w:t>
            </w:r>
          </w:p>
        </w:tc>
        <w:tc>
          <w:tcPr>
            <w:tcW w:w="1843" w:type="dxa"/>
            <w:shd w:val="clear" w:color="auto" w:fill="auto"/>
          </w:tcPr>
          <w:p w:rsidR="002B0F4E" w:rsidRPr="00037C2E" w:rsidRDefault="002B0F4E" w:rsidP="002B0F4E">
            <w:pPr>
              <w:jc w:val="both"/>
              <w:rPr>
                <w:rFonts w:ascii="Verdana" w:hAnsi="Verdana"/>
                <w:sz w:val="20"/>
                <w:lang w:val="es-CR"/>
              </w:rPr>
            </w:pPr>
          </w:p>
        </w:tc>
      </w:tr>
      <w:tr w:rsidR="002B0F4E" w:rsidRPr="00037C2E" w:rsidTr="001A22EC">
        <w:tc>
          <w:tcPr>
            <w:tcW w:w="2332" w:type="dxa"/>
            <w:shd w:val="clear" w:color="auto" w:fill="auto"/>
          </w:tcPr>
          <w:p w:rsidR="002B0F4E" w:rsidRPr="00037C2E" w:rsidRDefault="002B0F4E" w:rsidP="002B0F4E">
            <w:pPr>
              <w:jc w:val="both"/>
              <w:rPr>
                <w:rFonts w:ascii="Verdana" w:hAnsi="Verdana"/>
                <w:sz w:val="20"/>
                <w:lang w:val="es-CR"/>
              </w:rPr>
            </w:pPr>
            <w:r w:rsidRPr="00037C2E">
              <w:rPr>
                <w:rFonts w:ascii="Verdana" w:hAnsi="Verdana"/>
                <w:sz w:val="20"/>
                <w:lang w:val="es-CR"/>
              </w:rPr>
              <w:t>BINARY_DIVIDE</w:t>
            </w:r>
          </w:p>
        </w:tc>
        <w:tc>
          <w:tcPr>
            <w:tcW w:w="1601" w:type="dxa"/>
            <w:shd w:val="clear" w:color="auto" w:fill="auto"/>
          </w:tcPr>
          <w:p w:rsidR="002B0F4E" w:rsidRPr="00037C2E" w:rsidRDefault="002B0F4E" w:rsidP="002B0F4E">
            <w:pPr>
              <w:jc w:val="both"/>
              <w:rPr>
                <w:rFonts w:ascii="Verdana" w:hAnsi="Verdana"/>
                <w:i/>
                <w:sz w:val="20"/>
                <w:lang w:val="es-CR"/>
              </w:rPr>
            </w:pPr>
          </w:p>
        </w:tc>
        <w:tc>
          <w:tcPr>
            <w:tcW w:w="1648" w:type="dxa"/>
            <w:shd w:val="clear" w:color="auto" w:fill="auto"/>
          </w:tcPr>
          <w:p w:rsidR="002B0F4E" w:rsidRPr="00037C2E" w:rsidRDefault="002B0F4E" w:rsidP="002B0F4E">
            <w:pPr>
              <w:jc w:val="both"/>
              <w:rPr>
                <w:rFonts w:ascii="Verdana" w:hAnsi="Verdana"/>
                <w:sz w:val="20"/>
                <w:lang w:val="es-CR"/>
              </w:rPr>
            </w:pPr>
            <w:r w:rsidRPr="00037C2E">
              <w:rPr>
                <w:rFonts w:ascii="Verdana" w:hAnsi="Verdana"/>
                <w:sz w:val="20"/>
                <w:lang w:val="es-CR"/>
              </w:rPr>
              <w:t>Realiza una división entera de operandos</w:t>
            </w:r>
          </w:p>
        </w:tc>
        <w:tc>
          <w:tcPr>
            <w:tcW w:w="1544" w:type="dxa"/>
            <w:shd w:val="clear" w:color="auto" w:fill="auto"/>
          </w:tcPr>
          <w:p w:rsidR="002B0F4E" w:rsidRPr="00037C2E" w:rsidRDefault="002B0F4E" w:rsidP="002B0F4E">
            <w:pPr>
              <w:jc w:val="both"/>
              <w:rPr>
                <w:rFonts w:ascii="Verdana" w:hAnsi="Verdana"/>
                <w:sz w:val="20"/>
                <w:lang w:val="es-CR"/>
              </w:rPr>
            </w:pPr>
            <w:r w:rsidRPr="00037C2E">
              <w:rPr>
                <w:rFonts w:ascii="Verdana" w:hAnsi="Verdana"/>
                <w:sz w:val="20"/>
                <w:lang w:val="es-CR"/>
              </w:rPr>
              <w:t>[oper2, oper1]</w:t>
            </w:r>
          </w:p>
        </w:tc>
        <w:tc>
          <w:tcPr>
            <w:tcW w:w="1653" w:type="dxa"/>
            <w:shd w:val="clear" w:color="auto" w:fill="auto"/>
          </w:tcPr>
          <w:p w:rsidR="002B0F4E" w:rsidRPr="00037C2E" w:rsidRDefault="002B0F4E" w:rsidP="002B0F4E">
            <w:pPr>
              <w:jc w:val="both"/>
              <w:rPr>
                <w:rFonts w:ascii="Verdana" w:hAnsi="Verdana"/>
                <w:sz w:val="20"/>
                <w:lang w:val="es-CR"/>
              </w:rPr>
            </w:pPr>
            <w:r w:rsidRPr="00037C2E">
              <w:rPr>
                <w:rFonts w:ascii="Verdana" w:hAnsi="Verdana"/>
                <w:sz w:val="20"/>
                <w:lang w:val="es-CR"/>
              </w:rPr>
              <w:t>[</w:t>
            </w:r>
            <w:proofErr w:type="spellStart"/>
            <w:r w:rsidRPr="00037C2E">
              <w:rPr>
                <w:rFonts w:ascii="Verdana" w:hAnsi="Verdana"/>
                <w:sz w:val="20"/>
                <w:lang w:val="es-CR"/>
              </w:rPr>
              <w:t>result</w:t>
            </w:r>
            <w:proofErr w:type="spellEnd"/>
            <w:r w:rsidRPr="00037C2E">
              <w:rPr>
                <w:rFonts w:ascii="Verdana" w:hAnsi="Verdana"/>
                <w:sz w:val="20"/>
                <w:lang w:val="es-CR"/>
              </w:rPr>
              <w:t>]</w:t>
            </w:r>
          </w:p>
        </w:tc>
        <w:tc>
          <w:tcPr>
            <w:tcW w:w="1843" w:type="dxa"/>
            <w:shd w:val="clear" w:color="auto" w:fill="auto"/>
          </w:tcPr>
          <w:p w:rsidR="002B0F4E" w:rsidRPr="00037C2E" w:rsidRDefault="002B0F4E" w:rsidP="002B0F4E">
            <w:pPr>
              <w:jc w:val="both"/>
              <w:rPr>
                <w:rFonts w:ascii="Verdana" w:hAnsi="Verdana"/>
                <w:sz w:val="20"/>
                <w:lang w:val="es-CR"/>
              </w:rPr>
            </w:pPr>
          </w:p>
        </w:tc>
      </w:tr>
      <w:tr w:rsidR="002B0F4E" w:rsidRPr="00037C2E" w:rsidTr="001A22EC">
        <w:tc>
          <w:tcPr>
            <w:tcW w:w="2332" w:type="dxa"/>
            <w:shd w:val="clear" w:color="auto" w:fill="auto"/>
          </w:tcPr>
          <w:p w:rsidR="002B0F4E" w:rsidRPr="00037C2E" w:rsidRDefault="002B0F4E" w:rsidP="002B0F4E">
            <w:pPr>
              <w:jc w:val="both"/>
              <w:rPr>
                <w:rFonts w:ascii="Verdana" w:hAnsi="Verdana"/>
                <w:sz w:val="20"/>
                <w:lang w:val="es-CR"/>
              </w:rPr>
            </w:pPr>
            <w:r w:rsidRPr="00037C2E">
              <w:rPr>
                <w:rFonts w:ascii="Verdana" w:hAnsi="Verdana"/>
                <w:sz w:val="20"/>
                <w:lang w:val="es-CR"/>
              </w:rPr>
              <w:t>BINARY_AND</w:t>
            </w:r>
          </w:p>
        </w:tc>
        <w:tc>
          <w:tcPr>
            <w:tcW w:w="1601" w:type="dxa"/>
            <w:shd w:val="clear" w:color="auto" w:fill="auto"/>
          </w:tcPr>
          <w:p w:rsidR="002B0F4E" w:rsidRPr="00037C2E" w:rsidRDefault="002B0F4E" w:rsidP="002B0F4E">
            <w:pPr>
              <w:jc w:val="both"/>
              <w:rPr>
                <w:rFonts w:ascii="Verdana" w:hAnsi="Verdana"/>
                <w:i/>
                <w:sz w:val="20"/>
                <w:lang w:val="es-CR"/>
              </w:rPr>
            </w:pPr>
          </w:p>
        </w:tc>
        <w:tc>
          <w:tcPr>
            <w:tcW w:w="1648" w:type="dxa"/>
            <w:shd w:val="clear" w:color="auto" w:fill="auto"/>
          </w:tcPr>
          <w:p w:rsidR="002B0F4E" w:rsidRPr="00037C2E" w:rsidRDefault="002B0F4E" w:rsidP="002B0F4E">
            <w:pPr>
              <w:jc w:val="both"/>
              <w:rPr>
                <w:rFonts w:ascii="Verdana" w:hAnsi="Verdana"/>
                <w:sz w:val="20"/>
                <w:lang w:val="es-CR"/>
              </w:rPr>
            </w:pPr>
            <w:r w:rsidRPr="00037C2E">
              <w:rPr>
                <w:rFonts w:ascii="Verdana" w:hAnsi="Verdana"/>
                <w:sz w:val="20"/>
                <w:lang w:val="es-CR"/>
              </w:rPr>
              <w:t>Realiza un AND lógico</w:t>
            </w:r>
          </w:p>
        </w:tc>
        <w:tc>
          <w:tcPr>
            <w:tcW w:w="1544" w:type="dxa"/>
            <w:shd w:val="clear" w:color="auto" w:fill="auto"/>
          </w:tcPr>
          <w:p w:rsidR="002B0F4E" w:rsidRPr="00037C2E" w:rsidRDefault="002B0F4E" w:rsidP="002B0F4E">
            <w:pPr>
              <w:jc w:val="both"/>
              <w:rPr>
                <w:rFonts w:ascii="Verdana" w:hAnsi="Verdana"/>
                <w:sz w:val="20"/>
                <w:lang w:val="es-CR"/>
              </w:rPr>
            </w:pPr>
            <w:r w:rsidRPr="00037C2E">
              <w:rPr>
                <w:rFonts w:ascii="Verdana" w:hAnsi="Verdana"/>
                <w:sz w:val="20"/>
                <w:lang w:val="es-CR"/>
              </w:rPr>
              <w:t>[oper2, oper1]</w:t>
            </w:r>
          </w:p>
        </w:tc>
        <w:tc>
          <w:tcPr>
            <w:tcW w:w="1653" w:type="dxa"/>
            <w:shd w:val="clear" w:color="auto" w:fill="auto"/>
          </w:tcPr>
          <w:p w:rsidR="002B0F4E" w:rsidRPr="00037C2E" w:rsidRDefault="002B0F4E" w:rsidP="002B0F4E">
            <w:pPr>
              <w:jc w:val="both"/>
              <w:rPr>
                <w:rFonts w:ascii="Verdana" w:hAnsi="Verdana"/>
                <w:sz w:val="20"/>
                <w:lang w:val="es-CR"/>
              </w:rPr>
            </w:pPr>
            <w:r w:rsidRPr="00037C2E">
              <w:rPr>
                <w:rFonts w:ascii="Verdana" w:hAnsi="Verdana"/>
                <w:sz w:val="20"/>
                <w:lang w:val="es-CR"/>
              </w:rPr>
              <w:t>[</w:t>
            </w:r>
            <w:proofErr w:type="spellStart"/>
            <w:r w:rsidRPr="00037C2E">
              <w:rPr>
                <w:rFonts w:ascii="Verdana" w:hAnsi="Verdana"/>
                <w:sz w:val="20"/>
                <w:lang w:val="es-CR"/>
              </w:rPr>
              <w:t>result</w:t>
            </w:r>
            <w:proofErr w:type="spellEnd"/>
            <w:r w:rsidRPr="00037C2E">
              <w:rPr>
                <w:rFonts w:ascii="Verdana" w:hAnsi="Verdana"/>
                <w:sz w:val="20"/>
                <w:lang w:val="es-CR"/>
              </w:rPr>
              <w:t>]</w:t>
            </w:r>
          </w:p>
        </w:tc>
        <w:tc>
          <w:tcPr>
            <w:tcW w:w="1843" w:type="dxa"/>
            <w:shd w:val="clear" w:color="auto" w:fill="auto"/>
          </w:tcPr>
          <w:p w:rsidR="002B0F4E" w:rsidRPr="00037C2E" w:rsidRDefault="002B0F4E" w:rsidP="002B0F4E">
            <w:pPr>
              <w:jc w:val="both"/>
              <w:rPr>
                <w:rFonts w:ascii="Verdana" w:hAnsi="Verdana"/>
                <w:sz w:val="20"/>
                <w:lang w:val="es-CR"/>
              </w:rPr>
            </w:pPr>
          </w:p>
        </w:tc>
      </w:tr>
      <w:tr w:rsidR="002B0F4E" w:rsidRPr="00037C2E" w:rsidTr="001A22EC">
        <w:tc>
          <w:tcPr>
            <w:tcW w:w="2332" w:type="dxa"/>
            <w:shd w:val="clear" w:color="auto" w:fill="auto"/>
          </w:tcPr>
          <w:p w:rsidR="002B0F4E" w:rsidRPr="00037C2E" w:rsidRDefault="002B0F4E" w:rsidP="002B0F4E">
            <w:pPr>
              <w:jc w:val="both"/>
              <w:rPr>
                <w:rFonts w:ascii="Verdana" w:hAnsi="Verdana"/>
                <w:sz w:val="20"/>
                <w:lang w:val="es-CR"/>
              </w:rPr>
            </w:pPr>
            <w:r w:rsidRPr="00037C2E">
              <w:rPr>
                <w:rFonts w:ascii="Verdana" w:hAnsi="Verdana"/>
                <w:sz w:val="20"/>
                <w:lang w:val="es-CR"/>
              </w:rPr>
              <w:lastRenderedPageBreak/>
              <w:t>BINARY_OR</w:t>
            </w:r>
          </w:p>
        </w:tc>
        <w:tc>
          <w:tcPr>
            <w:tcW w:w="1601" w:type="dxa"/>
            <w:shd w:val="clear" w:color="auto" w:fill="auto"/>
          </w:tcPr>
          <w:p w:rsidR="002B0F4E" w:rsidRPr="00037C2E" w:rsidRDefault="002B0F4E" w:rsidP="002B0F4E">
            <w:pPr>
              <w:jc w:val="both"/>
              <w:rPr>
                <w:rFonts w:ascii="Verdana" w:hAnsi="Verdana"/>
                <w:i/>
                <w:sz w:val="20"/>
                <w:lang w:val="es-CR"/>
              </w:rPr>
            </w:pPr>
          </w:p>
        </w:tc>
        <w:tc>
          <w:tcPr>
            <w:tcW w:w="1648" w:type="dxa"/>
            <w:shd w:val="clear" w:color="auto" w:fill="auto"/>
          </w:tcPr>
          <w:p w:rsidR="002B0F4E" w:rsidRPr="00037C2E" w:rsidRDefault="002B0F4E" w:rsidP="002B0F4E">
            <w:pPr>
              <w:jc w:val="both"/>
              <w:rPr>
                <w:rFonts w:ascii="Verdana" w:hAnsi="Verdana"/>
                <w:sz w:val="20"/>
                <w:lang w:val="es-CR"/>
              </w:rPr>
            </w:pPr>
            <w:r w:rsidRPr="00037C2E">
              <w:rPr>
                <w:rFonts w:ascii="Verdana" w:hAnsi="Verdana"/>
                <w:sz w:val="20"/>
                <w:lang w:val="es-CR"/>
              </w:rPr>
              <w:t>Realiza un OR lógico</w:t>
            </w:r>
          </w:p>
        </w:tc>
        <w:tc>
          <w:tcPr>
            <w:tcW w:w="1544" w:type="dxa"/>
            <w:shd w:val="clear" w:color="auto" w:fill="auto"/>
          </w:tcPr>
          <w:p w:rsidR="002B0F4E" w:rsidRPr="00037C2E" w:rsidRDefault="002B0F4E" w:rsidP="002B0F4E">
            <w:pPr>
              <w:jc w:val="both"/>
              <w:rPr>
                <w:rFonts w:ascii="Verdana" w:hAnsi="Verdana"/>
                <w:sz w:val="20"/>
                <w:lang w:val="es-CR"/>
              </w:rPr>
            </w:pPr>
            <w:r w:rsidRPr="00037C2E">
              <w:rPr>
                <w:rFonts w:ascii="Verdana" w:hAnsi="Verdana"/>
                <w:sz w:val="20"/>
                <w:lang w:val="es-CR"/>
              </w:rPr>
              <w:t>[oper2, oper1]</w:t>
            </w:r>
          </w:p>
        </w:tc>
        <w:tc>
          <w:tcPr>
            <w:tcW w:w="1653" w:type="dxa"/>
            <w:shd w:val="clear" w:color="auto" w:fill="auto"/>
          </w:tcPr>
          <w:p w:rsidR="002B0F4E" w:rsidRPr="00037C2E" w:rsidRDefault="002B0F4E" w:rsidP="002B0F4E">
            <w:pPr>
              <w:jc w:val="both"/>
              <w:rPr>
                <w:rFonts w:ascii="Verdana" w:hAnsi="Verdana"/>
                <w:sz w:val="20"/>
                <w:lang w:val="es-CR"/>
              </w:rPr>
            </w:pPr>
            <w:r w:rsidRPr="00037C2E">
              <w:rPr>
                <w:rFonts w:ascii="Verdana" w:hAnsi="Verdana"/>
                <w:sz w:val="20"/>
                <w:lang w:val="es-CR"/>
              </w:rPr>
              <w:t>[</w:t>
            </w:r>
            <w:proofErr w:type="spellStart"/>
            <w:r w:rsidRPr="00037C2E">
              <w:rPr>
                <w:rFonts w:ascii="Verdana" w:hAnsi="Verdana"/>
                <w:sz w:val="20"/>
                <w:lang w:val="es-CR"/>
              </w:rPr>
              <w:t>result</w:t>
            </w:r>
            <w:proofErr w:type="spellEnd"/>
            <w:r w:rsidRPr="00037C2E">
              <w:rPr>
                <w:rFonts w:ascii="Verdana" w:hAnsi="Verdana"/>
                <w:sz w:val="20"/>
                <w:lang w:val="es-CR"/>
              </w:rPr>
              <w:t>]</w:t>
            </w:r>
          </w:p>
        </w:tc>
        <w:tc>
          <w:tcPr>
            <w:tcW w:w="1843" w:type="dxa"/>
            <w:shd w:val="clear" w:color="auto" w:fill="auto"/>
          </w:tcPr>
          <w:p w:rsidR="002B0F4E" w:rsidRPr="00037C2E" w:rsidRDefault="002B0F4E" w:rsidP="002B0F4E">
            <w:pPr>
              <w:jc w:val="both"/>
              <w:rPr>
                <w:rFonts w:ascii="Verdana" w:hAnsi="Verdana"/>
                <w:sz w:val="20"/>
                <w:lang w:val="es-CR"/>
              </w:rPr>
            </w:pPr>
          </w:p>
        </w:tc>
      </w:tr>
      <w:tr w:rsidR="002B0F4E" w:rsidRPr="00037C2E" w:rsidTr="001A22EC">
        <w:tc>
          <w:tcPr>
            <w:tcW w:w="2332" w:type="dxa"/>
            <w:shd w:val="clear" w:color="auto" w:fill="auto"/>
          </w:tcPr>
          <w:p w:rsidR="002B0F4E" w:rsidRPr="00037C2E" w:rsidRDefault="002B0F4E" w:rsidP="002B0F4E">
            <w:pPr>
              <w:jc w:val="both"/>
              <w:rPr>
                <w:rFonts w:ascii="Verdana" w:hAnsi="Verdana"/>
                <w:sz w:val="20"/>
                <w:lang w:val="es-CR"/>
              </w:rPr>
            </w:pPr>
            <w:r w:rsidRPr="00037C2E">
              <w:rPr>
                <w:rFonts w:ascii="Verdana" w:hAnsi="Verdana"/>
                <w:sz w:val="20"/>
                <w:lang w:val="es-CR"/>
              </w:rPr>
              <w:t>BINARY_MODULO</w:t>
            </w:r>
          </w:p>
        </w:tc>
        <w:tc>
          <w:tcPr>
            <w:tcW w:w="1601" w:type="dxa"/>
            <w:shd w:val="clear" w:color="auto" w:fill="auto"/>
          </w:tcPr>
          <w:p w:rsidR="002B0F4E" w:rsidRPr="00037C2E" w:rsidRDefault="002B0F4E" w:rsidP="002B0F4E">
            <w:pPr>
              <w:jc w:val="both"/>
              <w:rPr>
                <w:rFonts w:ascii="Verdana" w:hAnsi="Verdana"/>
                <w:i/>
                <w:sz w:val="20"/>
                <w:lang w:val="es-CR"/>
              </w:rPr>
            </w:pPr>
          </w:p>
        </w:tc>
        <w:tc>
          <w:tcPr>
            <w:tcW w:w="1648" w:type="dxa"/>
            <w:shd w:val="clear" w:color="auto" w:fill="auto"/>
          </w:tcPr>
          <w:p w:rsidR="002B0F4E" w:rsidRPr="00037C2E" w:rsidRDefault="002B0F4E" w:rsidP="002B0F4E">
            <w:pPr>
              <w:jc w:val="both"/>
              <w:rPr>
                <w:rFonts w:ascii="Verdana" w:hAnsi="Verdana"/>
                <w:sz w:val="20"/>
                <w:lang w:val="es-CR"/>
              </w:rPr>
            </w:pPr>
            <w:r w:rsidRPr="00037C2E">
              <w:rPr>
                <w:rFonts w:ascii="Verdana" w:hAnsi="Verdana"/>
                <w:sz w:val="20"/>
                <w:lang w:val="es-CR"/>
              </w:rPr>
              <w:t>Realiza el cálculo del cociente de la división de dos operandos</w:t>
            </w:r>
          </w:p>
        </w:tc>
        <w:tc>
          <w:tcPr>
            <w:tcW w:w="1544" w:type="dxa"/>
            <w:shd w:val="clear" w:color="auto" w:fill="auto"/>
          </w:tcPr>
          <w:p w:rsidR="002B0F4E" w:rsidRPr="00037C2E" w:rsidRDefault="002B0F4E" w:rsidP="002B0F4E">
            <w:pPr>
              <w:jc w:val="both"/>
              <w:rPr>
                <w:rFonts w:ascii="Verdana" w:hAnsi="Verdana"/>
                <w:sz w:val="20"/>
                <w:lang w:val="es-CR"/>
              </w:rPr>
            </w:pPr>
            <w:r w:rsidRPr="00037C2E">
              <w:rPr>
                <w:rFonts w:ascii="Verdana" w:hAnsi="Verdana"/>
                <w:sz w:val="20"/>
                <w:lang w:val="es-CR"/>
              </w:rPr>
              <w:t>[oper2, oper1]</w:t>
            </w:r>
          </w:p>
        </w:tc>
        <w:tc>
          <w:tcPr>
            <w:tcW w:w="1653" w:type="dxa"/>
            <w:shd w:val="clear" w:color="auto" w:fill="auto"/>
          </w:tcPr>
          <w:p w:rsidR="002B0F4E" w:rsidRPr="00037C2E" w:rsidRDefault="002B0F4E" w:rsidP="002B0F4E">
            <w:pPr>
              <w:jc w:val="both"/>
              <w:rPr>
                <w:rFonts w:ascii="Verdana" w:hAnsi="Verdana"/>
                <w:sz w:val="20"/>
                <w:lang w:val="es-CR"/>
              </w:rPr>
            </w:pPr>
            <w:r w:rsidRPr="00037C2E">
              <w:rPr>
                <w:rFonts w:ascii="Verdana" w:hAnsi="Verdana"/>
                <w:sz w:val="20"/>
                <w:lang w:val="es-CR"/>
              </w:rPr>
              <w:t>[</w:t>
            </w:r>
            <w:proofErr w:type="spellStart"/>
            <w:r w:rsidRPr="00037C2E">
              <w:rPr>
                <w:rFonts w:ascii="Verdana" w:hAnsi="Verdana"/>
                <w:sz w:val="20"/>
                <w:lang w:val="es-CR"/>
              </w:rPr>
              <w:t>result</w:t>
            </w:r>
            <w:proofErr w:type="spellEnd"/>
            <w:r w:rsidRPr="00037C2E">
              <w:rPr>
                <w:rFonts w:ascii="Verdana" w:hAnsi="Verdana"/>
                <w:sz w:val="20"/>
                <w:lang w:val="es-CR"/>
              </w:rPr>
              <w:t>]</w:t>
            </w:r>
          </w:p>
        </w:tc>
        <w:tc>
          <w:tcPr>
            <w:tcW w:w="1843" w:type="dxa"/>
            <w:shd w:val="clear" w:color="auto" w:fill="auto"/>
          </w:tcPr>
          <w:p w:rsidR="002B0F4E" w:rsidRPr="00037C2E" w:rsidRDefault="002B0F4E" w:rsidP="002B0F4E">
            <w:pPr>
              <w:jc w:val="both"/>
              <w:rPr>
                <w:rFonts w:ascii="Verdana" w:hAnsi="Verdana"/>
                <w:sz w:val="20"/>
                <w:lang w:val="es-CR"/>
              </w:rPr>
            </w:pPr>
          </w:p>
        </w:tc>
      </w:tr>
      <w:tr w:rsidR="002B0F4E" w:rsidRPr="00037C2E" w:rsidTr="001A22EC">
        <w:tc>
          <w:tcPr>
            <w:tcW w:w="2332" w:type="dxa"/>
            <w:shd w:val="clear" w:color="auto" w:fill="auto"/>
          </w:tcPr>
          <w:p w:rsidR="002B0F4E" w:rsidRPr="00037C2E" w:rsidRDefault="002B0F4E" w:rsidP="002B0F4E">
            <w:pPr>
              <w:jc w:val="both"/>
              <w:rPr>
                <w:rFonts w:ascii="Verdana" w:hAnsi="Verdana"/>
                <w:sz w:val="20"/>
                <w:lang w:val="es-CR"/>
              </w:rPr>
            </w:pPr>
            <w:r w:rsidRPr="00037C2E">
              <w:rPr>
                <w:rFonts w:ascii="Verdana" w:hAnsi="Verdana"/>
                <w:sz w:val="20"/>
                <w:lang w:val="es-CR"/>
              </w:rPr>
              <w:t>JUMP_ABSOLUTE</w:t>
            </w:r>
          </w:p>
        </w:tc>
        <w:tc>
          <w:tcPr>
            <w:tcW w:w="1601" w:type="dxa"/>
            <w:shd w:val="clear" w:color="auto" w:fill="auto"/>
          </w:tcPr>
          <w:p w:rsidR="002B0F4E" w:rsidRPr="00037C2E" w:rsidRDefault="002B0F4E" w:rsidP="002B0F4E">
            <w:pPr>
              <w:jc w:val="both"/>
              <w:rPr>
                <w:rFonts w:ascii="Verdana" w:hAnsi="Verdana"/>
                <w:i/>
                <w:sz w:val="20"/>
                <w:lang w:val="es-CR"/>
              </w:rPr>
            </w:pPr>
            <w:r w:rsidRPr="00037C2E">
              <w:rPr>
                <w:rFonts w:ascii="Verdana" w:hAnsi="Verdana"/>
                <w:i/>
                <w:sz w:val="20"/>
                <w:lang w:val="es-CR"/>
              </w:rPr>
              <w:t>target</w:t>
            </w:r>
          </w:p>
        </w:tc>
        <w:tc>
          <w:tcPr>
            <w:tcW w:w="1648" w:type="dxa"/>
            <w:shd w:val="clear" w:color="auto" w:fill="auto"/>
          </w:tcPr>
          <w:p w:rsidR="002B0F4E" w:rsidRPr="00037C2E" w:rsidRDefault="002B0F4E" w:rsidP="002B0F4E">
            <w:pPr>
              <w:jc w:val="both"/>
              <w:rPr>
                <w:rFonts w:ascii="Verdana" w:hAnsi="Verdana"/>
                <w:sz w:val="20"/>
                <w:lang w:val="es-CR"/>
              </w:rPr>
            </w:pPr>
            <w:r w:rsidRPr="00037C2E">
              <w:rPr>
                <w:rFonts w:ascii="Verdana" w:hAnsi="Verdana"/>
                <w:sz w:val="20"/>
                <w:lang w:val="es-CR"/>
              </w:rPr>
              <w:t>Salta a la línea de código indicada por “target”</w:t>
            </w:r>
          </w:p>
        </w:tc>
        <w:tc>
          <w:tcPr>
            <w:tcW w:w="1544" w:type="dxa"/>
            <w:shd w:val="clear" w:color="auto" w:fill="auto"/>
          </w:tcPr>
          <w:p w:rsidR="002B0F4E" w:rsidRPr="00037C2E" w:rsidRDefault="002B0F4E" w:rsidP="002B0F4E">
            <w:pPr>
              <w:jc w:val="both"/>
              <w:rPr>
                <w:rFonts w:ascii="Verdana" w:hAnsi="Verdana"/>
                <w:sz w:val="20"/>
                <w:lang w:val="es-CR"/>
              </w:rPr>
            </w:pPr>
            <w:r w:rsidRPr="00037C2E">
              <w:rPr>
                <w:rFonts w:ascii="Verdana" w:hAnsi="Verdana"/>
                <w:sz w:val="20"/>
                <w:lang w:val="es-CR"/>
              </w:rPr>
              <w:t>[]</w:t>
            </w:r>
          </w:p>
        </w:tc>
        <w:tc>
          <w:tcPr>
            <w:tcW w:w="1653" w:type="dxa"/>
            <w:shd w:val="clear" w:color="auto" w:fill="auto"/>
          </w:tcPr>
          <w:p w:rsidR="002B0F4E" w:rsidRPr="00037C2E" w:rsidRDefault="002B0F4E" w:rsidP="002B0F4E">
            <w:pPr>
              <w:jc w:val="both"/>
              <w:rPr>
                <w:rFonts w:ascii="Verdana" w:hAnsi="Verdana"/>
                <w:sz w:val="20"/>
                <w:lang w:val="es-CR"/>
              </w:rPr>
            </w:pPr>
            <w:r w:rsidRPr="00037C2E">
              <w:rPr>
                <w:rFonts w:ascii="Verdana" w:hAnsi="Verdana"/>
                <w:sz w:val="20"/>
                <w:lang w:val="es-CR"/>
              </w:rPr>
              <w:t>[]</w:t>
            </w:r>
          </w:p>
        </w:tc>
        <w:tc>
          <w:tcPr>
            <w:tcW w:w="1843" w:type="dxa"/>
            <w:shd w:val="clear" w:color="auto" w:fill="auto"/>
          </w:tcPr>
          <w:p w:rsidR="002B0F4E" w:rsidRPr="00037C2E" w:rsidRDefault="002B0F4E" w:rsidP="002B0F4E">
            <w:pPr>
              <w:jc w:val="both"/>
              <w:rPr>
                <w:rFonts w:ascii="Verdana" w:hAnsi="Verdana"/>
                <w:sz w:val="20"/>
                <w:lang w:val="es-CR"/>
              </w:rPr>
            </w:pPr>
            <w:r w:rsidRPr="00037C2E">
              <w:rPr>
                <w:rFonts w:ascii="Verdana" w:hAnsi="Verdana"/>
                <w:sz w:val="20"/>
                <w:lang w:val="es-CR"/>
              </w:rPr>
              <w:t>“target” es un índice indicado en el archivo que debe coincidir con el # de instrucción una vez almacenado el código en memoria</w:t>
            </w:r>
          </w:p>
        </w:tc>
      </w:tr>
      <w:tr w:rsidR="002B0F4E" w:rsidRPr="00037C2E" w:rsidTr="001A22EC">
        <w:tc>
          <w:tcPr>
            <w:tcW w:w="2332" w:type="dxa"/>
            <w:shd w:val="clear" w:color="auto" w:fill="auto"/>
          </w:tcPr>
          <w:p w:rsidR="002B0F4E" w:rsidRPr="00037C2E" w:rsidRDefault="002B0F4E" w:rsidP="002B0F4E">
            <w:pPr>
              <w:jc w:val="both"/>
              <w:rPr>
                <w:rFonts w:ascii="Verdana" w:hAnsi="Verdana"/>
                <w:sz w:val="20"/>
                <w:lang w:val="es-CR"/>
              </w:rPr>
            </w:pPr>
            <w:r w:rsidRPr="00037C2E">
              <w:rPr>
                <w:rFonts w:ascii="Verdana" w:hAnsi="Verdana"/>
                <w:sz w:val="20"/>
                <w:lang w:val="es-CR"/>
              </w:rPr>
              <w:t>JUMP_IF_TRUE</w:t>
            </w:r>
          </w:p>
        </w:tc>
        <w:tc>
          <w:tcPr>
            <w:tcW w:w="1601" w:type="dxa"/>
            <w:shd w:val="clear" w:color="auto" w:fill="auto"/>
          </w:tcPr>
          <w:p w:rsidR="002B0F4E" w:rsidRPr="00037C2E" w:rsidRDefault="002B0F4E" w:rsidP="002B0F4E">
            <w:pPr>
              <w:jc w:val="both"/>
              <w:rPr>
                <w:rFonts w:ascii="Verdana" w:hAnsi="Verdana"/>
                <w:i/>
                <w:sz w:val="20"/>
                <w:lang w:val="es-CR"/>
              </w:rPr>
            </w:pPr>
            <w:r w:rsidRPr="00037C2E">
              <w:rPr>
                <w:rFonts w:ascii="Verdana" w:hAnsi="Verdana"/>
                <w:i/>
                <w:sz w:val="20"/>
                <w:lang w:val="es-CR"/>
              </w:rPr>
              <w:t>target</w:t>
            </w:r>
          </w:p>
        </w:tc>
        <w:tc>
          <w:tcPr>
            <w:tcW w:w="1648" w:type="dxa"/>
            <w:shd w:val="clear" w:color="auto" w:fill="auto"/>
          </w:tcPr>
          <w:p w:rsidR="002B0F4E" w:rsidRPr="00037C2E" w:rsidRDefault="002B0F4E" w:rsidP="002B0F4E">
            <w:pPr>
              <w:jc w:val="both"/>
              <w:rPr>
                <w:rFonts w:ascii="Verdana" w:hAnsi="Verdana"/>
                <w:sz w:val="20"/>
                <w:lang w:val="es-CR"/>
              </w:rPr>
            </w:pPr>
            <w:r w:rsidRPr="00037C2E">
              <w:rPr>
                <w:rFonts w:ascii="Verdana" w:hAnsi="Verdana"/>
                <w:sz w:val="20"/>
                <w:lang w:val="es-CR"/>
              </w:rPr>
              <w:t>Si el tope de la pila es True, salta a “target”</w:t>
            </w:r>
          </w:p>
        </w:tc>
        <w:tc>
          <w:tcPr>
            <w:tcW w:w="1544" w:type="dxa"/>
            <w:shd w:val="clear" w:color="auto" w:fill="auto"/>
          </w:tcPr>
          <w:p w:rsidR="002B0F4E" w:rsidRPr="00037C2E" w:rsidRDefault="002B0F4E" w:rsidP="002B0F4E">
            <w:pPr>
              <w:jc w:val="both"/>
              <w:rPr>
                <w:rFonts w:ascii="Verdana" w:hAnsi="Verdana"/>
                <w:sz w:val="20"/>
                <w:lang w:val="es-CR"/>
              </w:rPr>
            </w:pPr>
            <w:r w:rsidRPr="00037C2E">
              <w:rPr>
                <w:rFonts w:ascii="Verdana" w:hAnsi="Verdana"/>
                <w:sz w:val="20"/>
                <w:lang w:val="es-CR"/>
              </w:rPr>
              <w:t>[</w:t>
            </w:r>
            <w:proofErr w:type="spellStart"/>
            <w:r w:rsidRPr="00037C2E">
              <w:rPr>
                <w:rFonts w:ascii="Verdana" w:hAnsi="Verdana"/>
                <w:sz w:val="20"/>
                <w:lang w:val="es-CR"/>
              </w:rPr>
              <w:t>valueTF</w:t>
            </w:r>
            <w:proofErr w:type="spellEnd"/>
            <w:r w:rsidRPr="00037C2E">
              <w:rPr>
                <w:rFonts w:ascii="Verdana" w:hAnsi="Verdana"/>
                <w:sz w:val="20"/>
                <w:lang w:val="es-CR"/>
              </w:rPr>
              <w:t>]</w:t>
            </w:r>
          </w:p>
        </w:tc>
        <w:tc>
          <w:tcPr>
            <w:tcW w:w="1653" w:type="dxa"/>
            <w:shd w:val="clear" w:color="auto" w:fill="auto"/>
          </w:tcPr>
          <w:p w:rsidR="002B0F4E" w:rsidRPr="00037C2E" w:rsidRDefault="002B0F4E" w:rsidP="002B0F4E">
            <w:pPr>
              <w:jc w:val="both"/>
              <w:rPr>
                <w:rFonts w:ascii="Verdana" w:hAnsi="Verdana"/>
                <w:sz w:val="20"/>
                <w:lang w:val="es-CR"/>
              </w:rPr>
            </w:pPr>
            <w:r w:rsidRPr="00037C2E">
              <w:rPr>
                <w:rFonts w:ascii="Verdana" w:hAnsi="Verdana"/>
                <w:sz w:val="20"/>
                <w:lang w:val="es-CR"/>
              </w:rPr>
              <w:t>[]</w:t>
            </w:r>
          </w:p>
        </w:tc>
        <w:tc>
          <w:tcPr>
            <w:tcW w:w="1843" w:type="dxa"/>
            <w:shd w:val="clear" w:color="auto" w:fill="auto"/>
          </w:tcPr>
          <w:p w:rsidR="002B0F4E" w:rsidRDefault="002B0F4E" w:rsidP="002B0F4E">
            <w:r w:rsidRPr="00037C2E">
              <w:rPr>
                <w:rFonts w:ascii="Verdana" w:hAnsi="Verdana"/>
                <w:sz w:val="20"/>
                <w:lang w:val="es-CR"/>
              </w:rPr>
              <w:t>“target” es un índice indicado en el archivo que debe coincidir con el # de instrucción una vez almacenado el código en memoria</w:t>
            </w:r>
          </w:p>
        </w:tc>
      </w:tr>
      <w:tr w:rsidR="002B0F4E" w:rsidRPr="00037C2E" w:rsidTr="001A22EC">
        <w:tc>
          <w:tcPr>
            <w:tcW w:w="2332" w:type="dxa"/>
            <w:shd w:val="clear" w:color="auto" w:fill="auto"/>
          </w:tcPr>
          <w:p w:rsidR="002B0F4E" w:rsidRPr="00037C2E" w:rsidRDefault="002B0F4E" w:rsidP="002B0F4E">
            <w:pPr>
              <w:jc w:val="both"/>
              <w:rPr>
                <w:rFonts w:ascii="Verdana" w:hAnsi="Verdana"/>
                <w:sz w:val="20"/>
                <w:lang w:val="es-CR"/>
              </w:rPr>
            </w:pPr>
            <w:r w:rsidRPr="00037C2E">
              <w:rPr>
                <w:rFonts w:ascii="Verdana" w:hAnsi="Verdana"/>
                <w:sz w:val="20"/>
                <w:lang w:val="es-CR"/>
              </w:rPr>
              <w:t>JUMP_IF_FALSE</w:t>
            </w:r>
          </w:p>
        </w:tc>
        <w:tc>
          <w:tcPr>
            <w:tcW w:w="1601" w:type="dxa"/>
            <w:shd w:val="clear" w:color="auto" w:fill="auto"/>
          </w:tcPr>
          <w:p w:rsidR="002B0F4E" w:rsidRPr="00037C2E" w:rsidRDefault="002B0F4E" w:rsidP="002B0F4E">
            <w:pPr>
              <w:jc w:val="both"/>
              <w:rPr>
                <w:rFonts w:ascii="Verdana" w:hAnsi="Verdana"/>
                <w:i/>
                <w:sz w:val="20"/>
                <w:lang w:val="es-CR"/>
              </w:rPr>
            </w:pPr>
            <w:r w:rsidRPr="00037C2E">
              <w:rPr>
                <w:rFonts w:ascii="Verdana" w:hAnsi="Verdana"/>
                <w:i/>
                <w:sz w:val="20"/>
                <w:lang w:val="es-CR"/>
              </w:rPr>
              <w:t>target</w:t>
            </w:r>
          </w:p>
        </w:tc>
        <w:tc>
          <w:tcPr>
            <w:tcW w:w="1648" w:type="dxa"/>
            <w:shd w:val="clear" w:color="auto" w:fill="auto"/>
          </w:tcPr>
          <w:p w:rsidR="002B0F4E" w:rsidRPr="00037C2E" w:rsidRDefault="002B0F4E" w:rsidP="002B0F4E">
            <w:pPr>
              <w:jc w:val="both"/>
              <w:rPr>
                <w:rFonts w:ascii="Verdana" w:hAnsi="Verdana"/>
                <w:sz w:val="20"/>
                <w:lang w:val="es-CR"/>
              </w:rPr>
            </w:pPr>
            <w:r w:rsidRPr="00037C2E">
              <w:rPr>
                <w:rFonts w:ascii="Verdana" w:hAnsi="Verdana"/>
                <w:sz w:val="20"/>
                <w:lang w:val="es-CR"/>
              </w:rPr>
              <w:t>Si el tope de la pila es False, salta a “target”</w:t>
            </w:r>
          </w:p>
        </w:tc>
        <w:tc>
          <w:tcPr>
            <w:tcW w:w="1544" w:type="dxa"/>
            <w:shd w:val="clear" w:color="auto" w:fill="auto"/>
          </w:tcPr>
          <w:p w:rsidR="002B0F4E" w:rsidRPr="00037C2E" w:rsidRDefault="002B0F4E" w:rsidP="002B0F4E">
            <w:pPr>
              <w:jc w:val="both"/>
              <w:rPr>
                <w:rFonts w:ascii="Verdana" w:hAnsi="Verdana"/>
                <w:sz w:val="20"/>
                <w:lang w:val="es-CR"/>
              </w:rPr>
            </w:pPr>
            <w:r w:rsidRPr="00037C2E">
              <w:rPr>
                <w:rFonts w:ascii="Verdana" w:hAnsi="Verdana"/>
                <w:sz w:val="20"/>
                <w:lang w:val="es-CR"/>
              </w:rPr>
              <w:t>[</w:t>
            </w:r>
            <w:proofErr w:type="spellStart"/>
            <w:r w:rsidRPr="00037C2E">
              <w:rPr>
                <w:rFonts w:ascii="Verdana" w:hAnsi="Verdana"/>
                <w:sz w:val="20"/>
                <w:lang w:val="es-CR"/>
              </w:rPr>
              <w:t>valueTF</w:t>
            </w:r>
            <w:proofErr w:type="spellEnd"/>
            <w:r w:rsidRPr="00037C2E">
              <w:rPr>
                <w:rFonts w:ascii="Verdana" w:hAnsi="Verdana"/>
                <w:sz w:val="20"/>
                <w:lang w:val="es-CR"/>
              </w:rPr>
              <w:t>]</w:t>
            </w:r>
          </w:p>
        </w:tc>
        <w:tc>
          <w:tcPr>
            <w:tcW w:w="1653" w:type="dxa"/>
            <w:shd w:val="clear" w:color="auto" w:fill="auto"/>
          </w:tcPr>
          <w:p w:rsidR="002B0F4E" w:rsidRPr="00037C2E" w:rsidRDefault="002B0F4E" w:rsidP="002B0F4E">
            <w:pPr>
              <w:jc w:val="both"/>
              <w:rPr>
                <w:rFonts w:ascii="Verdana" w:hAnsi="Verdana"/>
                <w:sz w:val="20"/>
                <w:lang w:val="es-CR"/>
              </w:rPr>
            </w:pPr>
            <w:r w:rsidRPr="00037C2E">
              <w:rPr>
                <w:rFonts w:ascii="Verdana" w:hAnsi="Verdana"/>
                <w:sz w:val="20"/>
                <w:lang w:val="es-CR"/>
              </w:rPr>
              <w:t>[]</w:t>
            </w:r>
          </w:p>
        </w:tc>
        <w:tc>
          <w:tcPr>
            <w:tcW w:w="1843" w:type="dxa"/>
            <w:shd w:val="clear" w:color="auto" w:fill="auto"/>
          </w:tcPr>
          <w:p w:rsidR="002B0F4E" w:rsidRDefault="002B0F4E" w:rsidP="002B0F4E">
            <w:r w:rsidRPr="00037C2E">
              <w:rPr>
                <w:rFonts w:ascii="Verdana" w:hAnsi="Verdana"/>
                <w:sz w:val="20"/>
                <w:lang w:val="es-CR"/>
              </w:rPr>
              <w:t>“target” es un índice indicado en el archivo que debe coincidir con el # de instrucción una vez almacenado el código en memoria</w:t>
            </w:r>
          </w:p>
        </w:tc>
      </w:tr>
      <w:tr w:rsidR="002B0F4E" w:rsidRPr="00037C2E" w:rsidTr="001A22EC">
        <w:tc>
          <w:tcPr>
            <w:tcW w:w="2332" w:type="dxa"/>
            <w:shd w:val="clear" w:color="auto" w:fill="auto"/>
          </w:tcPr>
          <w:p w:rsidR="002B0F4E" w:rsidRPr="00037C2E" w:rsidRDefault="002B0F4E" w:rsidP="002B0F4E">
            <w:pPr>
              <w:jc w:val="both"/>
              <w:rPr>
                <w:rFonts w:ascii="Verdana" w:hAnsi="Verdana"/>
                <w:sz w:val="20"/>
                <w:lang w:val="es-CR"/>
              </w:rPr>
            </w:pPr>
          </w:p>
        </w:tc>
        <w:tc>
          <w:tcPr>
            <w:tcW w:w="1601" w:type="dxa"/>
            <w:shd w:val="clear" w:color="auto" w:fill="auto"/>
          </w:tcPr>
          <w:p w:rsidR="002B0F4E" w:rsidRPr="00037C2E" w:rsidRDefault="002B0F4E" w:rsidP="002B0F4E">
            <w:pPr>
              <w:jc w:val="both"/>
              <w:rPr>
                <w:rFonts w:ascii="Verdana" w:hAnsi="Verdana"/>
                <w:i/>
                <w:sz w:val="20"/>
                <w:lang w:val="es-CR"/>
              </w:rPr>
            </w:pPr>
          </w:p>
        </w:tc>
        <w:tc>
          <w:tcPr>
            <w:tcW w:w="1648" w:type="dxa"/>
            <w:shd w:val="clear" w:color="auto" w:fill="auto"/>
          </w:tcPr>
          <w:p w:rsidR="002B0F4E" w:rsidRPr="00037C2E" w:rsidRDefault="002B0F4E" w:rsidP="002B0F4E">
            <w:pPr>
              <w:jc w:val="both"/>
              <w:rPr>
                <w:rFonts w:ascii="Verdana" w:hAnsi="Verdana"/>
                <w:sz w:val="20"/>
                <w:lang w:val="es-CR"/>
              </w:rPr>
            </w:pPr>
          </w:p>
        </w:tc>
        <w:tc>
          <w:tcPr>
            <w:tcW w:w="1544" w:type="dxa"/>
            <w:shd w:val="clear" w:color="auto" w:fill="auto"/>
          </w:tcPr>
          <w:p w:rsidR="002B0F4E" w:rsidRPr="00037C2E" w:rsidRDefault="002B0F4E" w:rsidP="002B0F4E">
            <w:pPr>
              <w:jc w:val="both"/>
              <w:rPr>
                <w:rFonts w:ascii="Verdana" w:hAnsi="Verdana"/>
                <w:sz w:val="20"/>
                <w:lang w:val="es-CR"/>
              </w:rPr>
            </w:pPr>
          </w:p>
        </w:tc>
        <w:tc>
          <w:tcPr>
            <w:tcW w:w="1653" w:type="dxa"/>
            <w:shd w:val="clear" w:color="auto" w:fill="auto"/>
          </w:tcPr>
          <w:p w:rsidR="002B0F4E" w:rsidRPr="00037C2E" w:rsidRDefault="002B0F4E" w:rsidP="002B0F4E">
            <w:pPr>
              <w:jc w:val="both"/>
              <w:rPr>
                <w:rFonts w:ascii="Verdana" w:hAnsi="Verdana"/>
                <w:sz w:val="20"/>
                <w:lang w:val="es-CR"/>
              </w:rPr>
            </w:pPr>
          </w:p>
        </w:tc>
        <w:tc>
          <w:tcPr>
            <w:tcW w:w="1843" w:type="dxa"/>
            <w:shd w:val="clear" w:color="auto" w:fill="auto"/>
          </w:tcPr>
          <w:p w:rsidR="002B0F4E" w:rsidRPr="00037C2E" w:rsidRDefault="002B0F4E" w:rsidP="002B0F4E">
            <w:pPr>
              <w:jc w:val="both"/>
              <w:rPr>
                <w:rFonts w:ascii="Verdana" w:hAnsi="Verdana"/>
                <w:sz w:val="20"/>
                <w:lang w:val="es-CR"/>
              </w:rPr>
            </w:pPr>
          </w:p>
        </w:tc>
      </w:tr>
    </w:tbl>
    <w:p w:rsidR="00562C34" w:rsidRPr="0020392F" w:rsidRDefault="00562C34" w:rsidP="000C04F6">
      <w:pPr>
        <w:jc w:val="both"/>
        <w:rPr>
          <w:rFonts w:ascii="Verdana" w:hAnsi="Verdana"/>
          <w:sz w:val="20"/>
          <w:lang w:val="es-CR"/>
        </w:rPr>
      </w:pPr>
    </w:p>
    <w:p w:rsidR="006F76D3" w:rsidRPr="00832C1A" w:rsidRDefault="006F76D3" w:rsidP="006F76D3">
      <w:pPr>
        <w:jc w:val="both"/>
        <w:rPr>
          <w:rFonts w:ascii="Verdana" w:hAnsi="Verdana"/>
          <w:b/>
          <w:sz w:val="20"/>
          <w:u w:val="single"/>
          <w:lang w:val="es-CR"/>
        </w:rPr>
      </w:pPr>
    </w:p>
    <w:p w:rsidR="009E42C1" w:rsidRPr="00750B16" w:rsidRDefault="00750B16" w:rsidP="00750B16">
      <w:pPr>
        <w:ind w:left="720"/>
        <w:jc w:val="both"/>
        <w:rPr>
          <w:rFonts w:ascii="Verdana" w:hAnsi="Verdana"/>
          <w:i/>
          <w:sz w:val="20"/>
          <w:u w:val="single"/>
          <w:lang w:val="es-CR"/>
        </w:rPr>
        <w:sectPr w:rsidR="009E42C1" w:rsidRPr="00750B16" w:rsidSect="009E42C1">
          <w:pgSz w:w="12240" w:h="15840"/>
          <w:pgMar w:top="899" w:right="758" w:bottom="899" w:left="709" w:header="708" w:footer="708" w:gutter="0"/>
          <w:cols w:space="708"/>
          <w:docGrid w:linePitch="360"/>
        </w:sectPr>
      </w:pPr>
      <w:r w:rsidRPr="00750B16">
        <w:rPr>
          <w:rFonts w:ascii="Verdana" w:hAnsi="Verdana"/>
          <w:i/>
          <w:sz w:val="20"/>
          <w:u w:val="single"/>
          <w:lang w:val="es-CR"/>
        </w:rPr>
        <w:t xml:space="preserve">Las  instrucciones </w:t>
      </w:r>
      <w:r>
        <w:rPr>
          <w:rFonts w:ascii="Verdana" w:hAnsi="Verdana"/>
          <w:i/>
          <w:sz w:val="20"/>
          <w:u w:val="single"/>
          <w:lang w:val="es-CR"/>
        </w:rPr>
        <w:t xml:space="preserve"> descritas anteriormente representan solo un fragmento de las capacidades del lenguaje </w:t>
      </w:r>
      <w:proofErr w:type="spellStart"/>
      <w:r>
        <w:rPr>
          <w:rFonts w:ascii="Verdana" w:hAnsi="Verdana"/>
          <w:i/>
          <w:sz w:val="20"/>
          <w:u w:val="single"/>
          <w:lang w:val="es-CR"/>
        </w:rPr>
        <w:t>Monkey</w:t>
      </w:r>
      <w:proofErr w:type="spellEnd"/>
      <w:r>
        <w:rPr>
          <w:rFonts w:ascii="Verdana" w:hAnsi="Verdana"/>
          <w:i/>
          <w:sz w:val="20"/>
          <w:u w:val="single"/>
          <w:lang w:val="es-CR"/>
        </w:rPr>
        <w:t xml:space="preserve">  y deberán ser ampliadas para aumentar la funcionalidad del intérprete, según se estipule en el documento de generación de  código del proyecto.</w:t>
      </w:r>
      <w:bookmarkStart w:id="0" w:name="_GoBack"/>
      <w:bookmarkEnd w:id="0"/>
    </w:p>
    <w:p w:rsidR="009F47C6" w:rsidRDefault="00E741DA" w:rsidP="009F47C6">
      <w:pPr>
        <w:jc w:val="both"/>
        <w:rPr>
          <w:rFonts w:ascii="Verdana" w:hAnsi="Verdana"/>
          <w:sz w:val="20"/>
          <w:lang w:val="es-CR"/>
        </w:rPr>
      </w:pPr>
      <w:r>
        <w:rPr>
          <w:rFonts w:ascii="Verdana" w:hAnsi="Verdana"/>
          <w:sz w:val="20"/>
          <w:lang w:val="es-CR"/>
        </w:rPr>
        <w:lastRenderedPageBreak/>
        <w:t xml:space="preserve">La máquina virtual simple </w:t>
      </w:r>
      <w:r w:rsidR="00EB5B46">
        <w:rPr>
          <w:rFonts w:ascii="Verdana" w:hAnsi="Verdana"/>
          <w:sz w:val="20"/>
          <w:lang w:val="es-CR"/>
        </w:rPr>
        <w:t xml:space="preserve">para </w:t>
      </w:r>
      <w:proofErr w:type="spellStart"/>
      <w:r w:rsidR="00EB5B46">
        <w:rPr>
          <w:rFonts w:ascii="Verdana" w:hAnsi="Verdana"/>
          <w:sz w:val="20"/>
          <w:lang w:val="es-CR"/>
        </w:rPr>
        <w:t>Monkey</w:t>
      </w:r>
      <w:proofErr w:type="spellEnd"/>
      <w:r>
        <w:rPr>
          <w:rFonts w:ascii="Verdana" w:hAnsi="Verdana"/>
          <w:sz w:val="20"/>
          <w:lang w:val="es-CR"/>
        </w:rPr>
        <w:t xml:space="preserve"> leerá y correrá instrucciones a partir de un archivo de texto que contiene una secuencia de las mismas con las condiciones y requerimientos previamente descritos.</w:t>
      </w:r>
      <w:r w:rsidR="00EB5B46">
        <w:rPr>
          <w:rFonts w:ascii="Verdana" w:hAnsi="Verdana"/>
          <w:sz w:val="20"/>
          <w:lang w:val="es-CR"/>
        </w:rPr>
        <w:t xml:space="preserve"> Este archivo de texto es el producto de la etapa de generación de código.</w:t>
      </w:r>
    </w:p>
    <w:p w:rsidR="009F47C6" w:rsidRDefault="009F47C6" w:rsidP="009F47C6">
      <w:pPr>
        <w:jc w:val="both"/>
        <w:rPr>
          <w:rFonts w:ascii="Verdana" w:hAnsi="Verdana"/>
          <w:sz w:val="20"/>
          <w:lang w:val="es-CR"/>
        </w:rPr>
      </w:pPr>
    </w:p>
    <w:p w:rsidR="009F47C6" w:rsidRDefault="009F47C6" w:rsidP="009F47C6">
      <w:pPr>
        <w:jc w:val="both"/>
        <w:rPr>
          <w:rFonts w:ascii="Verdana" w:hAnsi="Verdana"/>
          <w:sz w:val="20"/>
          <w:lang w:val="es-CR"/>
        </w:rPr>
      </w:pPr>
      <w:r>
        <w:rPr>
          <w:rFonts w:ascii="Verdana" w:hAnsi="Verdana"/>
          <w:sz w:val="20"/>
          <w:lang w:val="es-CR"/>
        </w:rPr>
        <w:t>El archivo tendrá un formato específico donde habrá:</w:t>
      </w:r>
    </w:p>
    <w:p w:rsidR="009F47C6" w:rsidRDefault="009F47C6" w:rsidP="009F47C6">
      <w:pPr>
        <w:numPr>
          <w:ilvl w:val="0"/>
          <w:numId w:val="8"/>
        </w:numPr>
        <w:jc w:val="both"/>
        <w:rPr>
          <w:rFonts w:ascii="Verdana" w:hAnsi="Verdana"/>
          <w:sz w:val="20"/>
          <w:lang w:val="es-CR"/>
        </w:rPr>
      </w:pPr>
      <w:r>
        <w:rPr>
          <w:rFonts w:ascii="Verdana" w:hAnsi="Verdana"/>
          <w:sz w:val="20"/>
          <w:lang w:val="es-CR"/>
        </w:rPr>
        <w:t>Etiquetas que indiquen el inicio de los métodos</w:t>
      </w:r>
      <w:r w:rsidR="00E741DA">
        <w:rPr>
          <w:rFonts w:ascii="Verdana" w:hAnsi="Verdana"/>
          <w:sz w:val="20"/>
          <w:lang w:val="es-CR"/>
        </w:rPr>
        <w:t xml:space="preserve"> </w:t>
      </w:r>
      <w:r w:rsidR="00E741DA" w:rsidRPr="00E741DA">
        <w:rPr>
          <w:rFonts w:ascii="Verdana" w:hAnsi="Verdana"/>
          <w:sz w:val="20"/>
          <w:lang w:val="es-CR"/>
        </w:rPr>
        <w:t>usando el nombre del mismo y dos puntos</w:t>
      </w:r>
    </w:p>
    <w:p w:rsidR="009F47C6" w:rsidRDefault="009F47C6" w:rsidP="009F47C6">
      <w:pPr>
        <w:numPr>
          <w:ilvl w:val="0"/>
          <w:numId w:val="8"/>
        </w:numPr>
        <w:jc w:val="both"/>
        <w:rPr>
          <w:rFonts w:ascii="Verdana" w:hAnsi="Verdana"/>
          <w:sz w:val="20"/>
          <w:lang w:val="es-CR"/>
        </w:rPr>
      </w:pPr>
      <w:r>
        <w:rPr>
          <w:rFonts w:ascii="Verdana" w:hAnsi="Verdana"/>
          <w:sz w:val="20"/>
          <w:lang w:val="es-CR"/>
        </w:rPr>
        <w:t>Cada instrucción tendrá o no solo un parámetro separado por un espacio en blanco</w:t>
      </w:r>
    </w:p>
    <w:p w:rsidR="009F47C6" w:rsidRPr="00B06131" w:rsidRDefault="009F47C6" w:rsidP="009F47C6">
      <w:pPr>
        <w:numPr>
          <w:ilvl w:val="0"/>
          <w:numId w:val="8"/>
        </w:numPr>
        <w:jc w:val="both"/>
        <w:rPr>
          <w:rFonts w:ascii="Verdana" w:hAnsi="Verdana"/>
          <w:sz w:val="20"/>
          <w:lang w:val="es-CR"/>
        </w:rPr>
      </w:pPr>
      <w:r>
        <w:rPr>
          <w:rFonts w:ascii="Verdana" w:hAnsi="Verdana"/>
          <w:sz w:val="20"/>
          <w:lang w:val="es-CR"/>
        </w:rPr>
        <w:t>Le instrucción vendrá o no en mayúscula</w:t>
      </w:r>
    </w:p>
    <w:sectPr w:rsidR="009F47C6" w:rsidRPr="00B06131" w:rsidSect="009E42C1">
      <w:pgSz w:w="12240" w:h="15840"/>
      <w:pgMar w:top="899" w:right="1467" w:bottom="899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53CA" w:rsidRDefault="008653CA" w:rsidP="009E42C1">
      <w:r>
        <w:separator/>
      </w:r>
    </w:p>
  </w:endnote>
  <w:endnote w:type="continuationSeparator" w:id="0">
    <w:p w:rsidR="008653CA" w:rsidRDefault="008653CA" w:rsidP="009E4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53CA" w:rsidRDefault="008653CA" w:rsidP="009E42C1">
      <w:r>
        <w:separator/>
      </w:r>
    </w:p>
  </w:footnote>
  <w:footnote w:type="continuationSeparator" w:id="0">
    <w:p w:rsidR="008653CA" w:rsidRDefault="008653CA" w:rsidP="009E4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42D90"/>
    <w:multiLevelType w:val="hybridMultilevel"/>
    <w:tmpl w:val="586EFC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82A56"/>
    <w:multiLevelType w:val="hybridMultilevel"/>
    <w:tmpl w:val="C0CE1F32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3B9A3A0D"/>
    <w:multiLevelType w:val="hybridMultilevel"/>
    <w:tmpl w:val="09DEDA8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5D5AE4"/>
    <w:multiLevelType w:val="hybridMultilevel"/>
    <w:tmpl w:val="0624D2F2"/>
    <w:lvl w:ilvl="0" w:tplc="8C46E27A">
      <w:start w:val="13"/>
      <w:numFmt w:val="bullet"/>
      <w:lvlText w:val="-"/>
      <w:lvlJc w:val="left"/>
      <w:pPr>
        <w:tabs>
          <w:tab w:val="num" w:pos="780"/>
        </w:tabs>
        <w:ind w:left="7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4A0A28DB"/>
    <w:multiLevelType w:val="multilevel"/>
    <w:tmpl w:val="3A426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4B42A8"/>
    <w:multiLevelType w:val="hybridMultilevel"/>
    <w:tmpl w:val="71B46AB2"/>
    <w:lvl w:ilvl="0" w:tplc="98A0A6AA">
      <w:numFmt w:val="bullet"/>
      <w:lvlText w:val="-"/>
      <w:lvlJc w:val="left"/>
      <w:pPr>
        <w:tabs>
          <w:tab w:val="num" w:pos="435"/>
        </w:tabs>
        <w:ind w:left="435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55"/>
        </w:tabs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75"/>
        </w:tabs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95"/>
        </w:tabs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15"/>
        </w:tabs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35"/>
        </w:tabs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55"/>
        </w:tabs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75"/>
        </w:tabs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95"/>
        </w:tabs>
        <w:ind w:left="6195" w:hanging="360"/>
      </w:pPr>
      <w:rPr>
        <w:rFonts w:ascii="Wingdings" w:hAnsi="Wingdings" w:hint="default"/>
      </w:rPr>
    </w:lvl>
  </w:abstractNum>
  <w:abstractNum w:abstractNumId="6" w15:restartNumberingAfterBreak="0">
    <w:nsid w:val="568569FA"/>
    <w:multiLevelType w:val="hybridMultilevel"/>
    <w:tmpl w:val="32B49444"/>
    <w:lvl w:ilvl="0" w:tplc="1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651EC5"/>
    <w:multiLevelType w:val="hybridMultilevel"/>
    <w:tmpl w:val="24BA3B20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611E4C"/>
    <w:multiLevelType w:val="hybridMultilevel"/>
    <w:tmpl w:val="EAFEB8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5"/>
  </w:num>
  <w:num w:numId="5">
    <w:abstractNumId w:val="3"/>
  </w:num>
  <w:num w:numId="6">
    <w:abstractNumId w:val="7"/>
  </w:num>
  <w:num w:numId="7">
    <w:abstractNumId w:val="6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64A"/>
    <w:rsid w:val="00010F55"/>
    <w:rsid w:val="00021D5E"/>
    <w:rsid w:val="00036226"/>
    <w:rsid w:val="00037C2E"/>
    <w:rsid w:val="00045991"/>
    <w:rsid w:val="00050E41"/>
    <w:rsid w:val="000C04F6"/>
    <w:rsid w:val="000E2A9A"/>
    <w:rsid w:val="000F5003"/>
    <w:rsid w:val="0010567F"/>
    <w:rsid w:val="0012062B"/>
    <w:rsid w:val="00137C1C"/>
    <w:rsid w:val="00156139"/>
    <w:rsid w:val="001616B5"/>
    <w:rsid w:val="00167486"/>
    <w:rsid w:val="001A098D"/>
    <w:rsid w:val="001A22EC"/>
    <w:rsid w:val="001B6C07"/>
    <w:rsid w:val="001E2A39"/>
    <w:rsid w:val="001E733F"/>
    <w:rsid w:val="0020392F"/>
    <w:rsid w:val="00280015"/>
    <w:rsid w:val="002B0F4E"/>
    <w:rsid w:val="002D5A6F"/>
    <w:rsid w:val="002E5111"/>
    <w:rsid w:val="002F15EB"/>
    <w:rsid w:val="00311E79"/>
    <w:rsid w:val="00316D00"/>
    <w:rsid w:val="00335170"/>
    <w:rsid w:val="00360D1F"/>
    <w:rsid w:val="003C58BC"/>
    <w:rsid w:val="003D207B"/>
    <w:rsid w:val="00434C16"/>
    <w:rsid w:val="00445AEF"/>
    <w:rsid w:val="00450828"/>
    <w:rsid w:val="00494855"/>
    <w:rsid w:val="004A70A5"/>
    <w:rsid w:val="004C59A4"/>
    <w:rsid w:val="00524CD3"/>
    <w:rsid w:val="00535669"/>
    <w:rsid w:val="00551E5F"/>
    <w:rsid w:val="00562C34"/>
    <w:rsid w:val="00571F69"/>
    <w:rsid w:val="00596E4E"/>
    <w:rsid w:val="005B70C1"/>
    <w:rsid w:val="005D7E11"/>
    <w:rsid w:val="0060029B"/>
    <w:rsid w:val="00635FF7"/>
    <w:rsid w:val="006475F3"/>
    <w:rsid w:val="00656AD0"/>
    <w:rsid w:val="0066590F"/>
    <w:rsid w:val="006926A4"/>
    <w:rsid w:val="006C76D4"/>
    <w:rsid w:val="006E1D2E"/>
    <w:rsid w:val="006F76D3"/>
    <w:rsid w:val="00713043"/>
    <w:rsid w:val="00750B16"/>
    <w:rsid w:val="007829F8"/>
    <w:rsid w:val="007939DE"/>
    <w:rsid w:val="007B685E"/>
    <w:rsid w:val="007C60A3"/>
    <w:rsid w:val="007E19EE"/>
    <w:rsid w:val="007E60B1"/>
    <w:rsid w:val="00801A5F"/>
    <w:rsid w:val="00811C92"/>
    <w:rsid w:val="00832856"/>
    <w:rsid w:val="00832C1A"/>
    <w:rsid w:val="0083754F"/>
    <w:rsid w:val="00854672"/>
    <w:rsid w:val="0085664A"/>
    <w:rsid w:val="008653CA"/>
    <w:rsid w:val="00891EAB"/>
    <w:rsid w:val="00921927"/>
    <w:rsid w:val="0093467A"/>
    <w:rsid w:val="00935F49"/>
    <w:rsid w:val="009C5D8E"/>
    <w:rsid w:val="009E42C1"/>
    <w:rsid w:val="009F47C6"/>
    <w:rsid w:val="00A05079"/>
    <w:rsid w:val="00A12906"/>
    <w:rsid w:val="00A30D85"/>
    <w:rsid w:val="00A50958"/>
    <w:rsid w:val="00A81E9D"/>
    <w:rsid w:val="00AA5484"/>
    <w:rsid w:val="00AD3F55"/>
    <w:rsid w:val="00AE2301"/>
    <w:rsid w:val="00AE3574"/>
    <w:rsid w:val="00B06131"/>
    <w:rsid w:val="00B256FD"/>
    <w:rsid w:val="00B30652"/>
    <w:rsid w:val="00B36C0F"/>
    <w:rsid w:val="00B40571"/>
    <w:rsid w:val="00B861CE"/>
    <w:rsid w:val="00BD0D07"/>
    <w:rsid w:val="00BE22BE"/>
    <w:rsid w:val="00C07A1E"/>
    <w:rsid w:val="00C262D6"/>
    <w:rsid w:val="00C46495"/>
    <w:rsid w:val="00C95655"/>
    <w:rsid w:val="00CA3E37"/>
    <w:rsid w:val="00CA6D8B"/>
    <w:rsid w:val="00D36C22"/>
    <w:rsid w:val="00D405A9"/>
    <w:rsid w:val="00D95D0F"/>
    <w:rsid w:val="00DD32F1"/>
    <w:rsid w:val="00DD7762"/>
    <w:rsid w:val="00E02AE1"/>
    <w:rsid w:val="00E06CA9"/>
    <w:rsid w:val="00E074CA"/>
    <w:rsid w:val="00E12052"/>
    <w:rsid w:val="00E44869"/>
    <w:rsid w:val="00E70CE0"/>
    <w:rsid w:val="00E713DA"/>
    <w:rsid w:val="00E71B87"/>
    <w:rsid w:val="00E741DA"/>
    <w:rsid w:val="00EB5B46"/>
    <w:rsid w:val="00EC44D9"/>
    <w:rsid w:val="00ED745B"/>
    <w:rsid w:val="00F63F1B"/>
    <w:rsid w:val="00F730BE"/>
    <w:rsid w:val="00F76A6A"/>
    <w:rsid w:val="00FA3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3E71A92"/>
  <w15:chartTrackingRefBased/>
  <w15:docId w15:val="{14765C8B-96F8-4084-8F89-E992FE0FF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R" w:eastAsia="es-C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A81E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62C34"/>
    <w:pPr>
      <w:ind w:left="708"/>
    </w:pPr>
  </w:style>
  <w:style w:type="character" w:styleId="Hipervnculo">
    <w:name w:val="Hyperlink"/>
    <w:uiPriority w:val="99"/>
    <w:unhideWhenUsed/>
    <w:rsid w:val="00801A5F"/>
    <w:rPr>
      <w:color w:val="0563C1"/>
      <w:u w:val="single"/>
    </w:rPr>
  </w:style>
  <w:style w:type="character" w:styleId="CdigoHTML">
    <w:name w:val="HTML Code"/>
    <w:uiPriority w:val="99"/>
    <w:semiHidden/>
    <w:unhideWhenUsed/>
    <w:rsid w:val="00AE3574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E35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CR" w:eastAsia="es-CR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AE3574"/>
    <w:rPr>
      <w:rFonts w:ascii="Courier New" w:hAnsi="Courier New" w:cs="Courier New"/>
    </w:rPr>
  </w:style>
  <w:style w:type="paragraph" w:styleId="Encabezado">
    <w:name w:val="header"/>
    <w:basedOn w:val="Normal"/>
    <w:link w:val="EncabezadoCar"/>
    <w:uiPriority w:val="99"/>
    <w:unhideWhenUsed/>
    <w:rsid w:val="009E42C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E42C1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uiPriority w:val="99"/>
    <w:unhideWhenUsed/>
    <w:rsid w:val="009E42C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E42C1"/>
    <w:rPr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unhideWhenUsed/>
    <w:rsid w:val="009E42C1"/>
    <w:pPr>
      <w:spacing w:before="100" w:beforeAutospacing="1" w:after="100" w:afterAutospacing="1"/>
    </w:pPr>
    <w:rPr>
      <w:lang w:val="es-CR" w:eastAsia="es-C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02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7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81BBC7698D07A40AC6ED6626686279A" ma:contentTypeVersion="6" ma:contentTypeDescription="Crear nuevo documento." ma:contentTypeScope="" ma:versionID="19e3fdd48ab098e2976cd222b450facb">
  <xsd:schema xmlns:xsd="http://www.w3.org/2001/XMLSchema" xmlns:xs="http://www.w3.org/2001/XMLSchema" xmlns:p="http://schemas.microsoft.com/office/2006/metadata/properties" xmlns:ns2="027f44db-f31c-4d38-9ecf-204070b91d64" targetNamespace="http://schemas.microsoft.com/office/2006/metadata/properties" ma:root="true" ma:fieldsID="8cb58d5926a5c5992f67d2c661367441" ns2:_="">
    <xsd:import namespace="027f44db-f31c-4d38-9ecf-204070b91d6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7f44db-f31c-4d38-9ecf-204070b91d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6AA74D7-B12D-48D4-848E-8593E79B70C8}"/>
</file>

<file path=customXml/itemProps2.xml><?xml version="1.0" encoding="utf-8"?>
<ds:datastoreItem xmlns:ds="http://schemas.openxmlformats.org/officeDocument/2006/customXml" ds:itemID="{27068397-8A63-4548-9E4D-468B839294C8}"/>
</file>

<file path=customXml/itemProps3.xml><?xml version="1.0" encoding="utf-8"?>
<ds:datastoreItem xmlns:ds="http://schemas.openxmlformats.org/officeDocument/2006/customXml" ds:itemID="{202D1225-F07D-423D-983A-65985C34BC1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1351</TotalTime>
  <Pages>5</Pages>
  <Words>966</Words>
  <Characters>5319</Characters>
  <Application>Microsoft Office Word</Application>
  <DocSecurity>0</DocSecurity>
  <Lines>44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Tarea1</vt:lpstr>
      <vt:lpstr>Tarea1 </vt:lpstr>
    </vt:vector>
  </TitlesOfParts>
  <Company>ITCR SSC</Company>
  <LinksUpToDate>false</LinksUpToDate>
  <CharactersWithSpaces>6273</CharactersWithSpaces>
  <SharedDoc>false</SharedDoc>
  <HLinks>
    <vt:vector size="18" baseType="variant">
      <vt:variant>
        <vt:i4>1638405</vt:i4>
      </vt:variant>
      <vt:variant>
        <vt:i4>9</vt:i4>
      </vt:variant>
      <vt:variant>
        <vt:i4>0</vt:i4>
      </vt:variant>
      <vt:variant>
        <vt:i4>5</vt:i4>
      </vt:variant>
      <vt:variant>
        <vt:lpwstr>http://akaptur.com/blog/2013/08/14/python-bytecode-fun-with-dis/</vt:lpwstr>
      </vt:variant>
      <vt:variant>
        <vt:lpwstr/>
      </vt:variant>
      <vt:variant>
        <vt:i4>8060989</vt:i4>
      </vt:variant>
      <vt:variant>
        <vt:i4>6</vt:i4>
      </vt:variant>
      <vt:variant>
        <vt:i4>0</vt:i4>
      </vt:variant>
      <vt:variant>
        <vt:i4>5</vt:i4>
      </vt:variant>
      <vt:variant>
        <vt:lpwstr>http://cs263-technology-tutorial.readthedocs.io/en/latest/</vt:lpwstr>
      </vt:variant>
      <vt:variant>
        <vt:lpwstr/>
      </vt:variant>
      <vt:variant>
        <vt:i4>851994</vt:i4>
      </vt:variant>
      <vt:variant>
        <vt:i4>3</vt:i4>
      </vt:variant>
      <vt:variant>
        <vt:i4>0</vt:i4>
      </vt:variant>
      <vt:variant>
        <vt:i4>5</vt:i4>
      </vt:variant>
      <vt:variant>
        <vt:lpwstr>https://docs.python.org/3.3/library/dis.html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Tarea1</dc:title>
  <dc:subject/>
  <dc:creator>Oscar Mario Víquez A</dc:creator>
  <cp:keywords/>
  <cp:lastModifiedBy>Oscar Mario Viquez Acuna</cp:lastModifiedBy>
  <cp:revision>7</cp:revision>
  <dcterms:created xsi:type="dcterms:W3CDTF">2018-10-23T15:13:00Z</dcterms:created>
  <dcterms:modified xsi:type="dcterms:W3CDTF">2020-11-13T14:15:00Z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0x010100281BBC7698D07A40AC6ED6626686279A</vt:lpwstr>
  </property>
</Properties>
</file>