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280" w:after="120"/>
        <w:keepNext/>
        <w:rPr>
          <w:b/>
          <w:sz w:val="30"/>
        </w:rPr>
      </w:pPr>
      <w:r>
        <w:rPr>
          <w:b/>
          <w:sz w:val="30"/>
        </w:rPr>
        <w:t xml:space="preserve">СПИСОК ИСПОЛЬЗОВАННОЙ ЛИТЕРАТУРЫ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1. Андреев С. Е., Перов В. А., Зверевич В. В. Дробление, измельчение и грохочение полезных ископаемых. — М.: Недра, 1980. — 415 с.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2. Серго Е. Е. Дробление, измельчение и грохочение полезных ископаемых. — М.: Недра, 1985. — 285 с.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3. Клушанцев Б. В., Косарев А. И., Муйземнек Ю. А. Дробилки и мельницы. Конструкция, расчёт, особенности эксплуатации. — М.: Машиностроение, 1990. — 320 с.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4. Олевский В. А. Конструкции и расчёт мельниц. — М.: Машиностроение, 1973. — 288 с.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5. Разумов К. А., Перов В. А. Проектирование обогатительных фабрик. — М.: Недра, 1982. — 518 с.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6. Абрамов А. А. Технология переработки и обогащения руд цветных металлов. — М.: Изд-во МГГУ, 2005. — 470 с.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7. Барский Л. А., Козин В. З. Системный анализ в обогащении полезных ископаемых. — М.: Недра, 1978. — 486 с.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8. Лодейщиков В. В. Технология извлечения золота и серебра из упорных руд. — Иркутск: Иргиредмет, 1999. — 786 с.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9. Масленицкий И. Н., Чугаев Л. В. Металлургия благородных металлов. — М.: Металлургия, 1987. — 432 с.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10. Топчеев Ю. И. Атлас для проектирования систем автоматического регулирования. — М.: Машиностроение, 1989. — 752 с.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11. Клюев А. С., Глазов Б. В., Дубровский А. Х. Проектирование систем автоматизации технологических процессов: справочное пособие. — М.: Энергоатомиздат, 1990. — 464 с.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12. Шински Ф. Системы автоматического регулирования технологических процессов: пер. с англ. — М.: Химия, 1974. — 376 с.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13. Бесекерский В. А., Попов Е. П. Теория систем автоматического управления. — СПб.: Профессия, 2003. — 752 с.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14. Ротач В. Я. Теория автоматического управления: учебник для вузов. — М.: Издательский дом МЭИ, 2008. — 396 с.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15. Андык В. С. Теория автоматического управления: учебное пособие. — Томск: Изд-во ТПУ, 2014. — 108 с.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16. Полоцкий Л. М., Лапшенков Г. И. Автоматизация химических производств. Теория, расчёт и проектирование систем автоматизации. — М.: Химия, 1982. — 296 с.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17. Петров И. В. Программируемые контроллеры. Стандартные языки и приёмы прикладного проектирования. — М.: СОЛОН-Пресс, 2004. — 256 с.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18. Парр Э. Программируемые контроллеры: руководство для инженера: пер. с англ. — М.: БИНОМ. Лаборатория знаний, 2007. — 516 с.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19. Андреев Е. Б., Куцевич Н. А., Синенко О. В. SCADA-системы: взгляд изнутри. — М.: РТСофт, 2004. — 176 с.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20. Харазов В. Г. Интегрированные системы управления технологическими процессами: справочник. — СПб.: Профессия, 2009. — 592 с.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21. ГОСТ 21.408–2013. Система проектной документации для строительства. Правила выполнения рабочей документации автоматизации технологических процессов. — М.: Стандартинформ, 2014.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22. ГОСТ 21.208–2013. Автоматизация технологических процессов. Обозначения условные приборов и средств автоматизации в схемах. — М.: Стандартинформ, 2014.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23. ГОСТ Р МЭК 61131-3–2016. Контроллеры программируемые. Часть 3. Языки программирования. — М.: Стандартинформ, 2016.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24. ГОСТ 12.1.030–81. ССБТ. Электробезопасность. Защитное заземление, зануление. — М.: Изд-во стандартов, 1981.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25. Долин П. А. Основы техники безопасности в электроустановках. — М.: Энергоатомиздат, 1984. — 448 с.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26. Безопасность жизнедеятельности: учебник для вузов / под ред. С. В. Белова. — М.: Высшая школа, 2007. — 616 с.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27. Экономика предприятия: учебник для вузов / под ред. В. Я. Горфинкеля. — М.: ЮНИТИ-ДАНА, 2013. — 663 с.</w:t>
      </w:r>
    </w:p>
    <w:p>
      <w:pPr>
        <w:ind w:left="567" w:hanging="567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28. Зимин А. Ф., Тимирьянова В. М. Экономика предприятия: учебное пособие. — М.: ИНФРА-М, 2012. — 288 с.</w:t>
      </w:r>
    </w:p>
    <w:sectPr>
      <w:pgSz w:w="11906" w:h="16838"/>
      <w:pgMar w:top="1134" w:right="850" w:bottom="1134" w:left="1701" w:header="708" w:footer="708" w:gutter="0"/>
      <w:pgNumType w:start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