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898B3E">
      <w:bookmarkStart w:id="0" w:name="_GoBack"/>
      <w:r>
        <w:rPr>
          <w:rFonts w:hint="eastAsia" w:eastAsiaTheme="minorEastAsia"/>
        </w:rPr>
        <w:drawing>
          <wp:anchor distT="0" distB="0" distL="114300" distR="114300" simplePos="0" relativeHeight="251662336" behindDoc="1" locked="0" layoutInCell="1" allowOverlap="1">
            <wp:simplePos x="0" y="0"/>
            <wp:positionH relativeFrom="column">
              <wp:posOffset>-1152525</wp:posOffset>
            </wp:positionH>
            <wp:positionV relativeFrom="paragraph">
              <wp:posOffset>-1083310</wp:posOffset>
            </wp:positionV>
            <wp:extent cx="8380095" cy="10982960"/>
            <wp:effectExtent l="0" t="0" r="1905" b="8890"/>
            <wp:wrapNone/>
            <wp:docPr id="1" name="ABU设计" descr="F:\稻壳-阿源设计\H活动供稿\2019-08-08-封面\2-宣传画册-20-10\改\11.jpg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BU设计" descr="F:\稻壳-阿源设计\H活动供稿\2019-08-08-封面\2-宣传画册-20-10\改\11.jpg11"/>
                    <pic:cNvPicPr>
                      <a:picLocks noChangeAspect="1"/>
                    </pic:cNvPicPr>
                  </pic:nvPicPr>
                  <pic:blipFill>
                    <a:blip r:embed="rId5"/>
                    <a:srcRect/>
                    <a:stretch>
                      <a:fillRect/>
                    </a:stretch>
                  </pic:blipFill>
                  <pic:spPr>
                    <a:xfrm>
                      <a:off x="0" y="0"/>
                      <a:ext cx="8380095" cy="10982960"/>
                    </a:xfrm>
                    <a:prstGeom prst="rect">
                      <a:avLst/>
                    </a:prstGeom>
                    <a:ln>
                      <a:noFill/>
                    </a:ln>
                  </pic:spPr>
                </pic:pic>
              </a:graphicData>
            </a:graphic>
          </wp:anchor>
        </w:drawing>
      </w:r>
      <w:bookmarkEnd w:id="0"/>
      <w:r>
        <w:rPr>
          <w:sz w:val="18"/>
        </w:rPr>
        <mc:AlternateContent>
          <mc:Choice Requires="wps">
            <w:drawing>
              <wp:anchor distT="0" distB="0" distL="114300" distR="114300" simplePos="0" relativeHeight="251661312" behindDoc="0" locked="0" layoutInCell="1" allowOverlap="1">
                <wp:simplePos x="0" y="0"/>
                <wp:positionH relativeFrom="column">
                  <wp:posOffset>-554990</wp:posOffset>
                </wp:positionH>
                <wp:positionV relativeFrom="paragraph">
                  <wp:posOffset>2569845</wp:posOffset>
                </wp:positionV>
                <wp:extent cx="6195060" cy="1461770"/>
                <wp:effectExtent l="0" t="0" r="0" b="0"/>
                <wp:wrapNone/>
                <wp:docPr id="3" name="文本框 3"/>
                <wp:cNvGraphicFramePr/>
                <a:graphic xmlns:a="http://schemas.openxmlformats.org/drawingml/2006/main">
                  <a:graphicData uri="http://schemas.microsoft.com/office/word/2010/wordprocessingShape">
                    <wps:wsp>
                      <wps:cNvSpPr txBox="1"/>
                      <wps:spPr>
                        <a:xfrm>
                          <a:off x="0" y="0"/>
                          <a:ext cx="6195060" cy="1461770"/>
                        </a:xfrm>
                        <a:prstGeom prst="rect">
                          <a:avLst/>
                        </a:prstGeom>
                        <a:noFill/>
                        <a:ln w="6350">
                          <a:noFill/>
                        </a:ln>
                        <a:effectLst/>
                      </wps:spPr>
                      <wps:txbx>
                        <w:txbxContent>
                          <w:p w14:paraId="198FEDD4">
                            <w:pPr>
                              <w:adjustRightInd w:val="0"/>
                              <w:snapToGrid w:val="0"/>
                              <w:spacing w:line="800" w:lineRule="exact"/>
                              <w:jc w:val="left"/>
                              <w:rPr>
                                <w:rFonts w:hint="default" w:ascii="Bahnschrift Condensed" w:hAnsi="Bahnschrift Condensed" w:eastAsia="Microsoft YaHei" w:cs="Bahnschrift Condensed"/>
                                <w:b/>
                                <w:bCs/>
                                <w:i/>
                                <w:iCs/>
                                <w:color w:val="0000FF"/>
                                <w:sz w:val="44"/>
                                <w:szCs w:val="44"/>
                              </w:rPr>
                            </w:pPr>
                            <w:r>
                              <w:rPr>
                                <w:rFonts w:hint="default" w:ascii="Bahnschrift Condensed" w:hAnsi="Bahnschrift Condensed" w:eastAsia="Microsoft YaHei" w:cs="Bahnschrift Condensed"/>
                                <w:b/>
                                <w:bCs/>
                                <w:i/>
                                <w:iCs/>
                                <w:color w:val="0000FF"/>
                                <w:sz w:val="44"/>
                                <w:szCs w:val="44"/>
                              </w:rPr>
                              <w:t>Scenario A: Provincial Health Patient Records</w:t>
                            </w:r>
                          </w:p>
                          <w:p w14:paraId="6F2CEC10">
                            <w:pPr>
                              <w:adjustRightInd w:val="0"/>
                              <w:snapToGrid w:val="0"/>
                              <w:spacing w:line="800" w:lineRule="exact"/>
                              <w:jc w:val="left"/>
                              <w:rPr>
                                <w:rFonts w:hint="default" w:ascii="Bahnschrift Condensed" w:hAnsi="Bahnschrift Condensed" w:eastAsia="Microsoft YaHei" w:cs="Bahnschrift Condensed"/>
                                <w:i/>
                                <w:iCs/>
                                <w:color w:val="404040" w:themeColor="text1" w:themeTint="BF"/>
                                <w:sz w:val="44"/>
                                <w:szCs w:val="44"/>
                                <w14:textFill>
                                  <w14:solidFill>
                                    <w14:schemeClr w14:val="tx1">
                                      <w14:lumMod w14:val="75000"/>
                                      <w14:lumOff w14:val="25000"/>
                                    </w14:schemeClr>
                                  </w14:solidFill>
                                </w14:textFill>
                              </w:rPr>
                            </w:pPr>
                          </w:p>
                          <w:p w14:paraId="1602A2E5">
                            <w:pPr>
                              <w:adjustRightInd w:val="0"/>
                              <w:snapToGrid w:val="0"/>
                              <w:spacing w:line="800" w:lineRule="exact"/>
                              <w:jc w:val="left"/>
                              <w:rPr>
                                <w:rFonts w:hint="default" w:ascii="Arial" w:hAnsi="Arial" w:eastAsia="Microsoft YaHei" w:cs="Arial"/>
                                <w:color w:val="404040" w:themeColor="text1" w:themeTint="BF"/>
                                <w:sz w:val="52"/>
                                <w:szCs w:val="52"/>
                                <w14:textFill>
                                  <w14:solidFill>
                                    <w14:schemeClr w14:val="tx1">
                                      <w14:lumMod w14:val="75000"/>
                                      <w14:lumOff w14:val="25000"/>
                                    </w14:schemeClr>
                                  </w14:solidFill>
                                </w14:textFill>
                              </w:rPr>
                            </w:pPr>
                            <w:r>
                              <w:rPr>
                                <w:rFonts w:hint="default" w:ascii="Arial" w:hAnsi="Arial" w:eastAsia="Microsoft YaHei" w:cs="Arial"/>
                                <w:color w:val="404040" w:themeColor="text1" w:themeTint="BF"/>
                                <w:sz w:val="52"/>
                                <w:szCs w:val="52"/>
                                <w14:textFill>
                                  <w14:solidFill>
                                    <w14:schemeClr w14:val="tx1">
                                      <w14:lumMod w14:val="75000"/>
                                      <w14:lumOff w14:val="25000"/>
                                    </w14:schemeClr>
                                  </w14:solidFill>
                                </w14:textFill>
                              </w:rPr>
                              <w:t xml:space="preserve">Name: </w:t>
                            </w:r>
                            <w:r>
                              <w:rPr>
                                <w:rFonts w:hint="default" w:ascii="Arial" w:hAnsi="Arial" w:eastAsia="Microsoft YaHei" w:cs="Arial"/>
                                <w:color w:val="404040" w:themeColor="text1" w:themeTint="BF"/>
                                <w:sz w:val="52"/>
                                <w:szCs w:val="52"/>
                                <w:lang w:val="en-US"/>
                                <w14:textFill>
                                  <w14:solidFill>
                                    <w14:schemeClr w14:val="tx1">
                                      <w14:lumMod w14:val="75000"/>
                                      <w14:lumOff w14:val="25000"/>
                                    </w14:schemeClr>
                                  </w14:solidFill>
                                </w14:textFill>
                              </w:rPr>
                              <w:t>Ben Bay</w:t>
                            </w:r>
                            <w:r>
                              <w:rPr>
                                <w:rFonts w:hint="default" w:ascii="Arial" w:hAnsi="Arial" w:eastAsia="Microsoft YaHei" w:cs="Arial"/>
                                <w:color w:val="404040" w:themeColor="text1" w:themeTint="BF"/>
                                <w:sz w:val="52"/>
                                <w:szCs w:val="52"/>
                                <w14:textFill>
                                  <w14:solidFill>
                                    <w14:schemeClr w14:val="tx1">
                                      <w14:lumMod w14:val="75000"/>
                                      <w14:lumOff w14:val="25000"/>
                                    </w14:schemeClr>
                                  </w14:solidFill>
                                </w14:textFill>
                              </w:rPr>
                              <w:t xml:space="preserve">     </w:t>
                            </w:r>
                          </w:p>
                          <w:p w14:paraId="066F851D">
                            <w:pPr>
                              <w:adjustRightInd w:val="0"/>
                              <w:snapToGrid w:val="0"/>
                              <w:spacing w:line="800" w:lineRule="exact"/>
                              <w:jc w:val="left"/>
                              <w:rPr>
                                <w:rFonts w:hint="default" w:ascii="Arial" w:hAnsi="Arial" w:eastAsia="Microsoft YaHei" w:cs="Arial"/>
                                <w:color w:val="404040" w:themeColor="text1" w:themeTint="BF"/>
                                <w:sz w:val="52"/>
                                <w:szCs w:val="52"/>
                                <w14:textFill>
                                  <w14:solidFill>
                                    <w14:schemeClr w14:val="tx1">
                                      <w14:lumMod w14:val="75000"/>
                                      <w14:lumOff w14:val="25000"/>
                                    </w14:schemeClr>
                                  </w14:solidFill>
                                </w14:textFill>
                              </w:rPr>
                            </w:pPr>
                            <w:r>
                              <w:rPr>
                                <w:rFonts w:hint="default" w:ascii="Arial" w:hAnsi="Arial" w:eastAsia="Microsoft YaHei" w:cs="Arial"/>
                                <w:color w:val="404040" w:themeColor="text1" w:themeTint="BF"/>
                                <w:sz w:val="52"/>
                                <w:szCs w:val="52"/>
                                <w14:textFill>
                                  <w14:solidFill>
                                    <w14:schemeClr w14:val="tx1">
                                      <w14:lumMod w14:val="75000"/>
                                      <w14:lumOff w14:val="25000"/>
                                    </w14:schemeClr>
                                  </w14:solidFill>
                                </w14:textFill>
                              </w:rPr>
                              <w:t xml:space="preserve">Student ID: </w:t>
                            </w:r>
                            <w:r>
                              <w:rPr>
                                <w:rFonts w:hint="default" w:ascii="Arial" w:hAnsi="Arial" w:eastAsia="Microsoft YaHei" w:cs="Arial"/>
                                <w:color w:val="404040" w:themeColor="text1" w:themeTint="BF"/>
                                <w:sz w:val="52"/>
                                <w:szCs w:val="52"/>
                                <w:lang w:val="en-US"/>
                                <w14:textFill>
                                  <w14:solidFill>
                                    <w14:schemeClr w14:val="tx1">
                                      <w14:lumMod w14:val="75000"/>
                                      <w14:lumOff w14:val="25000"/>
                                    </w14:schemeClr>
                                  </w14:solidFill>
                                </w14:textFill>
                              </w:rPr>
                              <w:t>00137</w:t>
                            </w:r>
                            <w:r>
                              <w:rPr>
                                <w:rFonts w:hint="default" w:ascii="Arial" w:hAnsi="Arial" w:eastAsia="Microsoft YaHei" w:cs="Arial"/>
                                <w:color w:val="404040" w:themeColor="text1" w:themeTint="BF"/>
                                <w:sz w:val="52"/>
                                <w:szCs w:val="52"/>
                                <w14:textFill>
                                  <w14:solidFill>
                                    <w14:schemeClr w14:val="tx1">
                                      <w14:lumMod w14:val="75000"/>
                                      <w14:lumOff w14:val="25000"/>
                                    </w14:schemeClr>
                                  </w14:solidFill>
                                </w14:textFill>
                              </w:rPr>
                              <w:t xml:space="preserve">    </w:t>
                            </w:r>
                          </w:p>
                          <w:p w14:paraId="67AC21FB">
                            <w:pPr>
                              <w:adjustRightInd w:val="0"/>
                              <w:snapToGrid w:val="0"/>
                              <w:spacing w:line="800" w:lineRule="exact"/>
                              <w:jc w:val="left"/>
                              <w:rPr>
                                <w:rFonts w:hint="default" w:ascii="Arial" w:hAnsi="Arial" w:eastAsia="Microsoft YaHei" w:cs="Arial"/>
                                <w:color w:val="404040" w:themeColor="text1" w:themeTint="BF"/>
                                <w:sz w:val="52"/>
                                <w:szCs w:val="52"/>
                                <w:lang w:val="en-US"/>
                                <w14:textFill>
                                  <w14:solidFill>
                                    <w14:schemeClr w14:val="tx1">
                                      <w14:lumMod w14:val="75000"/>
                                      <w14:lumOff w14:val="25000"/>
                                    </w14:schemeClr>
                                  </w14:solidFill>
                                </w14:textFill>
                              </w:rPr>
                            </w:pPr>
                            <w:r>
                              <w:rPr>
                                <w:rFonts w:hint="default" w:ascii="Arial" w:hAnsi="Arial" w:eastAsia="Microsoft YaHei" w:cs="Arial"/>
                                <w:color w:val="404040" w:themeColor="text1" w:themeTint="BF"/>
                                <w:sz w:val="52"/>
                                <w:szCs w:val="52"/>
                                <w:lang w:val="en-US"/>
                                <w14:textFill>
                                  <w14:solidFill>
                                    <w14:schemeClr w14:val="tx1">
                                      <w14:lumMod w14:val="75000"/>
                                      <w14:lumOff w14:val="25000"/>
                                    </w14:schemeClr>
                                  </w14:solidFill>
                                </w14:textFill>
                              </w:rPr>
                              <w:t>Lecture: Mr S. Hombiku</w:t>
                            </w:r>
                          </w:p>
                        </w:txbxContent>
                      </wps:txbx>
                      <wps:bodyPr rot="0" spcFirstLastPara="0" vertOverflow="overflow" horzOverflow="overflow" vert="horz" wrap="square" lIns="72000" tIns="72000" rIns="72000" bIns="72000" numCol="1" spcCol="0" rtlCol="0" fromWordArt="0" anchor="t" anchorCtr="0" forceAA="0" compatLnSpc="1">
                        <a:spAutoFit/>
                      </wps:bodyPr>
                    </wps:wsp>
                  </a:graphicData>
                </a:graphic>
              </wp:anchor>
            </w:drawing>
          </mc:Choice>
          <mc:Fallback>
            <w:pict>
              <v:shape id="文本框 3" o:spid="_x0000_s1026" o:spt="202" type="#_x0000_t202" style="position:absolute;left:0pt;margin-left:-43.7pt;margin-top:202.35pt;height:115.1pt;width:487.8pt;z-index:251661312;mso-width-relative:page;mso-height-relative:page;" filled="f" stroked="f" coordsize="21600,21600" o:gfxdata="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JySki2wAAAAsBAAAPAAAAAAAAAAEAIAAAACIA&#10;AABkcnMvZG93bnJldi54bWxQSwECFAAUAAAACACHTuJAgdfNZj8CAAB1BAAADgAAAAAAAAABACAA&#10;AAAqAQAAZHJzL2Uyb0RvYy54bWxQSwUGAAAAAAYABgBZAQAA2wUAAAAA&#10;">
                <v:fill on="f" focussize="0,0"/>
                <v:stroke on="f" weight="0.5pt"/>
                <v:imagedata o:title=""/>
                <o:lock v:ext="edit" aspectratio="f"/>
                <v:textbox inset="2mm,2mm,2mm,2mm" style="mso-fit-shape-to-text:t;">
                  <w:txbxContent>
                    <w:p w14:paraId="198FEDD4">
                      <w:pPr>
                        <w:adjustRightInd w:val="0"/>
                        <w:snapToGrid w:val="0"/>
                        <w:spacing w:line="800" w:lineRule="exact"/>
                        <w:jc w:val="left"/>
                        <w:rPr>
                          <w:rFonts w:hint="default" w:ascii="Bahnschrift Condensed" w:hAnsi="Bahnschrift Condensed" w:eastAsia="Microsoft YaHei" w:cs="Bahnschrift Condensed"/>
                          <w:b/>
                          <w:bCs/>
                          <w:i/>
                          <w:iCs/>
                          <w:color w:val="0000FF"/>
                          <w:sz w:val="44"/>
                          <w:szCs w:val="44"/>
                        </w:rPr>
                      </w:pPr>
                      <w:r>
                        <w:rPr>
                          <w:rFonts w:hint="default" w:ascii="Bahnschrift Condensed" w:hAnsi="Bahnschrift Condensed" w:eastAsia="Microsoft YaHei" w:cs="Bahnschrift Condensed"/>
                          <w:b/>
                          <w:bCs/>
                          <w:i/>
                          <w:iCs/>
                          <w:color w:val="0000FF"/>
                          <w:sz w:val="44"/>
                          <w:szCs w:val="44"/>
                        </w:rPr>
                        <w:t>Scenario A: Provincial Health Patient Records</w:t>
                      </w:r>
                    </w:p>
                    <w:p w14:paraId="6F2CEC10">
                      <w:pPr>
                        <w:adjustRightInd w:val="0"/>
                        <w:snapToGrid w:val="0"/>
                        <w:spacing w:line="800" w:lineRule="exact"/>
                        <w:jc w:val="left"/>
                        <w:rPr>
                          <w:rFonts w:hint="default" w:ascii="Bahnschrift Condensed" w:hAnsi="Bahnschrift Condensed" w:eastAsia="Microsoft YaHei" w:cs="Bahnschrift Condensed"/>
                          <w:i/>
                          <w:iCs/>
                          <w:color w:val="404040" w:themeColor="text1" w:themeTint="BF"/>
                          <w:sz w:val="44"/>
                          <w:szCs w:val="44"/>
                          <w14:textFill>
                            <w14:solidFill>
                              <w14:schemeClr w14:val="tx1">
                                <w14:lumMod w14:val="75000"/>
                                <w14:lumOff w14:val="25000"/>
                              </w14:schemeClr>
                            </w14:solidFill>
                          </w14:textFill>
                        </w:rPr>
                      </w:pPr>
                    </w:p>
                    <w:p w14:paraId="1602A2E5">
                      <w:pPr>
                        <w:adjustRightInd w:val="0"/>
                        <w:snapToGrid w:val="0"/>
                        <w:spacing w:line="800" w:lineRule="exact"/>
                        <w:jc w:val="left"/>
                        <w:rPr>
                          <w:rFonts w:hint="default" w:ascii="Arial" w:hAnsi="Arial" w:eastAsia="Microsoft YaHei" w:cs="Arial"/>
                          <w:color w:val="404040" w:themeColor="text1" w:themeTint="BF"/>
                          <w:sz w:val="52"/>
                          <w:szCs w:val="52"/>
                          <w14:textFill>
                            <w14:solidFill>
                              <w14:schemeClr w14:val="tx1">
                                <w14:lumMod w14:val="75000"/>
                                <w14:lumOff w14:val="25000"/>
                              </w14:schemeClr>
                            </w14:solidFill>
                          </w14:textFill>
                        </w:rPr>
                      </w:pPr>
                      <w:r>
                        <w:rPr>
                          <w:rFonts w:hint="default" w:ascii="Arial" w:hAnsi="Arial" w:eastAsia="Microsoft YaHei" w:cs="Arial"/>
                          <w:color w:val="404040" w:themeColor="text1" w:themeTint="BF"/>
                          <w:sz w:val="52"/>
                          <w:szCs w:val="52"/>
                          <w14:textFill>
                            <w14:solidFill>
                              <w14:schemeClr w14:val="tx1">
                                <w14:lumMod w14:val="75000"/>
                                <w14:lumOff w14:val="25000"/>
                              </w14:schemeClr>
                            </w14:solidFill>
                          </w14:textFill>
                        </w:rPr>
                        <w:t xml:space="preserve">Name: </w:t>
                      </w:r>
                      <w:r>
                        <w:rPr>
                          <w:rFonts w:hint="default" w:ascii="Arial" w:hAnsi="Arial" w:eastAsia="Microsoft YaHei" w:cs="Arial"/>
                          <w:color w:val="404040" w:themeColor="text1" w:themeTint="BF"/>
                          <w:sz w:val="52"/>
                          <w:szCs w:val="52"/>
                          <w:lang w:val="en-US"/>
                          <w14:textFill>
                            <w14:solidFill>
                              <w14:schemeClr w14:val="tx1">
                                <w14:lumMod w14:val="75000"/>
                                <w14:lumOff w14:val="25000"/>
                              </w14:schemeClr>
                            </w14:solidFill>
                          </w14:textFill>
                        </w:rPr>
                        <w:t>Ben Bay</w:t>
                      </w:r>
                      <w:r>
                        <w:rPr>
                          <w:rFonts w:hint="default" w:ascii="Arial" w:hAnsi="Arial" w:eastAsia="Microsoft YaHei" w:cs="Arial"/>
                          <w:color w:val="404040" w:themeColor="text1" w:themeTint="BF"/>
                          <w:sz w:val="52"/>
                          <w:szCs w:val="52"/>
                          <w14:textFill>
                            <w14:solidFill>
                              <w14:schemeClr w14:val="tx1">
                                <w14:lumMod w14:val="75000"/>
                                <w14:lumOff w14:val="25000"/>
                              </w14:schemeClr>
                            </w14:solidFill>
                          </w14:textFill>
                        </w:rPr>
                        <w:t xml:space="preserve">     </w:t>
                      </w:r>
                    </w:p>
                    <w:p w14:paraId="066F851D">
                      <w:pPr>
                        <w:adjustRightInd w:val="0"/>
                        <w:snapToGrid w:val="0"/>
                        <w:spacing w:line="800" w:lineRule="exact"/>
                        <w:jc w:val="left"/>
                        <w:rPr>
                          <w:rFonts w:hint="default" w:ascii="Arial" w:hAnsi="Arial" w:eastAsia="Microsoft YaHei" w:cs="Arial"/>
                          <w:color w:val="404040" w:themeColor="text1" w:themeTint="BF"/>
                          <w:sz w:val="52"/>
                          <w:szCs w:val="52"/>
                          <w14:textFill>
                            <w14:solidFill>
                              <w14:schemeClr w14:val="tx1">
                                <w14:lumMod w14:val="75000"/>
                                <w14:lumOff w14:val="25000"/>
                              </w14:schemeClr>
                            </w14:solidFill>
                          </w14:textFill>
                        </w:rPr>
                      </w:pPr>
                      <w:r>
                        <w:rPr>
                          <w:rFonts w:hint="default" w:ascii="Arial" w:hAnsi="Arial" w:eastAsia="Microsoft YaHei" w:cs="Arial"/>
                          <w:color w:val="404040" w:themeColor="text1" w:themeTint="BF"/>
                          <w:sz w:val="52"/>
                          <w:szCs w:val="52"/>
                          <w14:textFill>
                            <w14:solidFill>
                              <w14:schemeClr w14:val="tx1">
                                <w14:lumMod w14:val="75000"/>
                                <w14:lumOff w14:val="25000"/>
                              </w14:schemeClr>
                            </w14:solidFill>
                          </w14:textFill>
                        </w:rPr>
                        <w:t xml:space="preserve">Student ID: </w:t>
                      </w:r>
                      <w:r>
                        <w:rPr>
                          <w:rFonts w:hint="default" w:ascii="Arial" w:hAnsi="Arial" w:eastAsia="Microsoft YaHei" w:cs="Arial"/>
                          <w:color w:val="404040" w:themeColor="text1" w:themeTint="BF"/>
                          <w:sz w:val="52"/>
                          <w:szCs w:val="52"/>
                          <w:lang w:val="en-US"/>
                          <w14:textFill>
                            <w14:solidFill>
                              <w14:schemeClr w14:val="tx1">
                                <w14:lumMod w14:val="75000"/>
                                <w14:lumOff w14:val="25000"/>
                              </w14:schemeClr>
                            </w14:solidFill>
                          </w14:textFill>
                        </w:rPr>
                        <w:t>00137</w:t>
                      </w:r>
                      <w:r>
                        <w:rPr>
                          <w:rFonts w:hint="default" w:ascii="Arial" w:hAnsi="Arial" w:eastAsia="Microsoft YaHei" w:cs="Arial"/>
                          <w:color w:val="404040" w:themeColor="text1" w:themeTint="BF"/>
                          <w:sz w:val="52"/>
                          <w:szCs w:val="52"/>
                          <w14:textFill>
                            <w14:solidFill>
                              <w14:schemeClr w14:val="tx1">
                                <w14:lumMod w14:val="75000"/>
                                <w14:lumOff w14:val="25000"/>
                              </w14:schemeClr>
                            </w14:solidFill>
                          </w14:textFill>
                        </w:rPr>
                        <w:t xml:space="preserve">    </w:t>
                      </w:r>
                    </w:p>
                    <w:p w14:paraId="67AC21FB">
                      <w:pPr>
                        <w:adjustRightInd w:val="0"/>
                        <w:snapToGrid w:val="0"/>
                        <w:spacing w:line="800" w:lineRule="exact"/>
                        <w:jc w:val="left"/>
                        <w:rPr>
                          <w:rFonts w:hint="default" w:ascii="Arial" w:hAnsi="Arial" w:eastAsia="Microsoft YaHei" w:cs="Arial"/>
                          <w:color w:val="404040" w:themeColor="text1" w:themeTint="BF"/>
                          <w:sz w:val="52"/>
                          <w:szCs w:val="52"/>
                          <w:lang w:val="en-US"/>
                          <w14:textFill>
                            <w14:solidFill>
                              <w14:schemeClr w14:val="tx1">
                                <w14:lumMod w14:val="75000"/>
                                <w14:lumOff w14:val="25000"/>
                              </w14:schemeClr>
                            </w14:solidFill>
                          </w14:textFill>
                        </w:rPr>
                      </w:pPr>
                      <w:r>
                        <w:rPr>
                          <w:rFonts w:hint="default" w:ascii="Arial" w:hAnsi="Arial" w:eastAsia="Microsoft YaHei" w:cs="Arial"/>
                          <w:color w:val="404040" w:themeColor="text1" w:themeTint="BF"/>
                          <w:sz w:val="52"/>
                          <w:szCs w:val="52"/>
                          <w:lang w:val="en-US"/>
                          <w14:textFill>
                            <w14:solidFill>
                              <w14:schemeClr w14:val="tx1">
                                <w14:lumMod w14:val="75000"/>
                                <w14:lumOff w14:val="25000"/>
                              </w14:schemeClr>
                            </w14:solidFill>
                          </w14:textFill>
                        </w:rPr>
                        <w:t>Lecture: Mr S. Hombiku</w:t>
                      </w:r>
                    </w:p>
                  </w:txbxContent>
                </v:textbox>
              </v:shape>
            </w:pict>
          </mc:Fallback>
        </mc:AlternateContent>
      </w:r>
      <w:r>
        <w:rPr>
          <w:sz w:val="18"/>
        </w:rPr>
        <mc:AlternateContent>
          <mc:Choice Requires="wps">
            <w:drawing>
              <wp:anchor distT="0" distB="0" distL="114300" distR="114300" simplePos="0" relativeHeight="251660288" behindDoc="0" locked="0" layoutInCell="1" allowOverlap="1">
                <wp:simplePos x="0" y="0"/>
                <wp:positionH relativeFrom="column">
                  <wp:posOffset>-666115</wp:posOffset>
                </wp:positionH>
                <wp:positionV relativeFrom="paragraph">
                  <wp:posOffset>588010</wp:posOffset>
                </wp:positionV>
                <wp:extent cx="6480175" cy="1800225"/>
                <wp:effectExtent l="0" t="0" r="0" b="0"/>
                <wp:wrapNone/>
                <wp:docPr id="9" name="文本框 9"/>
                <wp:cNvGraphicFramePr/>
                <a:graphic xmlns:a="http://schemas.openxmlformats.org/drawingml/2006/main">
                  <a:graphicData uri="http://schemas.microsoft.com/office/word/2010/wordprocessingShape">
                    <wps:wsp>
                      <wps:cNvSpPr txBox="1"/>
                      <wps:spPr>
                        <a:xfrm>
                          <a:off x="0" y="0"/>
                          <a:ext cx="6480175" cy="1800225"/>
                        </a:xfrm>
                        <a:prstGeom prst="rect">
                          <a:avLst/>
                        </a:prstGeom>
                        <a:noFill/>
                        <a:ln w="6350">
                          <a:noFill/>
                        </a:ln>
                        <a:effectLst/>
                      </wps:spPr>
                      <wps:txbx>
                        <w:txbxContent>
                          <w:p w14:paraId="5E76DD41">
                            <w:pPr>
                              <w:spacing w:after="40"/>
                              <w:jc w:val="left"/>
                              <w:rPr>
                                <w:b/>
                                <w:bCs/>
                                <w:color w:val="auto"/>
                                <w:sz w:val="52"/>
                                <w:szCs w:val="52"/>
                              </w:rPr>
                            </w:pPr>
                            <w:r>
                              <w:rPr>
                                <w:rFonts w:ascii="Calibri" w:hAnsi="Calibri" w:eastAsia="Calibri" w:cs="Calibri"/>
                                <w:b/>
                                <w:bCs/>
                                <w:color w:val="auto"/>
                                <w:sz w:val="52"/>
                                <w:szCs w:val="52"/>
                              </w:rPr>
                              <w:t>Western Pacific University</w:t>
                            </w:r>
                          </w:p>
                          <w:p w14:paraId="3DBAE969">
                            <w:pPr>
                              <w:spacing w:after="40"/>
                              <w:rPr>
                                <w:rFonts w:ascii="Calibri" w:hAnsi="Calibri" w:eastAsia="Calibri" w:cs="Calibri"/>
                                <w:b/>
                                <w:bCs/>
                                <w:color w:val="auto"/>
                                <w:sz w:val="52"/>
                                <w:szCs w:val="52"/>
                              </w:rPr>
                            </w:pPr>
                            <w:r>
                              <w:rPr>
                                <w:rFonts w:ascii="Calibri" w:hAnsi="Calibri" w:eastAsia="Calibri" w:cs="Calibri"/>
                                <w:b/>
                                <w:bCs/>
                                <w:color w:val="auto"/>
                                <w:sz w:val="52"/>
                                <w:szCs w:val="52"/>
                              </w:rPr>
                              <w:t>CMN224 / CMP224</w:t>
                            </w:r>
                          </w:p>
                          <w:p w14:paraId="0F10DF07">
                            <w:pPr>
                              <w:spacing w:after="40"/>
                              <w:rPr>
                                <w:b/>
                                <w:bCs/>
                                <w:color w:val="auto"/>
                                <w:sz w:val="52"/>
                                <w:szCs w:val="52"/>
                              </w:rPr>
                            </w:pPr>
                            <w:r>
                              <w:rPr>
                                <w:rFonts w:ascii="Calibri" w:hAnsi="Calibri" w:eastAsia="Calibri" w:cs="Calibri"/>
                                <w:b/>
                                <w:bCs/>
                                <w:color w:val="auto"/>
                                <w:sz w:val="52"/>
                                <w:szCs w:val="52"/>
                              </w:rPr>
                              <w:t>Software Engineering</w:t>
                            </w:r>
                          </w:p>
                          <w:p w14:paraId="5A34E917">
                            <w:pPr>
                              <w:spacing w:after="40"/>
                              <w:jc w:val="left"/>
                            </w:pPr>
                          </w:p>
                          <w:p w14:paraId="7DAF4BE4">
                            <w:pPr>
                              <w:spacing w:before="120" w:after="60"/>
                              <w:rPr>
                                <w:rFonts w:ascii="Calibri" w:hAnsi="Calibri" w:eastAsia="Calibri" w:cs="Calibri"/>
                                <w:b/>
                                <w:bCs/>
                                <w:color w:val="1F3864"/>
                                <w:sz w:val="40"/>
                                <w:szCs w:val="40"/>
                              </w:rPr>
                            </w:pPr>
                          </w:p>
                          <w:p w14:paraId="63027DA4">
                            <w:pPr>
                              <w:spacing w:before="120" w:after="60"/>
                              <w:rPr>
                                <w:b/>
                                <w:bCs/>
                                <w:i/>
                                <w:iCs/>
                              </w:rPr>
                            </w:pPr>
                            <w:r>
                              <w:rPr>
                                <w:rFonts w:ascii="Calibri" w:hAnsi="Calibri" w:eastAsia="Calibri" w:cs="Calibri"/>
                                <w:b/>
                                <w:bCs/>
                                <w:i/>
                                <w:iCs/>
                                <w:color w:val="1F3864"/>
                                <w:sz w:val="40"/>
                                <w:szCs w:val="40"/>
                              </w:rPr>
                              <w:t>Task 3: Technology Selection Case Study</w:t>
                            </w:r>
                          </w:p>
                          <w:p w14:paraId="19A8AB53">
                            <w:pPr>
                              <w:widowControl/>
                              <w:adjustRightInd w:val="0"/>
                              <w:snapToGrid w:val="0"/>
                              <w:spacing w:line="1600" w:lineRule="exact"/>
                              <w:jc w:val="left"/>
                              <w:rPr>
                                <w:rFonts w:ascii="Inter" w:hAnsi="Inter" w:eastAsia="Microsoft YaHei" w:cs="Inter"/>
                                <w:b/>
                                <w:bCs/>
                                <w:color w:val="3F3F3F"/>
                                <w:sz w:val="52"/>
                                <w:szCs w:val="52"/>
                              </w:rPr>
                            </w:pP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文本框 9" o:spid="_x0000_s1026" o:spt="202" type="#_x0000_t202" style="position:absolute;left:0pt;margin-left:-52.45pt;margin-top:46.3pt;height:141.75pt;width:510.25pt;z-index:251660288;mso-width-relative:page;mso-height-relative:page;" filled="f" stroked="f" coordsize="21600,21600" o:gfxdata="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qK+Rf1wAAAAsBAAAPAAAAAAAAAAEAIAAAACIA&#10;AABkcnMvZG93bnJldi54bWxQSwECFAAUAAAACACHTuJAf/uYsUMCAAB1BAAADgAAAAAAAAABACAA&#10;AAAmAQAAZHJzL2Uyb0RvYy54bWxQSwUGAAAAAAYABgBZAQAA2wUAAAAA&#10;">
                <v:fill on="f" focussize="0,0"/>
                <v:stroke on="f" weight="0.5pt"/>
                <v:imagedata o:title=""/>
                <o:lock v:ext="edit" aspectratio="f"/>
                <v:textbox style="mso-fit-shape-to-text:t;">
                  <w:txbxContent>
                    <w:p w14:paraId="5E76DD41">
                      <w:pPr>
                        <w:spacing w:after="40"/>
                        <w:jc w:val="left"/>
                        <w:rPr>
                          <w:b/>
                          <w:bCs/>
                          <w:color w:val="auto"/>
                          <w:sz w:val="52"/>
                          <w:szCs w:val="52"/>
                        </w:rPr>
                      </w:pPr>
                      <w:r>
                        <w:rPr>
                          <w:rFonts w:ascii="Calibri" w:hAnsi="Calibri" w:eastAsia="Calibri" w:cs="Calibri"/>
                          <w:b/>
                          <w:bCs/>
                          <w:color w:val="auto"/>
                          <w:sz w:val="52"/>
                          <w:szCs w:val="52"/>
                        </w:rPr>
                        <w:t>Western Pacific University</w:t>
                      </w:r>
                    </w:p>
                    <w:p w14:paraId="3DBAE969">
                      <w:pPr>
                        <w:spacing w:after="40"/>
                        <w:rPr>
                          <w:rFonts w:ascii="Calibri" w:hAnsi="Calibri" w:eastAsia="Calibri" w:cs="Calibri"/>
                          <w:b/>
                          <w:bCs/>
                          <w:color w:val="auto"/>
                          <w:sz w:val="52"/>
                          <w:szCs w:val="52"/>
                        </w:rPr>
                      </w:pPr>
                      <w:r>
                        <w:rPr>
                          <w:rFonts w:ascii="Calibri" w:hAnsi="Calibri" w:eastAsia="Calibri" w:cs="Calibri"/>
                          <w:b/>
                          <w:bCs/>
                          <w:color w:val="auto"/>
                          <w:sz w:val="52"/>
                          <w:szCs w:val="52"/>
                        </w:rPr>
                        <w:t>CMN224 / CMP224</w:t>
                      </w:r>
                    </w:p>
                    <w:p w14:paraId="0F10DF07">
                      <w:pPr>
                        <w:spacing w:after="40"/>
                        <w:rPr>
                          <w:b/>
                          <w:bCs/>
                          <w:color w:val="auto"/>
                          <w:sz w:val="52"/>
                          <w:szCs w:val="52"/>
                        </w:rPr>
                      </w:pPr>
                      <w:r>
                        <w:rPr>
                          <w:rFonts w:ascii="Calibri" w:hAnsi="Calibri" w:eastAsia="Calibri" w:cs="Calibri"/>
                          <w:b/>
                          <w:bCs/>
                          <w:color w:val="auto"/>
                          <w:sz w:val="52"/>
                          <w:szCs w:val="52"/>
                        </w:rPr>
                        <w:t>Software Engineering</w:t>
                      </w:r>
                    </w:p>
                    <w:p w14:paraId="5A34E917">
                      <w:pPr>
                        <w:spacing w:after="40"/>
                        <w:jc w:val="left"/>
                      </w:pPr>
                    </w:p>
                    <w:p w14:paraId="7DAF4BE4">
                      <w:pPr>
                        <w:spacing w:before="120" w:after="60"/>
                        <w:rPr>
                          <w:rFonts w:ascii="Calibri" w:hAnsi="Calibri" w:eastAsia="Calibri" w:cs="Calibri"/>
                          <w:b/>
                          <w:bCs/>
                          <w:color w:val="1F3864"/>
                          <w:sz w:val="40"/>
                          <w:szCs w:val="40"/>
                        </w:rPr>
                      </w:pPr>
                    </w:p>
                    <w:p w14:paraId="63027DA4">
                      <w:pPr>
                        <w:spacing w:before="120" w:after="60"/>
                        <w:rPr>
                          <w:b/>
                          <w:bCs/>
                          <w:i/>
                          <w:iCs/>
                        </w:rPr>
                      </w:pPr>
                      <w:r>
                        <w:rPr>
                          <w:rFonts w:ascii="Calibri" w:hAnsi="Calibri" w:eastAsia="Calibri" w:cs="Calibri"/>
                          <w:b/>
                          <w:bCs/>
                          <w:i/>
                          <w:iCs/>
                          <w:color w:val="1F3864"/>
                          <w:sz w:val="40"/>
                          <w:szCs w:val="40"/>
                        </w:rPr>
                        <w:t>Task 3: Technology Selection Case Study</w:t>
                      </w:r>
                    </w:p>
                    <w:p w14:paraId="19A8AB53">
                      <w:pPr>
                        <w:widowControl/>
                        <w:adjustRightInd w:val="0"/>
                        <w:snapToGrid w:val="0"/>
                        <w:spacing w:line="1600" w:lineRule="exact"/>
                        <w:jc w:val="left"/>
                        <w:rPr>
                          <w:rFonts w:ascii="Inter" w:hAnsi="Inter" w:eastAsia="Microsoft YaHei" w:cs="Inter"/>
                          <w:b/>
                          <w:bCs/>
                          <w:color w:val="3F3F3F"/>
                          <w:sz w:val="52"/>
                          <w:szCs w:val="52"/>
                        </w:rPr>
                      </w:pPr>
                    </w:p>
                  </w:txbxContent>
                </v:textbox>
              </v:shape>
            </w:pict>
          </mc:Fallback>
        </mc:AlternateContent>
      </w:r>
    </w:p>
    <w:p w14:paraId="37818B5D">
      <w:pPr>
        <w:spacing w:after="40"/>
        <w:jc w:val="left"/>
        <w:rPr>
          <w:rFonts w:ascii="Calibri" w:hAnsi="Calibri" w:eastAsia="Calibri" w:cs="Calibri"/>
          <w:color w:val="595959"/>
          <w:sz w:val="22"/>
          <w:szCs w:val="22"/>
        </w:rPr>
        <w:sectPr>
          <w:footerReference r:id="rId3" w:type="default"/>
          <w:pgSz w:w="12240" w:h="15840"/>
          <w:pgMar w:top="1440" w:right="1440" w:bottom="1440" w:left="1440" w:header="708" w:footer="708" w:gutter="0"/>
          <w:cols w:space="720" w:num="1"/>
          <w:docGrid w:linePitch="360" w:charSpace="0"/>
        </w:sectPr>
      </w:pPr>
    </w:p>
    <w:p w14:paraId="01325C5C">
      <w:pPr>
        <w:pBdr>
          <w:bottom w:val="single" w:color="1F3864" w:sz="8" w:space="6"/>
        </w:pBdr>
        <w:spacing w:after="60"/>
        <w:rPr>
          <w:b/>
          <w:bCs/>
        </w:rPr>
      </w:pPr>
      <w:r>
        <w:rPr>
          <w:rFonts w:ascii="Calibri" w:hAnsi="Calibri" w:eastAsia="Calibri" w:cs="Calibri"/>
          <w:b/>
          <w:bCs/>
          <w:color w:val="404040"/>
          <w:sz w:val="28"/>
          <w:szCs w:val="28"/>
        </w:rPr>
        <w:t>Scenario A: Provincial Health Patient Records</w:t>
      </w:r>
    </w:p>
    <w:p w14:paraId="416EA8A8">
      <w:pPr>
        <w:pStyle w:val="2"/>
        <w:numPr>
          <w:ilvl w:val="0"/>
          <w:numId w:val="1"/>
        </w:numPr>
        <w:spacing w:before="280" w:after="120"/>
        <w:rPr>
          <w:rFonts w:ascii="Calibri" w:hAnsi="Calibri" w:eastAsia="Calibri" w:cs="Calibri"/>
        </w:rPr>
      </w:pPr>
      <w:r>
        <w:rPr>
          <w:rFonts w:ascii="Calibri" w:hAnsi="Calibri" w:eastAsia="Calibri" w:cs="Calibri"/>
        </w:rPr>
        <w:t>The decision</w:t>
      </w:r>
    </w:p>
    <w:p w14:paraId="3077B7BE">
      <w:pPr>
        <w:numPr>
          <w:numId w:val="0"/>
        </w:numPr>
        <w:jc w:val="both"/>
        <w:rPr>
          <w:rFonts w:hint="default"/>
        </w:rPr>
      </w:pPr>
      <w:r>
        <w:rPr>
          <w:rFonts w:hint="default"/>
        </w:rPr>
        <w:t>I recommend a web application that runs on a small server inside each clinic and works without internet. It is built with Python and the Django framework, and it uses SQLite as the clinic database. Staff open it in a web browser on the clinic's own network.</w:t>
      </w:r>
    </w:p>
    <w:p w14:paraId="6FF68A82">
      <w:pPr>
        <w:numPr>
          <w:numId w:val="0"/>
        </w:numPr>
        <w:jc w:val="both"/>
        <w:rPr>
          <w:rFonts w:hint="default"/>
        </w:rPr>
      </w:pPr>
      <w:r>
        <w:rPr>
          <w:rFonts w:hint="default"/>
        </w:rPr>
        <w:t>Each clinic sends its records to a central PostgreSQL server at the provincial office whenever a connection is available. If there is no connection, the records are copied to a USB drive as an encrypted file and carried to the office during regular visits.</w:t>
      </w:r>
    </w:p>
    <w:p w14:paraId="4C1770E6">
      <w:pPr>
        <w:numPr>
          <w:numId w:val="0"/>
        </w:numPr>
        <w:jc w:val="both"/>
        <w:rPr>
          <w:rFonts w:hint="default"/>
        </w:rPr>
      </w:pPr>
      <w:r>
        <w:rPr>
          <w:rFonts w:hint="default"/>
        </w:rPr>
        <w:t>The tools are Ubuntu Linux and Git. Each clinic gets a ready-made system image installed on low-power hardware with a battery backup.</w:t>
      </w:r>
    </w:p>
    <w:p w14:paraId="6C99C450">
      <w:pPr>
        <w:numPr>
          <w:numId w:val="0"/>
        </w:numPr>
        <w:jc w:val="both"/>
        <w:rPr>
          <w:rFonts w:ascii="Calibri" w:hAnsi="Calibri" w:eastAsia="Calibri" w:cs="Calibri"/>
        </w:rPr>
      </w:pPr>
      <w:r>
        <w:rPr>
          <w:rFonts w:hint="default"/>
        </w:rPr>
        <w:t>In short, the system must keep working with no internet and no power for hours, and two provincial IT staff must be able to look after it after the donor leaves.</w:t>
      </w:r>
    </w:p>
    <w:p w14:paraId="2358111F">
      <w:pPr>
        <w:pStyle w:val="2"/>
        <w:numPr>
          <w:ilvl w:val="0"/>
          <w:numId w:val="1"/>
        </w:numPr>
        <w:spacing w:before="280" w:after="120"/>
        <w:ind w:left="0" w:leftChars="0" w:firstLine="0" w:firstLineChars="0"/>
        <w:rPr>
          <w:rFonts w:ascii="Calibri" w:hAnsi="Calibri" w:eastAsia="Calibri" w:cs="Calibri"/>
        </w:rPr>
      </w:pPr>
      <w:r>
        <w:rPr>
          <w:rFonts w:ascii="Calibri" w:hAnsi="Calibri" w:eastAsia="Calibri" w:cs="Calibri"/>
        </w:rPr>
        <w:t>Infrastructure analysis</w:t>
      </w:r>
    </w:p>
    <w:p w14:paraId="40826C96">
      <w:pPr>
        <w:spacing w:after="120"/>
      </w:pPr>
      <w:r>
        <w:rPr>
          <w:rFonts w:ascii="Calibri" w:hAnsi="Calibri" w:eastAsia="Calibri" w:cs="Calibri"/>
          <w:sz w:val="22"/>
          <w:szCs w:val="22"/>
        </w:rPr>
        <w:t>Each fact about the site, what it rules out, and what it rules in: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300"/>
        <w:gridCol w:w="3526"/>
      </w:tblGrid>
      <w:tr w14:paraId="4605A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999999" w:sz="4" w:space="0"/>
              <w:left w:val="single" w:color="999999" w:sz="4" w:space="0"/>
              <w:bottom w:val="single" w:color="999999" w:sz="4" w:space="0"/>
              <w:right w:val="single" w:color="999999" w:sz="4" w:space="0"/>
            </w:tcBorders>
            <w:shd w:val="clear" w:color="auto" w:fill="D9E2F3"/>
            <w:tcMar>
              <w:top w:w="80" w:type="dxa"/>
              <w:left w:w="120" w:type="dxa"/>
              <w:bottom w:w="80" w:type="dxa"/>
              <w:right w:w="120" w:type="dxa"/>
            </w:tcMar>
          </w:tcPr>
          <w:p w14:paraId="3380078F">
            <w:r>
              <w:rPr>
                <w:rFonts w:ascii="Calibri" w:hAnsi="Calibri" w:eastAsia="Calibri" w:cs="Calibri"/>
                <w:b/>
                <w:bCs/>
                <w:sz w:val="22"/>
                <w:szCs w:val="22"/>
              </w:rPr>
              <w:t>Fact</w:t>
            </w:r>
          </w:p>
        </w:tc>
        <w:tc>
          <w:tcPr>
            <w:tcW w:w="3300" w:type="dxa"/>
            <w:tcBorders>
              <w:top w:val="single" w:color="999999" w:sz="4" w:space="0"/>
              <w:left w:val="single" w:color="999999" w:sz="4" w:space="0"/>
              <w:bottom w:val="single" w:color="999999" w:sz="4" w:space="0"/>
              <w:right w:val="single" w:color="999999" w:sz="4" w:space="0"/>
            </w:tcBorders>
            <w:shd w:val="clear" w:color="auto" w:fill="D9E2F3"/>
            <w:tcMar>
              <w:top w:w="80" w:type="dxa"/>
              <w:left w:w="120" w:type="dxa"/>
              <w:bottom w:w="80" w:type="dxa"/>
              <w:right w:w="120" w:type="dxa"/>
            </w:tcMar>
          </w:tcPr>
          <w:p w14:paraId="233BBF1A">
            <w:r>
              <w:rPr>
                <w:rFonts w:ascii="Calibri" w:hAnsi="Calibri" w:eastAsia="Calibri" w:cs="Calibri"/>
                <w:b/>
                <w:bCs/>
                <w:sz w:val="22"/>
                <w:szCs w:val="22"/>
              </w:rPr>
              <w:t>What it rules OUT</w:t>
            </w:r>
          </w:p>
        </w:tc>
        <w:tc>
          <w:tcPr>
            <w:tcW w:w="3526" w:type="dxa"/>
            <w:tcBorders>
              <w:top w:val="single" w:color="999999" w:sz="4" w:space="0"/>
              <w:left w:val="single" w:color="999999" w:sz="4" w:space="0"/>
              <w:bottom w:val="single" w:color="999999" w:sz="4" w:space="0"/>
              <w:right w:val="single" w:color="999999" w:sz="4" w:space="0"/>
            </w:tcBorders>
            <w:shd w:val="clear" w:color="auto" w:fill="D9E2F3"/>
            <w:tcMar>
              <w:top w:w="80" w:type="dxa"/>
              <w:left w:w="120" w:type="dxa"/>
              <w:bottom w:w="80" w:type="dxa"/>
              <w:right w:w="120" w:type="dxa"/>
            </w:tcMar>
          </w:tcPr>
          <w:p w14:paraId="324DA543">
            <w:r>
              <w:rPr>
                <w:rFonts w:ascii="Calibri" w:hAnsi="Calibri" w:eastAsia="Calibri" w:cs="Calibri"/>
                <w:b/>
                <w:bCs/>
                <w:sz w:val="22"/>
                <w:szCs w:val="22"/>
              </w:rPr>
              <w:t>What it rules IN</w:t>
            </w:r>
          </w:p>
        </w:tc>
      </w:tr>
      <w:tr w14:paraId="00C38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C7D90C9">
            <w:r>
              <w:rPr>
                <w:rFonts w:ascii="Calibri" w:hAnsi="Calibri" w:eastAsia="Calibri" w:cs="Calibri"/>
                <w:b w:val="0"/>
                <w:bCs w:val="0"/>
                <w:sz w:val="22"/>
                <w:szCs w:val="22"/>
              </w:rPr>
              <w:t>No reliable internet at clinics</w:t>
            </w:r>
          </w:p>
        </w:tc>
        <w:tc>
          <w:tcPr>
            <w:tcW w:w="33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0080E53">
            <w:r>
              <w:rPr>
                <w:rFonts w:ascii="Calibri" w:hAnsi="Calibri" w:eastAsia="Calibri" w:cs="Calibri"/>
                <w:b w:val="0"/>
                <w:bCs w:val="0"/>
                <w:sz w:val="22"/>
                <w:szCs w:val="22"/>
              </w:rPr>
              <w:t>Cloud-only systems, or any design where the screen needs a live server connection.</w:t>
            </w:r>
          </w:p>
        </w:tc>
        <w:tc>
          <w:tcPr>
            <w:tcW w:w="35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36953FB">
            <w:r>
              <w:rPr>
                <w:rFonts w:ascii="Calibri" w:hAnsi="Calibri" w:eastAsia="Calibri" w:cs="Calibri"/>
                <w:b w:val="0"/>
                <w:bCs w:val="0"/>
                <w:sz w:val="22"/>
                <w:szCs w:val="22"/>
              </w:rPr>
              <w:t>A clinic that works fully on its own. Syncing is a background job, not a requirement.</w:t>
            </w:r>
          </w:p>
        </w:tc>
      </w:tr>
      <w:tr w14:paraId="1DC2D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ED23267">
            <w:r>
              <w:rPr>
                <w:rFonts w:ascii="Calibri" w:hAnsi="Calibri" w:eastAsia="Calibri" w:cs="Calibri"/>
                <w:b w:val="0"/>
                <w:bCs w:val="0"/>
                <w:sz w:val="22"/>
                <w:szCs w:val="22"/>
              </w:rPr>
              <w:t>Power cuts (solar and generator)</w:t>
            </w:r>
          </w:p>
        </w:tc>
        <w:tc>
          <w:tcPr>
            <w:tcW w:w="33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A5D1CC3">
            <w:r>
              <w:rPr>
                <w:rFonts w:ascii="Calibri" w:hAnsi="Calibri" w:eastAsia="Calibri" w:cs="Calibri"/>
                <w:b w:val="0"/>
                <w:bCs w:val="0"/>
                <w:sz w:val="22"/>
                <w:szCs w:val="22"/>
              </w:rPr>
              <w:t>Power-hungry servers, databases that break when power is lost, and systems that need slow or manual restarts.</w:t>
            </w:r>
          </w:p>
        </w:tc>
        <w:tc>
          <w:tcPr>
            <w:tcW w:w="35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96703D9">
            <w:r>
              <w:rPr>
                <w:rFonts w:ascii="Calibri" w:hAnsi="Calibri" w:eastAsia="Calibri" w:cs="Calibri"/>
                <w:b w:val="0"/>
                <w:bCs w:val="0"/>
                <w:sz w:val="22"/>
                <w:szCs w:val="22"/>
              </w:rPr>
              <w:t>Low-power hardware with a battery backup, a crash-safe database (SQLite in WAL mode), and automatic start-up.</w:t>
            </w:r>
          </w:p>
        </w:tc>
      </w:tr>
      <w:tr w14:paraId="4E874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6347AB3">
            <w:r>
              <w:rPr>
                <w:rFonts w:ascii="Calibri" w:hAnsi="Calibri" w:eastAsia="Calibri" w:cs="Calibri"/>
                <w:b w:val="0"/>
                <w:bCs w:val="0"/>
                <w:sz w:val="22"/>
                <w:szCs w:val="22"/>
              </w:rPr>
              <w:t>Non-technical staff and high turnover</w:t>
            </w:r>
          </w:p>
        </w:tc>
        <w:tc>
          <w:tcPr>
            <w:tcW w:w="33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393A5C8">
            <w:r>
              <w:rPr>
                <w:rFonts w:ascii="Calibri" w:hAnsi="Calibri" w:eastAsia="Calibri" w:cs="Calibri"/>
                <w:b w:val="0"/>
                <w:bCs w:val="0"/>
                <w:sz w:val="22"/>
                <w:szCs w:val="22"/>
              </w:rPr>
              <w:t>Complicated screens, on-site admin work, and long training.</w:t>
            </w:r>
          </w:p>
        </w:tc>
        <w:tc>
          <w:tcPr>
            <w:tcW w:w="35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31259BB">
            <w:r>
              <w:rPr>
                <w:rFonts w:ascii="Calibri" w:hAnsi="Calibri" w:eastAsia="Calibri" w:cs="Calibri"/>
                <w:b w:val="0"/>
                <w:bCs w:val="0"/>
                <w:sz w:val="22"/>
                <w:szCs w:val="22"/>
              </w:rPr>
              <w:t>A simple browser interface with few screens, personal logins by role, and very little training.</w:t>
            </w:r>
          </w:p>
        </w:tc>
      </w:tr>
      <w:tr w14:paraId="0ADC3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31930B37">
            <w:r>
              <w:rPr>
                <w:rFonts w:ascii="Calibri" w:hAnsi="Calibri" w:eastAsia="Calibri" w:cs="Calibri"/>
                <w:b w:val="0"/>
                <w:bCs w:val="0"/>
                <w:sz w:val="22"/>
                <w:szCs w:val="22"/>
              </w:rPr>
              <w:t>Provincial office has power and 4G, 40 km away</w:t>
            </w:r>
          </w:p>
        </w:tc>
        <w:tc>
          <w:tcPr>
            <w:tcW w:w="33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02CE3AC7">
            <w:r>
              <w:rPr>
                <w:rFonts w:ascii="Calibri" w:hAnsi="Calibri" w:eastAsia="Calibri" w:cs="Calibri"/>
                <w:b w:val="0"/>
                <w:bCs w:val="0"/>
                <w:sz w:val="22"/>
                <w:szCs w:val="22"/>
              </w:rPr>
              <w:t>Running the main system at the clinics.</w:t>
            </w:r>
          </w:p>
        </w:tc>
        <w:tc>
          <w:tcPr>
            <w:tcW w:w="35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0D0543D">
            <w:r>
              <w:rPr>
                <w:rFonts w:ascii="Calibri" w:hAnsi="Calibri" w:eastAsia="Calibri" w:cs="Calibri"/>
                <w:b w:val="0"/>
                <w:bCs w:val="0"/>
                <w:sz w:val="22"/>
                <w:szCs w:val="22"/>
              </w:rPr>
              <w:t>The office as the home of the central database, backups, monitoring and support, and the place syncing goes to.</w:t>
            </w:r>
          </w:p>
        </w:tc>
      </w:tr>
      <w:tr w14:paraId="1D8C9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7C92FDB">
            <w:r>
              <w:rPr>
                <w:rFonts w:ascii="Calibri" w:hAnsi="Calibri" w:eastAsia="Calibri" w:cs="Calibri"/>
                <w:b w:val="0"/>
                <w:bCs w:val="0"/>
                <w:sz w:val="22"/>
                <w:szCs w:val="22"/>
              </w:rPr>
              <w:t>Donor-funded, fixed budget</w:t>
            </w:r>
          </w:p>
        </w:tc>
        <w:tc>
          <w:tcPr>
            <w:tcW w:w="33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8DB0B03">
            <w:r>
              <w:rPr>
                <w:rFonts w:ascii="Calibri" w:hAnsi="Calibri" w:eastAsia="Calibri" w:cs="Calibri"/>
                <w:b w:val="0"/>
                <w:bCs w:val="0"/>
                <w:sz w:val="22"/>
                <w:szCs w:val="22"/>
              </w:rPr>
              <w:t>Licence fees, per-user pricing, monthly cloud bills and expensive hardware.</w:t>
            </w:r>
          </w:p>
        </w:tc>
        <w:tc>
          <w:tcPr>
            <w:tcW w:w="35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035B4EE">
            <w:r>
              <w:rPr>
                <w:rFonts w:ascii="Calibri" w:hAnsi="Calibri" w:eastAsia="Calibri" w:cs="Calibri"/>
                <w:b w:val="0"/>
                <w:bCs w:val="0"/>
                <w:sz w:val="22"/>
                <w:szCs w:val="22"/>
              </w:rPr>
              <w:t>Free open-source software and ordinary hardware, with no running costs except staff time and mobile data.</w:t>
            </w:r>
          </w:p>
        </w:tc>
      </w:tr>
      <w:tr w14:paraId="2AEED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157A5F3">
            <w:r>
              <w:rPr>
                <w:rFonts w:ascii="Calibri" w:hAnsi="Calibri" w:eastAsia="Calibri" w:cs="Calibri"/>
                <w:b w:val="0"/>
                <w:bCs w:val="0"/>
                <w:sz w:val="22"/>
                <w:szCs w:val="22"/>
              </w:rPr>
              <w:t>Two IT staff after handover</w:t>
            </w:r>
          </w:p>
        </w:tc>
        <w:tc>
          <w:tcPr>
            <w:tcW w:w="33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0F52EA06">
            <w:r>
              <w:rPr>
                <w:rFonts w:ascii="Calibri" w:hAnsi="Calibri" w:eastAsia="Calibri" w:cs="Calibri"/>
                <w:b w:val="0"/>
                <w:bCs w:val="0"/>
                <w:sz w:val="22"/>
                <w:szCs w:val="22"/>
              </w:rPr>
              <w:t>Big or unusual systems that need a specialist.</w:t>
            </w:r>
          </w:p>
        </w:tc>
        <w:tc>
          <w:tcPr>
            <w:tcW w:w="35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8822589">
            <w:r>
              <w:rPr>
                <w:rFonts w:ascii="Calibri" w:hAnsi="Calibri" w:eastAsia="Calibri" w:cs="Calibri"/>
                <w:b w:val="0"/>
                <w:bCs w:val="0"/>
                <w:sz w:val="22"/>
                <w:szCs w:val="22"/>
              </w:rPr>
              <w:t>A small, widely taught set of tools, one programming language, and an easy way to rebuild a clinic quickly.</w:t>
            </w:r>
          </w:p>
        </w:tc>
      </w:tr>
      <w:tr w14:paraId="15CF5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3B221B90">
            <w:r>
              <w:rPr>
                <w:rFonts w:ascii="Calibri" w:hAnsi="Calibri" w:eastAsia="Calibri" w:cs="Calibri"/>
                <w:b w:val="0"/>
                <w:bCs w:val="0"/>
                <w:sz w:val="22"/>
                <w:szCs w:val="22"/>
              </w:rPr>
              <w:t>Sensitive patient data</w:t>
            </w:r>
          </w:p>
        </w:tc>
        <w:tc>
          <w:tcPr>
            <w:tcW w:w="33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BFA60AC">
            <w:r>
              <w:rPr>
                <w:rFonts w:ascii="Calibri" w:hAnsi="Calibri" w:eastAsia="Calibri" w:cs="Calibri"/>
                <w:b w:val="0"/>
                <w:bCs w:val="0"/>
                <w:sz w:val="22"/>
                <w:szCs w:val="22"/>
              </w:rPr>
              <w:t>Unencrypted data on devices that can be stolen, shared logins, and uncontrolled copies.</w:t>
            </w:r>
          </w:p>
        </w:tc>
        <w:tc>
          <w:tcPr>
            <w:tcW w:w="35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CA2065E">
            <w:r>
              <w:rPr>
                <w:rFonts w:ascii="Calibri" w:hAnsi="Calibri" w:eastAsia="Calibri" w:cs="Calibri"/>
                <w:b w:val="0"/>
                <w:bCs w:val="0"/>
                <w:sz w:val="22"/>
                <w:szCs w:val="22"/>
              </w:rPr>
              <w:t>Full-disk encryption, individual accounts, an audit log, and encrypted backups and sync files.</w:t>
            </w:r>
          </w:p>
        </w:tc>
      </w:tr>
    </w:tbl>
    <w:p w14:paraId="7897C118">
      <w:pPr>
        <w:spacing w:after="60"/>
      </w:pPr>
    </w:p>
    <w:p w14:paraId="1D79A623">
      <w:pPr>
        <w:spacing w:after="120"/>
        <w:jc w:val="both"/>
      </w:pPr>
      <w:r>
        <w:rPr>
          <w:rFonts w:ascii="Calibri" w:hAnsi="Calibri" w:eastAsia="Calibri" w:cs="Calibri"/>
          <w:sz w:val="22"/>
          <w:szCs w:val="22"/>
        </w:rPr>
        <w:t>These facts are connected. Poor internet means data must be stored at the clinic. Storing data at the clinic plus power cuts means the database must be crash-safe. Local storage plus sensitive data means encryption. Local storage plus high staff turnover plus non-technical staff means upkeep has to be done from the provincial office, so the system must be simple, the same everywhere, and rebuildable from one image.</w:t>
      </w:r>
    </w:p>
    <w:p w14:paraId="59C3C790">
      <w:pPr>
        <w:spacing w:after="120"/>
        <w:jc w:val="both"/>
        <w:rPr>
          <w:highlight w:val="yellow"/>
        </w:rPr>
      </w:pPr>
      <w:r>
        <w:rPr>
          <w:rFonts w:ascii="Calibri" w:hAnsi="Calibri" w:eastAsia="Calibri" w:cs="Calibri"/>
          <w:i/>
          <w:iCs/>
          <w:sz w:val="22"/>
          <w:szCs w:val="22"/>
          <w:highlight w:val="yellow"/>
        </w:rPr>
        <w:t>Assumption: each clinic has, or will be given, at least one computer or tablet. I assume the budget covers one small server and one or two client devices per clinic.</w:t>
      </w:r>
    </w:p>
    <w:p w14:paraId="1F913D64">
      <w:pPr>
        <w:numPr>
          <w:numId w:val="0"/>
        </w:numPr>
        <w:ind w:leftChars="0"/>
      </w:pPr>
    </w:p>
    <w:p w14:paraId="6556C0F2">
      <w:pPr>
        <w:pStyle w:val="2"/>
        <w:spacing w:before="280" w:after="120"/>
      </w:pPr>
      <w:r>
        <w:rPr>
          <w:rFonts w:ascii="Calibri" w:hAnsi="Calibri" w:eastAsia="Calibri" w:cs="Calibri"/>
        </w:rPr>
        <w:t>3. Options considered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6126"/>
      </w:tblGrid>
      <w:tr w14:paraId="42C07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00" w:type="dxa"/>
            <w:tcBorders>
              <w:top w:val="single" w:color="999999" w:sz="4" w:space="0"/>
              <w:left w:val="single" w:color="999999" w:sz="4" w:space="0"/>
              <w:bottom w:val="single" w:color="999999" w:sz="4" w:space="0"/>
              <w:right w:val="single" w:color="999999" w:sz="4" w:space="0"/>
            </w:tcBorders>
            <w:shd w:val="clear" w:color="auto" w:fill="D9E2F3"/>
            <w:tcMar>
              <w:top w:w="80" w:type="dxa"/>
              <w:left w:w="120" w:type="dxa"/>
              <w:bottom w:w="80" w:type="dxa"/>
              <w:right w:w="120" w:type="dxa"/>
            </w:tcMar>
          </w:tcPr>
          <w:p w14:paraId="2EFCF0EA">
            <w:pPr>
              <w:spacing w:after="120" w:line="276" w:lineRule="auto"/>
              <w:rPr>
                <w:rFonts w:ascii="Calibri" w:hAnsi="Calibri" w:eastAsia="Calibri" w:cs="Calibri"/>
              </w:rPr>
            </w:pPr>
            <w:r>
              <w:rPr>
                <w:rFonts w:ascii="Calibri" w:hAnsi="Calibri" w:eastAsia="Calibri" w:cs="Calibri"/>
              </w:rPr>
              <w:t>Option</w:t>
            </w:r>
          </w:p>
        </w:tc>
        <w:tc>
          <w:tcPr>
            <w:tcW w:w="6126" w:type="dxa"/>
            <w:tcBorders>
              <w:top w:val="single" w:color="999999" w:sz="4" w:space="0"/>
              <w:left w:val="single" w:color="999999" w:sz="4" w:space="0"/>
              <w:bottom w:val="single" w:color="999999" w:sz="4" w:space="0"/>
              <w:right w:val="single" w:color="999999" w:sz="4" w:space="0"/>
            </w:tcBorders>
            <w:shd w:val="clear" w:color="auto" w:fill="D9E2F3"/>
            <w:tcMar>
              <w:top w:w="80" w:type="dxa"/>
              <w:left w:w="120" w:type="dxa"/>
              <w:bottom w:w="80" w:type="dxa"/>
              <w:right w:w="120" w:type="dxa"/>
            </w:tcMar>
          </w:tcPr>
          <w:p w14:paraId="3CDCB661">
            <w:pPr>
              <w:spacing w:after="120" w:line="276" w:lineRule="auto"/>
              <w:rPr>
                <w:rFonts w:ascii="Calibri" w:hAnsi="Calibri" w:eastAsia="Calibri" w:cs="Calibri"/>
              </w:rPr>
            </w:pPr>
            <w:r>
              <w:rPr>
                <w:rFonts w:ascii="Calibri" w:hAnsi="Calibri" w:eastAsia="Calibri" w:cs="Calibri"/>
              </w:rPr>
              <w:t>What it would cost here</w:t>
            </w:r>
          </w:p>
        </w:tc>
      </w:tr>
      <w:tr w14:paraId="30E38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C4EA875">
            <w:pPr>
              <w:spacing w:after="120" w:line="276" w:lineRule="auto"/>
              <w:rPr>
                <w:rFonts w:ascii="Calibri" w:hAnsi="Calibri" w:eastAsia="Calibri" w:cs="Calibri"/>
              </w:rPr>
            </w:pPr>
            <w:r>
              <w:rPr>
                <w:rFonts w:ascii="Calibri" w:hAnsi="Calibri" w:eastAsia="Calibri" w:cs="Calibri"/>
              </w:rPr>
              <w:t>A. Cloud web application</w:t>
            </w:r>
          </w:p>
        </w:tc>
        <w:tc>
          <w:tcPr>
            <w:tcW w:w="61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462ADC4">
            <w:pPr>
              <w:spacing w:after="120" w:line="276" w:lineRule="auto"/>
              <w:rPr>
                <w:rFonts w:ascii="Calibri" w:hAnsi="Calibri" w:eastAsia="Calibri" w:cs="Calibri"/>
              </w:rPr>
            </w:pPr>
            <w:r>
              <w:rPr>
                <w:rFonts w:ascii="Calibri" w:hAnsi="Calibri" w:eastAsia="Calibri" w:cs="Calibri"/>
              </w:rPr>
              <w:t>It fails on day one. Without internet, clinics cannot register or look up patients. Care is delayed, or records stay on paper and never get entered.</w:t>
            </w:r>
          </w:p>
        </w:tc>
      </w:tr>
      <w:tr w14:paraId="3EAE2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871B744">
            <w:pPr>
              <w:spacing w:after="120" w:line="276" w:lineRule="auto"/>
              <w:rPr>
                <w:rFonts w:ascii="Calibri" w:hAnsi="Calibri" w:eastAsia="Calibri" w:cs="Calibri"/>
              </w:rPr>
            </w:pPr>
            <w:r>
              <w:rPr>
                <w:rFonts w:ascii="Calibri" w:hAnsi="Calibri" w:eastAsia="Calibri" w:cs="Calibri"/>
              </w:rPr>
              <w:t>B. Android app with a local database (Kotlin or Flutter)</w:t>
            </w:r>
          </w:p>
        </w:tc>
        <w:tc>
          <w:tcPr>
            <w:tcW w:w="61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2E5AA08">
            <w:pPr>
              <w:spacing w:after="120" w:line="276" w:lineRule="auto"/>
              <w:rPr>
                <w:rFonts w:ascii="Calibri" w:hAnsi="Calibri" w:eastAsia="Calibri" w:cs="Calibri"/>
              </w:rPr>
            </w:pPr>
            <w:r>
              <w:rPr>
                <w:rFonts w:ascii="Calibri" w:hAnsi="Calibri" w:eastAsia="Calibri" w:cs="Calibri"/>
              </w:rPr>
              <w:t>This is a real option because tablets are cheap and run on battery. But it needs mobile development skills the two IT staff probably do not have. Sharing patient records between devices is hard, data entry and reports are awkward on small screens, and updates must be sent to six sites.</w:t>
            </w:r>
          </w:p>
        </w:tc>
      </w:tr>
      <w:tr w14:paraId="3E678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B928136">
            <w:pPr>
              <w:spacing w:after="120" w:line="276" w:lineRule="auto"/>
              <w:rPr>
                <w:rFonts w:ascii="Calibri" w:hAnsi="Calibri" w:eastAsia="Calibri" w:cs="Calibri"/>
              </w:rPr>
            </w:pPr>
            <w:r>
              <w:rPr>
                <w:rFonts w:ascii="Calibri" w:hAnsi="Calibri" w:eastAsia="Calibri" w:cs="Calibri"/>
              </w:rPr>
              <w:t>C. Ready-made system such as OpenMRS (Java)</w:t>
            </w:r>
          </w:p>
        </w:tc>
        <w:tc>
          <w:tcPr>
            <w:tcW w:w="61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8E45752">
            <w:pPr>
              <w:spacing w:after="120" w:line="276" w:lineRule="auto"/>
              <w:rPr>
                <w:rFonts w:ascii="Calibri" w:hAnsi="Calibri" w:eastAsia="Calibri" w:cs="Calibri"/>
              </w:rPr>
            </w:pPr>
            <w:r>
              <w:rPr>
                <w:rFonts w:ascii="Calibri" w:hAnsi="Calibri" w:eastAsia="Calibri" w:cs="Calibri"/>
              </w:rPr>
              <w:t>It has strong features and a good record in low-resource places. But it needs a heavier setup (Java, an application server, MySQL), more memory and power, and specialist skills to set up and upgrade. Two people would have to keep a large system patched. This is the strongest alternative, and I would change my decision if the province already had OpenMRS skills or support.</w:t>
            </w:r>
          </w:p>
        </w:tc>
      </w:tr>
      <w:tr w14:paraId="1E8E2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E8309EA">
            <w:pPr>
              <w:spacing w:after="120" w:line="276" w:lineRule="auto"/>
              <w:rPr>
                <w:rFonts w:ascii="Calibri" w:hAnsi="Calibri" w:eastAsia="Calibri" w:cs="Calibri"/>
              </w:rPr>
            </w:pPr>
            <w:r>
              <w:rPr>
                <w:rFonts w:ascii="Calibri" w:hAnsi="Calibri" w:eastAsia="Calibri" w:cs="Calibri"/>
              </w:rPr>
              <w:t>D. Spreadsheets or a desktop database (Excel or Access) at each clinic</w:t>
            </w:r>
          </w:p>
        </w:tc>
        <w:tc>
          <w:tcPr>
            <w:tcW w:w="61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C137194">
            <w:pPr>
              <w:spacing w:after="120" w:line="276" w:lineRule="auto"/>
              <w:rPr>
                <w:rFonts w:ascii="Calibri" w:hAnsi="Calibri" w:eastAsia="Calibri" w:cs="Calibri"/>
              </w:rPr>
            </w:pPr>
            <w:r>
              <w:rPr>
                <w:rFonts w:ascii="Calibri" w:hAnsi="Calibri" w:eastAsia="Calibri" w:cs="Calibri"/>
              </w:rPr>
              <w:t>It is cheap and familiar, but it has no access control, no audit trail, fragile files, no safe way to combine data, and weak privacy. There is a high risk of duplicate or lost records. It fails the data protection need.</w:t>
            </w:r>
          </w:p>
        </w:tc>
      </w:tr>
      <w:tr w14:paraId="2BA70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C22976D">
            <w:pPr>
              <w:spacing w:after="120" w:line="276" w:lineRule="auto"/>
              <w:rPr>
                <w:rFonts w:ascii="Calibri" w:hAnsi="Calibri" w:eastAsia="Calibri" w:cs="Calibri"/>
              </w:rPr>
            </w:pPr>
            <w:r>
              <w:rPr>
                <w:rFonts w:ascii="Calibri" w:hAnsi="Calibri" w:eastAsia="Calibri" w:cs="Calibri"/>
              </w:rPr>
              <w:t>E. Local-server web app with sync (my choice)</w:t>
            </w:r>
          </w:p>
        </w:tc>
        <w:tc>
          <w:tcPr>
            <w:tcW w:w="61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118208E">
            <w:pPr>
              <w:spacing w:after="120" w:line="276" w:lineRule="auto"/>
              <w:rPr>
                <w:rFonts w:ascii="Calibri" w:hAnsi="Calibri" w:eastAsia="Calibri" w:cs="Calibri"/>
              </w:rPr>
            </w:pPr>
            <w:r>
              <w:rPr>
                <w:rFonts w:ascii="Calibri" w:hAnsi="Calibri" w:eastAsia="Calibri" w:cs="Calibri"/>
              </w:rPr>
              <w:t>It needs custom development and a purpose-built sync method. This is the main cost, and I discuss it in section 6.</w:t>
            </w:r>
          </w:p>
        </w:tc>
      </w:tr>
    </w:tbl>
    <w:p w14:paraId="0468E18D">
      <w:pPr>
        <w:spacing w:after="120" w:line="276" w:lineRule="auto"/>
        <w:rPr>
          <w:rFonts w:ascii="Calibri" w:hAnsi="Calibri" w:eastAsia="Calibri" w:cs="Calibri"/>
        </w:rPr>
      </w:pPr>
    </w:p>
    <w:p w14:paraId="65A73295">
      <w:pPr>
        <w:spacing w:after="120" w:line="276" w:lineRule="auto"/>
      </w:pPr>
      <w:r>
        <w:rPr>
          <w:rFonts w:ascii="Calibri" w:hAnsi="Calibri" w:eastAsia="Calibri" w:cs="Calibri"/>
          <w:highlight w:val="yellow"/>
        </w:rPr>
        <w:t>I rejected A and D for basic reasons. I rejected B and C because they do not fit the support situation, not because they are bad technology</w:t>
      </w:r>
      <w:r>
        <w:rPr>
          <w:rFonts w:ascii="Calibri" w:hAnsi="Calibri" w:eastAsia="Calibri" w:cs="Calibri"/>
        </w:rPr>
        <w:t>.</w:t>
      </w:r>
    </w:p>
    <w:p w14:paraId="3975B46A">
      <w:pPr>
        <w:pStyle w:val="2"/>
        <w:spacing w:before="280" w:after="120"/>
      </w:pPr>
      <w:r>
        <w:rPr>
          <w:rFonts w:ascii="Calibri" w:hAnsi="Calibri" w:eastAsia="Calibri" w:cs="Calibri"/>
        </w:rPr>
        <w:t>4. Justification</w:t>
      </w:r>
    </w:p>
    <w:p w14:paraId="2B1FE68C">
      <w:pPr>
        <w:pStyle w:val="3"/>
        <w:spacing w:before="180" w:after="80"/>
      </w:pPr>
      <w:r>
        <w:rPr>
          <w:rFonts w:ascii="Calibri" w:hAnsi="Calibri" w:eastAsia="Calibri" w:cs="Calibri"/>
        </w:rPr>
        <w:t>Project type</w:t>
      </w:r>
    </w:p>
    <w:p w14:paraId="663E6F6B">
      <w:pPr>
        <w:spacing w:after="120" w:line="276" w:lineRule="auto"/>
        <w:jc w:val="both"/>
      </w:pPr>
      <w:r>
        <w:rPr>
          <w:rFonts w:ascii="Calibri" w:hAnsi="Calibri" w:eastAsia="Calibri" w:cs="Calibri"/>
        </w:rPr>
        <w:t>A patient records system is a data-centred application: forms, searching, relationships between patients and visits, reports and strict access control. This is what Django does well. It provides an ORM, migrations, authentication, permissions and an automatic admin interface out of the box. That reduces the amount of custom code, which is the cheapest way to reduce both budget and maintenance.</w:t>
      </w:r>
    </w:p>
    <w:p w14:paraId="6336856F">
      <w:pPr>
        <w:pStyle w:val="3"/>
        <w:spacing w:before="180" w:after="80"/>
      </w:pPr>
      <w:r>
        <w:rPr>
          <w:rFonts w:ascii="Calibri" w:hAnsi="Calibri" w:eastAsia="Calibri" w:cs="Calibri"/>
        </w:rPr>
        <w:t>Infrastructure fit</w:t>
      </w:r>
    </w:p>
    <w:p w14:paraId="748F4E7C">
      <w:pPr>
        <w:pStyle w:val="19"/>
        <w:numPr>
          <w:ilvl w:val="0"/>
          <w:numId w:val="2"/>
        </w:numPr>
        <w:spacing w:after="80" w:line="276" w:lineRule="auto"/>
        <w:jc w:val="both"/>
      </w:pPr>
      <w:r>
        <w:rPr>
          <w:rFonts w:ascii="Calibri" w:hAnsi="Calibri" w:eastAsia="Calibri" w:cs="Calibri"/>
          <w:b/>
          <w:bCs/>
        </w:rPr>
        <w:t>Connectivity:</w:t>
      </w:r>
      <w:r>
        <w:rPr>
          <w:rFonts w:ascii="Calibri" w:hAnsi="Calibri" w:eastAsia="Calibri" w:cs="Calibri"/>
        </w:rPr>
        <w:t xml:space="preserve"> The clinic runs standalone. The browser talks only to a server on the same local network, so loss of internet changes nothing for clinic staff.</w:t>
      </w:r>
    </w:p>
    <w:p w14:paraId="14C71595">
      <w:pPr>
        <w:pStyle w:val="19"/>
        <w:numPr>
          <w:ilvl w:val="0"/>
          <w:numId w:val="2"/>
        </w:numPr>
        <w:spacing w:after="80" w:line="276" w:lineRule="auto"/>
        <w:jc w:val="both"/>
      </w:pPr>
      <w:r>
        <w:rPr>
          <w:rFonts w:ascii="Calibri" w:hAnsi="Calibri" w:eastAsia="Calibri" w:cs="Calibri"/>
          <w:b/>
          <w:bCs/>
        </w:rPr>
        <w:t>Power:</w:t>
      </w:r>
      <w:r>
        <w:rPr>
          <w:rFonts w:ascii="Calibri" w:hAnsi="Calibri" w:eastAsia="Calibri" w:cs="Calibri"/>
        </w:rPr>
        <w:t xml:space="preserve"> SQLite is a single file with journaled writes, so an abrupt power cut does not corrupt committed records. The server is a low-power device, and a built-in battery or small UPS bridges the gap between solar and generator. The service starts automatically on boot.</w:t>
      </w:r>
    </w:p>
    <w:p w14:paraId="56F4BA0F">
      <w:pPr>
        <w:pStyle w:val="19"/>
        <w:numPr>
          <w:ilvl w:val="0"/>
          <w:numId w:val="2"/>
        </w:numPr>
        <w:spacing w:after="80" w:line="276" w:lineRule="auto"/>
        <w:jc w:val="both"/>
      </w:pPr>
      <w:r>
        <w:rPr>
          <w:rFonts w:ascii="Calibri" w:hAnsi="Calibri" w:eastAsia="Calibri" w:cs="Calibri"/>
          <w:b/>
          <w:bCs/>
        </w:rPr>
        <w:t>Sync:</w:t>
      </w:r>
      <w:r>
        <w:rPr>
          <w:rFonts w:ascii="Calibri" w:hAnsi="Calibri" w:eastAsia="Calibri" w:cs="Calibri"/>
        </w:rPr>
        <w:t xml:space="preserve"> Each record carries a globally unique ID (UUID), and changes are stored as an append-only log with timestamps. This makes sync safe when interrupted and repeatable, whether over 4G or by USB. Clinics mostly create records for their own patients, so conflicts are rare and a simple rule (latest edit wins, with a conflict flag for the provincial office to review) is adequate.</w:t>
      </w:r>
    </w:p>
    <w:p w14:paraId="76950856">
      <w:pPr>
        <w:pStyle w:val="19"/>
        <w:numPr>
          <w:ilvl w:val="0"/>
          <w:numId w:val="2"/>
        </w:numPr>
        <w:spacing w:after="80" w:line="276" w:lineRule="auto"/>
        <w:jc w:val="both"/>
      </w:pPr>
      <w:r>
        <w:rPr>
          <w:rFonts w:ascii="Calibri" w:hAnsi="Calibri" w:eastAsia="Calibri" w:cs="Calibri"/>
          <w:b/>
          <w:bCs/>
        </w:rPr>
        <w:t>Users:</w:t>
      </w:r>
      <w:r>
        <w:rPr>
          <w:rFonts w:ascii="Calibri" w:hAnsi="Calibri" w:eastAsia="Calibri" w:cs="Calibri"/>
        </w:rPr>
        <w:t xml:space="preserve"> The interface is a small number of plain pages in a browser, with no software to install on client devices.</w:t>
      </w:r>
    </w:p>
    <w:p w14:paraId="3BDD8458">
      <w:pPr>
        <w:pStyle w:val="19"/>
        <w:numPr>
          <w:ilvl w:val="0"/>
          <w:numId w:val="2"/>
        </w:numPr>
        <w:spacing w:after="80" w:line="276" w:lineRule="auto"/>
        <w:jc w:val="both"/>
      </w:pPr>
      <w:r>
        <w:rPr>
          <w:rFonts w:ascii="Calibri" w:hAnsi="Calibri" w:eastAsia="Calibri" w:cs="Calibri"/>
          <w:b/>
          <w:bCs/>
        </w:rPr>
        <w:t>Budget:</w:t>
      </w:r>
      <w:r>
        <w:rPr>
          <w:rFonts w:ascii="Calibri" w:hAnsi="Calibri" w:eastAsia="Calibri" w:cs="Calibri"/>
        </w:rPr>
        <w:t xml:space="preserve"> Every component (Linux, Python, Django, SQLite, PostgreSQL, Git) is free and open source.</w:t>
      </w:r>
    </w:p>
    <w:p w14:paraId="5E12C1D2">
      <w:pPr>
        <w:pStyle w:val="2"/>
        <w:spacing w:before="280" w:after="120"/>
      </w:pPr>
      <w:r>
        <w:rPr>
          <w:rFonts w:ascii="Calibri" w:hAnsi="Calibri" w:eastAsia="Calibri" w:cs="Calibri"/>
        </w:rPr>
        <w:t>5. Maintainability after handover</w:t>
      </w:r>
    </w:p>
    <w:p w14:paraId="303293EF">
      <w:pPr>
        <w:spacing w:after="120" w:line="276" w:lineRule="auto"/>
        <w:jc w:val="both"/>
      </w:pPr>
      <w:r>
        <w:rPr>
          <w:rFonts w:ascii="Calibri" w:hAnsi="Calibri" w:eastAsia="Calibri" w:cs="Calibri"/>
        </w:rPr>
        <w:t>The test is whether two provincial IT staff, who did not write the system, can keep it running.</w:t>
      </w:r>
    </w:p>
    <w:p w14:paraId="775EFE61">
      <w:pPr>
        <w:pStyle w:val="19"/>
        <w:numPr>
          <w:ilvl w:val="0"/>
          <w:numId w:val="2"/>
        </w:numPr>
        <w:spacing w:after="80" w:line="276" w:lineRule="auto"/>
        <w:jc w:val="both"/>
      </w:pPr>
      <w:r>
        <w:rPr>
          <w:rFonts w:ascii="Calibri" w:hAnsi="Calibri" w:eastAsia="Calibri" w:cs="Calibri"/>
          <w:b/>
          <w:bCs/>
        </w:rPr>
        <w:t>Single stack, single language.</w:t>
      </w:r>
      <w:r>
        <w:rPr>
          <w:rFonts w:ascii="Calibri" w:hAnsi="Calibri" w:eastAsia="Calibri" w:cs="Calibri"/>
        </w:rPr>
        <w:t xml:space="preserve"> Python and Django, plus two common databases. No mobile toolchain, no container orchestration and no cloud platform to learn.</w:t>
      </w:r>
    </w:p>
    <w:p w14:paraId="4A2403D0">
      <w:pPr>
        <w:pStyle w:val="19"/>
        <w:numPr>
          <w:ilvl w:val="0"/>
          <w:numId w:val="2"/>
        </w:numPr>
        <w:spacing w:after="80" w:line="276" w:lineRule="auto"/>
        <w:jc w:val="both"/>
      </w:pPr>
      <w:r>
        <w:rPr>
          <w:rFonts w:ascii="Calibri" w:hAnsi="Calibri" w:eastAsia="Calibri" w:cs="Calibri"/>
          <w:b/>
          <w:bCs/>
        </w:rPr>
        <w:t>Clinics are disposable and rebuildable.</w:t>
      </w:r>
      <w:r>
        <w:rPr>
          <w:rFonts w:ascii="Calibri" w:hAnsi="Calibri" w:eastAsia="Calibri" w:cs="Calibri"/>
        </w:rPr>
        <w:t xml:space="preserve"> Clinic software is delivered as a standard image. If a clinic server fails or is stolen, the province flashes a new one, restores the latest encrypted backup and the clinic is back. No clinic has a unique, hand-configured setup.</w:t>
      </w:r>
    </w:p>
    <w:p w14:paraId="0221044B">
      <w:pPr>
        <w:pStyle w:val="19"/>
        <w:numPr>
          <w:ilvl w:val="0"/>
          <w:numId w:val="2"/>
        </w:numPr>
        <w:spacing w:after="80" w:line="276" w:lineRule="auto"/>
        <w:jc w:val="both"/>
      </w:pPr>
      <w:r>
        <w:rPr>
          <w:rFonts w:ascii="Calibri" w:hAnsi="Calibri" w:eastAsia="Calibri" w:cs="Calibri"/>
          <w:b/>
          <w:bCs/>
        </w:rPr>
        <w:t>Central work happens at the provincial office,</w:t>
      </w:r>
      <w:r>
        <w:rPr>
          <w:rFonts w:ascii="Calibri" w:hAnsi="Calibri" w:eastAsia="Calibri" w:cs="Calibri"/>
        </w:rPr>
        <w:t xml:space="preserve"> where there is power and 4G: the central database, backups, monitoring, account management and updates. Clinic staff never administer anything.</w:t>
      </w:r>
    </w:p>
    <w:p w14:paraId="02026FC7">
      <w:pPr>
        <w:pStyle w:val="19"/>
        <w:numPr>
          <w:ilvl w:val="0"/>
          <w:numId w:val="2"/>
        </w:numPr>
        <w:spacing w:after="80" w:line="276" w:lineRule="auto"/>
        <w:jc w:val="both"/>
      </w:pPr>
      <w:r>
        <w:rPr>
          <w:rFonts w:ascii="Calibri" w:hAnsi="Calibri" w:eastAsia="Calibri" w:cs="Calibri"/>
          <w:b/>
          <w:bCs/>
        </w:rPr>
        <w:t>Updates are batched.</w:t>
      </w:r>
      <w:r>
        <w:rPr>
          <w:rFonts w:ascii="Calibri" w:hAnsi="Calibri" w:eastAsia="Calibri" w:cs="Calibri"/>
        </w:rPr>
        <w:t xml:space="preserve"> Provincial staff apply updates on scheduled clinic visits or via the sync channel, not at random.</w:t>
      </w:r>
    </w:p>
    <w:p w14:paraId="0965E723">
      <w:pPr>
        <w:pStyle w:val="19"/>
        <w:numPr>
          <w:ilvl w:val="0"/>
          <w:numId w:val="2"/>
        </w:numPr>
        <w:spacing w:after="80" w:line="276" w:lineRule="auto"/>
        <w:jc w:val="both"/>
      </w:pPr>
      <w:r>
        <w:rPr>
          <w:rFonts w:ascii="Calibri" w:hAnsi="Calibri" w:eastAsia="Calibri" w:cs="Calibri"/>
          <w:b/>
          <w:bCs/>
        </w:rPr>
        <w:t>Documentation and handover.</w:t>
      </w:r>
      <w:r>
        <w:rPr>
          <w:rFonts w:ascii="Calibri" w:hAnsi="Calibri" w:eastAsia="Calibri" w:cs="Calibri"/>
        </w:rPr>
        <w:t xml:space="preserve"> A short runbook covering backup and restore, rebuilding a clinic server, adding or disabling a user, and what to do when sync fails, plus training of both IT staff before the donor exits. Documentation is kept in the repository alongside the code (docs/task3/).</w:t>
      </w:r>
    </w:p>
    <w:p w14:paraId="61E18C23">
      <w:pPr>
        <w:pStyle w:val="19"/>
        <w:numPr>
          <w:ilvl w:val="0"/>
          <w:numId w:val="2"/>
        </w:numPr>
        <w:spacing w:after="80" w:line="276" w:lineRule="auto"/>
        <w:jc w:val="both"/>
      </w:pPr>
      <w:r>
        <w:rPr>
          <w:rFonts w:ascii="Calibri" w:hAnsi="Calibri" w:eastAsia="Calibri" w:cs="Calibri"/>
          <w:b/>
          <w:bCs/>
        </w:rPr>
        <w:t>Honest limit.</w:t>
      </w:r>
      <w:r>
        <w:rPr>
          <w:rFonts w:ascii="Calibri" w:hAnsi="Calibri" w:eastAsia="Calibri" w:cs="Calibri"/>
        </w:rPr>
        <w:t xml:space="preserve"> If one of the two staff leaves, the province is left with one person. Documentation, tests and a deliberately small codebase reduce this risk, but cannot remove it.</w:t>
      </w:r>
    </w:p>
    <w:p w14:paraId="32317107">
      <w:pPr>
        <w:pStyle w:val="2"/>
        <w:spacing w:before="280" w:after="120"/>
      </w:pPr>
      <w:r>
        <w:rPr>
          <w:rFonts w:ascii="Calibri" w:hAnsi="Calibri" w:eastAsia="Calibri" w:cs="Calibri"/>
        </w:rPr>
        <w:t>6. What I am giving up</w:t>
      </w:r>
    </w:p>
    <w:p w14:paraId="5527622D">
      <w:pPr>
        <w:pStyle w:val="19"/>
        <w:numPr>
          <w:ilvl w:val="0"/>
          <w:numId w:val="2"/>
        </w:numPr>
        <w:spacing w:after="80" w:line="276" w:lineRule="auto"/>
        <w:jc w:val="both"/>
      </w:pPr>
      <w:r>
        <w:rPr>
          <w:rFonts w:ascii="Calibri" w:hAnsi="Calibri" w:eastAsia="Calibri" w:cs="Calibri"/>
          <w:b/>
          <w:bCs/>
        </w:rPr>
        <w:t>Custom build, custom bugs.</w:t>
      </w:r>
      <w:r>
        <w:rPr>
          <w:rFonts w:ascii="Calibri" w:hAnsi="Calibri" w:eastAsia="Calibri" w:cs="Calibri"/>
        </w:rPr>
        <w:t xml:space="preserve"> Unlike an established EMR, this system has no existing user community. Sync logic is easy to get subtly wrong and needs thorough testing. A mature product like OpenMRS has solved many problems I would have to solve myself.</w:t>
      </w:r>
    </w:p>
    <w:p w14:paraId="1B03E55D">
      <w:pPr>
        <w:pStyle w:val="19"/>
        <w:numPr>
          <w:ilvl w:val="0"/>
          <w:numId w:val="2"/>
        </w:numPr>
        <w:spacing w:after="80" w:line="276" w:lineRule="auto"/>
        <w:jc w:val="both"/>
      </w:pPr>
      <w:r>
        <w:rPr>
          <w:rFonts w:ascii="Calibri" w:hAnsi="Calibri" w:eastAsia="Calibri" w:cs="Calibri"/>
          <w:b/>
          <w:bCs/>
        </w:rPr>
        <w:t>Fewer clinical features.</w:t>
      </w:r>
      <w:r>
        <w:rPr>
          <w:rFonts w:ascii="Calibri" w:hAnsi="Calibri" w:eastAsia="Calibri" w:cs="Calibri"/>
        </w:rPr>
        <w:t xml:space="preserve"> An off-the-shelf EMR offers medication modules, standard coding and interoperability with national systems. Mine has only what is built, and later integration with national reporting may need extra work.</w:t>
      </w:r>
    </w:p>
    <w:p w14:paraId="0C58552A">
      <w:pPr>
        <w:pStyle w:val="19"/>
        <w:numPr>
          <w:ilvl w:val="0"/>
          <w:numId w:val="2"/>
        </w:numPr>
        <w:spacing w:after="80" w:line="276" w:lineRule="auto"/>
        <w:jc w:val="both"/>
      </w:pPr>
      <w:r>
        <w:rPr>
          <w:rFonts w:ascii="Calibri" w:hAnsi="Calibri" w:eastAsia="Calibri" w:cs="Calibri"/>
          <w:b/>
          <w:bCs/>
        </w:rPr>
        <w:t>Delayed central visibility.</w:t>
      </w:r>
      <w:r>
        <w:rPr>
          <w:rFonts w:ascii="Calibri" w:hAnsi="Calibri" w:eastAsia="Calibri" w:cs="Calibri"/>
        </w:rPr>
        <w:t xml:space="preserve"> Because clinics sync late (or only when a USB drive is carried to the office), the province's view of clinic data may be days or weeks old. This is unsuitable for real-time outbreak reporting, which would need a separate fast channel such as SMS.</w:t>
      </w:r>
    </w:p>
    <w:p w14:paraId="30DC0489">
      <w:pPr>
        <w:pStyle w:val="19"/>
        <w:numPr>
          <w:ilvl w:val="0"/>
          <w:numId w:val="2"/>
        </w:numPr>
        <w:spacing w:after="80" w:line="276" w:lineRule="auto"/>
        <w:jc w:val="both"/>
      </w:pPr>
      <w:r>
        <w:rPr>
          <w:rFonts w:ascii="Calibri" w:hAnsi="Calibri" w:eastAsia="Calibri" w:cs="Calibri"/>
          <w:b/>
          <w:bCs/>
        </w:rPr>
        <w:t>Hardware at each clinic.</w:t>
      </w:r>
      <w:r>
        <w:rPr>
          <w:rFonts w:ascii="Calibri" w:hAnsi="Calibri" w:eastAsia="Calibri" w:cs="Calibri"/>
        </w:rPr>
        <w:t xml:space="preserve"> Six servers means six devices that can fail, be stolen or be damaged by heat and dust. This replaces one cloud dependency with six physical ones.</w:t>
      </w:r>
    </w:p>
    <w:p w14:paraId="30C38C59">
      <w:pPr>
        <w:pStyle w:val="19"/>
        <w:numPr>
          <w:ilvl w:val="0"/>
          <w:numId w:val="2"/>
        </w:numPr>
        <w:spacing w:after="80" w:line="276" w:lineRule="auto"/>
        <w:jc w:val="both"/>
      </w:pPr>
      <w:r>
        <w:rPr>
          <w:rFonts w:ascii="Calibri" w:hAnsi="Calibri" w:eastAsia="Calibri" w:cs="Calibri"/>
          <w:b/>
          <w:bCs/>
        </w:rPr>
        <w:t>Simple conflict handling.</w:t>
      </w:r>
      <w:r>
        <w:rPr>
          <w:rFonts w:ascii="Calibri" w:hAnsi="Calibri" w:eastAsia="Calibri" w:cs="Calibri"/>
        </w:rPr>
        <w:t xml:space="preserve"> "Latest edit wins with a flag" is acceptable here but could lose a clinical detail in a rare conflict, so flagged conflicts must be reviewed by a person.</w:t>
      </w:r>
    </w:p>
    <w:p w14:paraId="0828BC15">
      <w:pPr>
        <w:pStyle w:val="19"/>
        <w:numPr>
          <w:ilvl w:val="0"/>
          <w:numId w:val="2"/>
        </w:numPr>
        <w:spacing w:after="80" w:line="276" w:lineRule="auto"/>
        <w:jc w:val="both"/>
      </w:pPr>
      <w:r>
        <w:rPr>
          <w:rFonts w:ascii="Calibri" w:hAnsi="Calibri" w:eastAsia="Calibri" w:cs="Calibri"/>
          <w:b/>
          <w:bCs/>
        </w:rPr>
        <w:t>Security shifts to the physical world.</w:t>
      </w:r>
      <w:r>
        <w:rPr>
          <w:rFonts w:ascii="Calibri" w:hAnsi="Calibri" w:eastAsia="Calibri" w:cs="Calibri"/>
        </w:rPr>
        <w:t xml:space="preserve"> Encryption protects stolen hardware, but it still depends on staff not sharing passwords, a human-factors risk technology cannot remove.</w:t>
      </w:r>
    </w:p>
    <w:p w14:paraId="7D545C5C">
      <w:pPr>
        <w:spacing w:after="120" w:line="276" w:lineRule="auto"/>
        <w:jc w:val="both"/>
      </w:pPr>
      <w:r>
        <w:rPr>
          <w:rFonts w:ascii="Calibri" w:hAnsi="Calibri" w:eastAsia="Calibri" w:cs="Calibri"/>
        </w:rPr>
        <w:t>I accept these costs because the alternatives either fail outright under the infrastructure (cloud) or place an unsustainable maintenance burden on the people who will remain (heavier stacks).</w:t>
      </w:r>
    </w:p>
    <w:p w14:paraId="38FD4BB6">
      <w:pPr>
        <w:pStyle w:val="2"/>
        <w:spacing w:before="280" w:after="120"/>
      </w:pPr>
      <w:r>
        <w:rPr>
          <w:rFonts w:ascii="Calibri" w:hAnsi="Calibri" w:eastAsia="Calibri" w:cs="Calibri"/>
        </w:rPr>
        <w:t>AI use declaration</w:t>
      </w:r>
    </w:p>
    <w:p w14:paraId="7A095C3E">
      <w:pPr>
        <w:spacing w:after="120" w:line="276" w:lineRule="auto"/>
      </w:pPr>
      <w:r>
        <w:rPr>
          <w:rFonts w:ascii="Calibri" w:hAnsi="Calibri" w:eastAsia="Calibri" w:cs="Calibri"/>
        </w:rPr>
        <w:t>I used an AI assistant (Claude) to help research options and draft the structure and wording of this document. The infrastructure analysis, the assumptions and the final recommendation are my own judgement, and I have reviewed and edited all content.</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ahnschrift Condensed">
    <w:panose1 w:val="020B0502040204020203"/>
    <w:charset w:val="00"/>
    <w:family w:val="auto"/>
    <w:pitch w:val="default"/>
    <w:sig w:usb0="A00002C7" w:usb1="00000002" w:usb2="00000000" w:usb3="00000000" w:csb0="2000019F" w:csb1="00000000"/>
  </w:font>
  <w:font w:name="Microsoft YaHei">
    <w:panose1 w:val="020B0503020204020204"/>
    <w:charset w:val="86"/>
    <w:family w:val="swiss"/>
    <w:pitch w:val="default"/>
    <w:sig w:usb0="80000287" w:usb1="2ACF3C50" w:usb2="00000016" w:usb3="00000000" w:csb0="0004001F" w:csb1="00000000"/>
  </w:font>
  <w:font w:name="Inter">
    <w:altName w:val="Calibri"/>
    <w:panose1 w:val="00000000000000000000"/>
    <w:charset w:val="00"/>
    <w:family w:val="auto"/>
    <w:pitch w:val="default"/>
    <w:sig w:usb0="00000000" w:usb1="00000000"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B34F7">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C57A6CE">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0393MAgAAI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X0393MAgAA&#10;IwYAAA4AAAAAAAAAAQAgAAAAHwEAAGRycy9lMm9Eb2MueG1sUEsFBgAAAAAGAAYAWQEAAF0GAAAA&#10;AA==&#10;">
              <v:fill on="f" focussize="0,0"/>
              <v:stroke on="f" weight="0.5pt"/>
              <v:imagedata o:title=""/>
              <o:lock v:ext="edit" aspectratio="f"/>
              <v:textbox inset="0mm,0mm,0mm,0mm" style="mso-fit-shape-to-text:t;">
                <w:txbxContent>
                  <w:p w14:paraId="0C57A6CE">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6F6084"/>
    <w:multiLevelType w:val="singleLevel"/>
    <w:tmpl w:val="AF6F6084"/>
    <w:lvl w:ilvl="0" w:tentative="0">
      <w:start w:val="1"/>
      <w:numFmt w:val="decimal"/>
      <w:suff w:val="space"/>
      <w:lvlText w:val="%1."/>
      <w:lvlJc w:val="left"/>
    </w:lvl>
  </w:abstractNum>
  <w:abstractNum w:abstractNumId="1">
    <w:nsid w:val="0053208E"/>
    <w:multiLevelType w:val="singleLevel"/>
    <w:tmpl w:val="0053208E"/>
    <w:lvl w:ilvl="0" w:tentative="0">
      <w:start w:val="1"/>
      <w:numFmt w:val="bullet"/>
      <w:lvlText w:val="•"/>
      <w:lvlJc w:val="left"/>
      <w:pPr>
        <w:ind w:left="540" w:hanging="270"/>
      </w:pPr>
    </w:lvl>
  </w:abstractNum>
  <w:num w:numId="1">
    <w:abstractNumId w:val="0"/>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109C6786"/>
    <w:rsid w:val="158C3A67"/>
    <w:rsid w:val="1F857AC5"/>
    <w:rsid w:val="2689097A"/>
    <w:rsid w:val="27DA517E"/>
    <w:rsid w:val="2A2A7443"/>
    <w:rsid w:val="313F42E4"/>
    <w:rsid w:val="31D80455"/>
    <w:rsid w:val="320E50AB"/>
    <w:rsid w:val="36422592"/>
    <w:rsid w:val="3D363D7A"/>
    <w:rsid w:val="3DD97AB6"/>
    <w:rsid w:val="3E3D6B2B"/>
    <w:rsid w:val="413C6193"/>
    <w:rsid w:val="419A3FAE"/>
    <w:rsid w:val="41A945C9"/>
    <w:rsid w:val="46315CB6"/>
    <w:rsid w:val="64580CB0"/>
    <w:rsid w:val="664C6B61"/>
    <w:rsid w:val="67DE72F8"/>
    <w:rsid w:val="67F3390B"/>
    <w:rsid w:val="69CA5DC4"/>
    <w:rsid w:val="6EA66996"/>
    <w:rsid w:val="708F0AFA"/>
    <w:rsid w:val="71C4049F"/>
    <w:rsid w:val="7A6F776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280" w:after="120"/>
      <w:outlineLvl w:val="0"/>
    </w:pPr>
    <w:rPr>
      <w:rFonts w:ascii="Calibri" w:hAnsi="Calibri" w:eastAsia="Calibri" w:cs="Calibri"/>
      <w:b/>
      <w:bCs/>
      <w:color w:val="1F3864"/>
      <w:sz w:val="30"/>
      <w:szCs w:val="30"/>
    </w:rPr>
  </w:style>
  <w:style w:type="paragraph" w:styleId="3">
    <w:name w:val="heading 2"/>
    <w:next w:val="1"/>
    <w:semiHidden/>
    <w:unhideWhenUsed/>
    <w:qFormat/>
    <w:uiPriority w:val="0"/>
    <w:pPr>
      <w:spacing w:before="180" w:after="80"/>
      <w:outlineLvl w:val="1"/>
    </w:pPr>
    <w:rPr>
      <w:rFonts w:ascii="Calibri" w:hAnsi="Calibri" w:eastAsia="Calibri" w:cs="Calibri"/>
      <w:b/>
      <w:bCs/>
      <w:color w:val="2F5496"/>
      <w:sz w:val="24"/>
      <w:szCs w:val="24"/>
    </w:rPr>
  </w:style>
  <w:style w:type="paragraph" w:styleId="4">
    <w:name w:val="heading 3"/>
    <w:next w:val="1"/>
    <w:semiHidden/>
    <w:unhideWhenUsed/>
    <w:qFormat/>
    <w:uiPriority w:val="0"/>
    <w:rPr>
      <w:rFonts w:ascii="Calibri" w:hAnsi="Calibri" w:eastAsia="Calibri" w:cs="Calibri"/>
      <w:color w:val="1F4D78"/>
      <w:sz w:val="24"/>
      <w:szCs w:val="24"/>
    </w:rPr>
  </w:style>
  <w:style w:type="paragraph" w:styleId="5">
    <w:name w:val="heading 4"/>
    <w:next w:val="1"/>
    <w:semiHidden/>
    <w:unhideWhenUsed/>
    <w:qFormat/>
    <w:uiPriority w:val="0"/>
    <w:rPr>
      <w:rFonts w:ascii="Calibri" w:hAnsi="Calibri" w:eastAsia="Calibri" w:cs="Calibri"/>
      <w:i/>
      <w:iCs/>
      <w:color w:val="2E74B5"/>
      <w:sz w:val="22"/>
      <w:szCs w:val="22"/>
    </w:rPr>
  </w:style>
  <w:style w:type="paragraph" w:styleId="6">
    <w:name w:val="heading 5"/>
    <w:next w:val="1"/>
    <w:semiHidden/>
    <w:unhideWhenUsed/>
    <w:qFormat/>
    <w:uiPriority w:val="0"/>
    <w:rPr>
      <w:rFonts w:ascii="Calibri" w:hAnsi="Calibri" w:eastAsia="Calibri" w:cs="Calibri"/>
      <w:color w:val="2E74B5"/>
      <w:sz w:val="22"/>
      <w:szCs w:val="22"/>
    </w:rPr>
  </w:style>
  <w:style w:type="paragraph" w:styleId="7">
    <w:name w:val="heading 6"/>
    <w:next w:val="1"/>
    <w:semiHidden/>
    <w:unhideWhenUsed/>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unhideWhenUsed/>
    <w:qFormat/>
    <w:uiPriority w:val="0"/>
    <w:tblPr>
      <w:tblCellMar>
        <w:top w:w="0" w:type="dxa"/>
        <w:left w:w="108" w:type="dxa"/>
        <w:bottom w:w="0" w:type="dxa"/>
        <w:right w:w="108" w:type="dxa"/>
      </w:tblCellMar>
    </w:tblPr>
  </w:style>
  <w:style w:type="character" w:styleId="10">
    <w:name w:val="endnote reference"/>
    <w:uiPriority w:val="0"/>
    <w:rPr>
      <w:vertAlign w:val="superscript"/>
    </w:rPr>
  </w:style>
  <w:style w:type="paragraph" w:styleId="11">
    <w:name w:val="endnote text"/>
    <w:link w:val="21"/>
    <w:uiPriority w:val="0"/>
    <w:pPr>
      <w:spacing w:after="0" w:line="240" w:lineRule="auto"/>
    </w:pPr>
    <w:rPr>
      <w:rFonts w:ascii="Calibri" w:hAnsi="Calibri" w:eastAsia="Calibri" w:cs="Calibri"/>
      <w:sz w:val="20"/>
      <w:szCs w:val="20"/>
    </w:rPr>
  </w:style>
  <w:style w:type="paragraph" w:styleId="12">
    <w:name w:val="footer"/>
    <w:basedOn w:val="1"/>
    <w:qFormat/>
    <w:uiPriority w:val="0"/>
    <w:pPr>
      <w:widowControl w:val="0"/>
      <w:tabs>
        <w:tab w:val="center" w:pos="4153"/>
        <w:tab w:val="right" w:pos="8306"/>
      </w:tabs>
      <w:snapToGrid w:val="0"/>
      <w:jc w:val="left"/>
    </w:pPr>
    <w:rPr>
      <w:rFonts w:ascii="Calibri" w:hAnsi="Calibri" w:eastAsia="SimSun" w:cs="Times New Roman"/>
      <w:kern w:val="2"/>
      <w:sz w:val="18"/>
      <w:szCs w:val="24"/>
      <w:lang w:val="en-US" w:eastAsia="zh-CN" w:bidi="ar-SA"/>
    </w:rPr>
  </w:style>
  <w:style w:type="character" w:styleId="13">
    <w:name w:val="footnote reference"/>
    <w:qFormat/>
    <w:uiPriority w:val="0"/>
    <w:rPr>
      <w:vertAlign w:val="superscript"/>
    </w:rPr>
  </w:style>
  <w:style w:type="paragraph" w:styleId="14">
    <w:name w:val="footnote text"/>
    <w:link w:val="20"/>
    <w:uiPriority w:val="0"/>
    <w:pPr>
      <w:spacing w:after="0" w:line="240" w:lineRule="auto"/>
    </w:pPr>
    <w:rPr>
      <w:rFonts w:ascii="Calibri" w:hAnsi="Calibri" w:eastAsia="Calibri" w:cs="Calibri"/>
      <w:sz w:val="20"/>
      <w:szCs w:val="20"/>
    </w:rPr>
  </w:style>
  <w:style w:type="paragraph" w:styleId="15">
    <w:name w:val="header"/>
    <w:basedOn w:val="1"/>
    <w:qFormat/>
    <w:uiPriority w:val="0"/>
    <w:pPr>
      <w:widowControl w:val="0"/>
      <w:pBdr>
        <w:top w:val="none" w:color="auto" w:sz="0" w:space="1"/>
        <w:left w:val="none" w:color="auto" w:sz="0" w:space="4"/>
        <w:bottom w:val="none" w:color="auto" w:sz="0" w:space="1"/>
        <w:right w:val="none" w:color="auto" w:sz="0" w:space="4"/>
      </w:pBdr>
      <w:tabs>
        <w:tab w:val="center" w:pos="4153"/>
        <w:tab w:val="right" w:pos="8306"/>
      </w:tabs>
      <w:snapToGrid w:val="0"/>
      <w:jc w:val="both"/>
    </w:pPr>
    <w:rPr>
      <w:rFonts w:ascii="Calibri" w:hAnsi="Calibri" w:eastAsia="SimSun" w:cs="Times New Roman"/>
      <w:kern w:val="2"/>
      <w:sz w:val="18"/>
      <w:szCs w:val="24"/>
      <w:lang w:val="en-US" w:eastAsia="zh-CN" w:bidi="ar-SA"/>
    </w:rPr>
  </w:style>
  <w:style w:type="character" w:styleId="16">
    <w:name w:val="Hyperlink"/>
    <w:qFormat/>
    <w:uiPriority w:val="0"/>
    <w:rPr>
      <w:color w:val="0563C1"/>
      <w:u w:val="single"/>
    </w:rPr>
  </w:style>
  <w:style w:type="paragraph" w:styleId="17">
    <w:name w:val="Normal (Web)"/>
    <w:basedOn w:val="1"/>
    <w:qFormat/>
    <w:uiPriority w:val="0"/>
    <w:pPr>
      <w:widowControl w:val="0"/>
      <w:spacing w:beforeAutospacing="1" w:afterAutospacing="1"/>
      <w:jc w:val="left"/>
    </w:pPr>
    <w:rPr>
      <w:rFonts w:ascii="Calibri" w:hAnsi="Calibri" w:eastAsia="SimSun" w:cs="Times New Roman"/>
      <w:kern w:val="0"/>
      <w:sz w:val="24"/>
      <w:szCs w:val="24"/>
      <w:lang w:val="en-US" w:eastAsia="zh-CN" w:bidi="ar-SA"/>
    </w:rPr>
  </w:style>
  <w:style w:type="paragraph" w:styleId="18">
    <w:name w:val="Title"/>
    <w:qFormat/>
    <w:uiPriority w:val="0"/>
    <w:rPr>
      <w:rFonts w:ascii="Calibri" w:hAnsi="Calibri" w:eastAsia="Calibri" w:cs="Calibri"/>
      <w:sz w:val="56"/>
      <w:szCs w:val="56"/>
    </w:rPr>
  </w:style>
  <w:style w:type="paragraph" w:styleId="19">
    <w:name w:val="List Paragraph"/>
    <w:qFormat/>
    <w:uiPriority w:val="0"/>
    <w:rPr>
      <w:rFonts w:ascii="Calibri" w:hAnsi="Calibri" w:eastAsia="Calibri" w:cs="Calibri"/>
      <w:sz w:val="22"/>
      <w:szCs w:val="22"/>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Promotional Brochure 11"/>
      <sectRole val="1"/>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1545</Words>
  <Characters>8172</Characters>
  <TotalTime>2</TotalTime>
  <ScaleCrop>false</ScaleCrop>
  <LinksUpToDate>false</LinksUpToDate>
  <CharactersWithSpaces>9643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2026-10-06T01:15:00Z</dcterms:created>
  <dc:creator>Un-named</dc:creator>
  <cp:lastModifiedBy>Bay Ben</cp:lastModifiedBy>
  <dcterms:modified xsi:type="dcterms:W3CDTF">2026-10-07T09:03:59Z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eyJoZGlkIjoiNTcyNDI1MGEwMzVjYzA5MDk3NDA3OTBkNzJlMmQxMDgiLCJ1c2VySWQiOiIyMDIwMzUzOTU4ODQ4MSJ9</vt:lpwstr>
  </property>
  <property fmtid="{D5CDD505-2E9C-101B-9397-08002B2CF9AE}" pid="3" name="KSOProductBuildVer">
    <vt:lpwstr>1033-12.1.0.28485</vt:lpwstr>
  </property>
  <property fmtid="{D5CDD505-2E9C-101B-9397-08002B2CF9AE}" pid="4" name="ICV">
    <vt:lpwstr>45E75E4B5C604A75B9A26ADD2598266C_13</vt:lpwstr>
  </property>
</Properties>
</file>