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72695">
      <w:bookmarkStart w:id="0" w:name="_GoBack"/>
      <w:bookmarkEnd w:id="0"/>
      <w:r>
        <w:rPr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-1131570</wp:posOffset>
                </wp:positionH>
                <wp:positionV relativeFrom="paragraph">
                  <wp:posOffset>1254760</wp:posOffset>
                </wp:positionV>
                <wp:extent cx="7569835" cy="657542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9835" cy="657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60B9747">
                            <w:pPr>
                              <w:spacing w:after="60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WESTERN PACIFIC UNIVERSITY</w:t>
                            </w:r>
                          </w:p>
                          <w:p w14:paraId="4533D615">
                            <w:pPr>
                              <w:spacing w:after="60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</w:rPr>
                              <w:t>CMN224 / CMP224 Software Engineering</w:t>
                            </w:r>
                          </w:p>
                          <w:p w14:paraId="2C9F545E">
                            <w:pPr>
                              <w:spacing w:after="240"/>
                              <w:jc w:val="center"/>
                              <w:rPr>
                                <w:color w:val="555555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color w:val="555555"/>
                                <w:sz w:val="56"/>
                                <w:szCs w:val="56"/>
                              </w:rPr>
                              <w:t>Waghi Valley Produce Cooperative · ULO1 and ULO2 · 15% · due Week 11 ·</w:t>
                            </w:r>
                          </w:p>
                          <w:p w14:paraId="719EB5C4">
                            <w:pPr>
                              <w:spacing w:after="240"/>
                              <w:jc w:val="center"/>
                              <w:rPr>
                                <w:rFonts w:hint="default"/>
                                <w:color w:val="555555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color w:val="555555"/>
                                <w:sz w:val="56"/>
                                <w:szCs w:val="56"/>
                              </w:rPr>
                              <w:t xml:space="preserve"> Studen</w:t>
                            </w:r>
                            <w:r>
                              <w:rPr>
                                <w:rFonts w:hint="default"/>
                                <w:color w:val="555555"/>
                                <w:sz w:val="56"/>
                                <w:szCs w:val="56"/>
                                <w:lang w:val="en-US"/>
                              </w:rPr>
                              <w:t>t: Ben Bay</w:t>
                            </w:r>
                          </w:p>
                          <w:p w14:paraId="2D1ACA74">
                            <w:pPr>
                              <w:spacing w:after="240"/>
                              <w:jc w:val="center"/>
                              <w:rPr>
                                <w:rFonts w:hint="default"/>
                                <w:color w:val="555555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555555"/>
                                <w:sz w:val="56"/>
                                <w:szCs w:val="56"/>
                                <w:lang w:val="en-US"/>
                              </w:rPr>
                              <w:t>ID: 00137</w:t>
                            </w:r>
                          </w:p>
                          <w:p w14:paraId="49CB1910">
                            <w:pPr>
                              <w:spacing w:after="240"/>
                              <w:jc w:val="center"/>
                              <w:rPr>
                                <w:rFonts w:hint="default"/>
                                <w:color w:val="555555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555555"/>
                                <w:sz w:val="56"/>
                                <w:szCs w:val="56"/>
                                <w:lang w:val="en-US"/>
                              </w:rPr>
                              <w:t>Lecture: Mr S. Hombiku</w:t>
                            </w:r>
                          </w:p>
                          <w:p w14:paraId="22A05CAF">
                            <w:pPr>
                              <w:jc w:val="center"/>
                              <w:rPr>
                                <w:rFonts w:ascii="Manrope ExtraBold" w:hAnsi="Manrope ExtraBold" w:eastAsia="方正小标宋_GBK" w:cs="Manrope ExtraBold"/>
                                <w:color w:val="01981C"/>
                                <w:sz w:val="220"/>
                                <w:szCs w:val="2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-89.1pt;margin-top:98.8pt;height:517.75pt;width:596.05pt;z-index:251659264;mso-width-relative:page;mso-height-relative:page;" filled="f" stroked="f" coordsize="21600,21600" o:gfxdata="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mLsDR3gAAAA4BAAAPAAAAAAAAAAEA&#10;IAAAACIAAABkcnMvZG93bnJldi54bWxQSwECFAAUAAAACACHTuJAZz/9+UICAAB1BAAADgAAAAAA&#10;AAABACAAAAAt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60B9747">
                      <w:pPr>
                        <w:spacing w:after="60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WESTERN PACIFIC UNIVERSITY</w:t>
                      </w:r>
                    </w:p>
                    <w:p w14:paraId="4533D615">
                      <w:pPr>
                        <w:spacing w:after="60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sz w:val="56"/>
                          <w:szCs w:val="56"/>
                        </w:rPr>
                        <w:t>CMN224 / CMP224 Software Engineering</w:t>
                      </w:r>
                    </w:p>
                    <w:p w14:paraId="2C9F545E">
                      <w:pPr>
                        <w:spacing w:after="240"/>
                        <w:jc w:val="center"/>
                        <w:rPr>
                          <w:color w:val="555555"/>
                          <w:sz w:val="56"/>
                          <w:szCs w:val="56"/>
                        </w:rPr>
                      </w:pPr>
                      <w:r>
                        <w:rPr>
                          <w:color w:val="555555"/>
                          <w:sz w:val="56"/>
                          <w:szCs w:val="56"/>
                        </w:rPr>
                        <w:t>Waghi Valley Produce Cooperative · ULO1 and ULO2 · 15% · due Week 11 ·</w:t>
                      </w:r>
                    </w:p>
                    <w:p w14:paraId="719EB5C4">
                      <w:pPr>
                        <w:spacing w:after="240"/>
                        <w:jc w:val="center"/>
                        <w:rPr>
                          <w:rFonts w:hint="default"/>
                          <w:color w:val="555555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color w:val="555555"/>
                          <w:sz w:val="56"/>
                          <w:szCs w:val="56"/>
                        </w:rPr>
                        <w:t xml:space="preserve"> Studen</w:t>
                      </w:r>
                      <w:r>
                        <w:rPr>
                          <w:rFonts w:hint="default"/>
                          <w:color w:val="555555"/>
                          <w:sz w:val="56"/>
                          <w:szCs w:val="56"/>
                          <w:lang w:val="en-US"/>
                        </w:rPr>
                        <w:t>t: Ben Bay</w:t>
                      </w:r>
                    </w:p>
                    <w:p w14:paraId="2D1ACA74">
                      <w:pPr>
                        <w:spacing w:after="240"/>
                        <w:jc w:val="center"/>
                        <w:rPr>
                          <w:rFonts w:hint="default"/>
                          <w:color w:val="555555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hint="default"/>
                          <w:color w:val="555555"/>
                          <w:sz w:val="56"/>
                          <w:szCs w:val="56"/>
                          <w:lang w:val="en-US"/>
                        </w:rPr>
                        <w:t>ID: 00137</w:t>
                      </w:r>
                    </w:p>
                    <w:p w14:paraId="49CB1910">
                      <w:pPr>
                        <w:spacing w:after="240"/>
                        <w:jc w:val="center"/>
                        <w:rPr>
                          <w:rFonts w:hint="default"/>
                          <w:color w:val="555555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hint="default"/>
                          <w:color w:val="555555"/>
                          <w:sz w:val="56"/>
                          <w:szCs w:val="56"/>
                          <w:lang w:val="en-US"/>
                        </w:rPr>
                        <w:t>Lecture: Mr S. Hombiku</w:t>
                      </w:r>
                    </w:p>
                    <w:p w14:paraId="22A05CAF">
                      <w:pPr>
                        <w:jc w:val="center"/>
                        <w:rPr>
                          <w:rFonts w:ascii="Manrope ExtraBold" w:hAnsi="Manrope ExtraBold" w:eastAsia="方正小标宋_GBK" w:cs="Manrope ExtraBold"/>
                          <w:color w:val="01981C"/>
                          <w:sz w:val="220"/>
                          <w:szCs w:val="2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201930</wp:posOffset>
                </wp:positionH>
                <wp:positionV relativeFrom="paragraph">
                  <wp:posOffset>7302500</wp:posOffset>
                </wp:positionV>
                <wp:extent cx="4679950" cy="720090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9950" cy="720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EC1E8A6">
                            <w:pPr>
                              <w:spacing w:after="120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u w:val="non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F3864"/>
                                <w:sz w:val="36"/>
                                <w:szCs w:val="36"/>
                                <w:u w:val="none"/>
                              </w:rPr>
                              <w:t>Task 4 — Design &amp; Modelling Deliverable</w:t>
                            </w:r>
                          </w:p>
                          <w:p w14:paraId="4B28DD37">
                            <w:pPr>
                              <w:widowControl/>
                              <w:adjustRightInd w:val="0"/>
                              <w:snapToGrid w:val="0"/>
                              <w:jc w:val="center"/>
                              <w:rPr>
                                <w:rFonts w:ascii="Arial" w:hAnsi="Arial" w:eastAsia="Microsoft YaHei" w:cs="Arial"/>
                                <w:color w:val="01981C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2000" tIns="72000" rIns="72000" bIns="72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9pt;margin-top:575pt;height:56.7pt;width:368.5pt;z-index:251662336;mso-width-relative:page;mso-height-relative:page;" filled="f" stroked="f" coordsize="21600,21600" o:gfxdata="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Gjdb7jZAAAADAEAAA8AAAAAAAAAAQAgAAAAIgAAAGRycy9k&#10;b3ducmV2LnhtbFBLAQIUABQAAAAIAIdO4kCeDeeIOgIAAHQEAAAOAAAAAAAAAAEAIAAAACg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 inset="2mm,2mm,2mm,2mm" style="mso-fit-shape-to-text:t;">
                  <w:txbxContent>
                    <w:p w14:paraId="2EC1E8A6">
                      <w:pPr>
                        <w:spacing w:after="120"/>
                        <w:jc w:val="center"/>
                        <w:rPr>
                          <w:b/>
                          <w:bCs/>
                          <w:sz w:val="36"/>
                          <w:szCs w:val="36"/>
                          <w:u w:val="none"/>
                        </w:rPr>
                      </w:pPr>
                      <w:r>
                        <w:rPr>
                          <w:b/>
                          <w:bCs/>
                          <w:color w:val="1F3864"/>
                          <w:sz w:val="36"/>
                          <w:szCs w:val="36"/>
                          <w:u w:val="none"/>
                        </w:rPr>
                        <w:t>Task 4 — Design &amp; Modelling Deliverable</w:t>
                      </w:r>
                    </w:p>
                    <w:p w14:paraId="4B28DD37">
                      <w:pPr>
                        <w:widowControl/>
                        <w:adjustRightInd w:val="0"/>
                        <w:snapToGrid w:val="0"/>
                        <w:jc w:val="center"/>
                        <w:rPr>
                          <w:rFonts w:ascii="Arial" w:hAnsi="Arial" w:eastAsia="Microsoft YaHei" w:cs="Arial"/>
                          <w:color w:val="01981C"/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170180</wp:posOffset>
                </wp:positionH>
                <wp:positionV relativeFrom="paragraph">
                  <wp:posOffset>4131945</wp:posOffset>
                </wp:positionV>
                <wp:extent cx="4933950" cy="720090"/>
                <wp:effectExtent l="0" t="0" r="0" b="0"/>
                <wp:wrapNone/>
                <wp:docPr id="8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950" cy="720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A61A7BD">
                            <w:pPr>
                              <w:pStyle w:val="17"/>
                              <w:adjustRightInd w:val="0"/>
                              <w:snapToGrid w:val="0"/>
                              <w:spacing w:beforeAutospacing="0" w:afterAutospacing="0"/>
                              <w:jc w:val="center"/>
                              <w:rPr>
                                <w:rFonts w:ascii="Arial" w:hAnsi="Arial" w:eastAsia="方正小标宋_GBK" w:cs="Arial"/>
                                <w:color w:val="01981C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2000" tIns="72000" rIns="72000" bIns="72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13.4pt;margin-top:325.35pt;height:56.7pt;width:388.5pt;z-index:251660288;mso-width-relative:page;mso-height-relative:page;" filled="f" stroked="f" coordsize="21600,21600" o:gfxdata="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HQKTL9kAAAAKAQAADwAAAAAAAAABACAAAAAiAAAAZHJzL2Rv&#10;d25yZXYueG1sUEsBAhQAFAAAAAgAh07iQFYGWhc5AgAAdAQAAA4AAAAAAAAAAQAgAAAAKA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 inset="2mm,2mm,2mm,2mm" style="mso-fit-shape-to-text:t;">
                  <w:txbxContent>
                    <w:p w14:paraId="1A61A7BD">
                      <w:pPr>
                        <w:pStyle w:val="17"/>
                        <w:adjustRightInd w:val="0"/>
                        <w:snapToGrid w:val="0"/>
                        <w:spacing w:beforeAutospacing="0" w:afterAutospacing="0"/>
                        <w:jc w:val="center"/>
                        <w:rPr>
                          <w:rFonts w:ascii="Arial" w:hAnsi="Arial" w:eastAsia="方正小标宋_GBK" w:cs="Arial"/>
                          <w:color w:val="01981C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-914400</wp:posOffset>
            </wp:positionV>
            <wp:extent cx="7780655" cy="10692130"/>
            <wp:effectExtent l="0" t="0" r="10795" b="13970"/>
            <wp:wrapNone/>
            <wp:docPr id="10" name="ABU设计" descr="F:\稻壳-阿源设计\H活动供稿\2019-08-08-封面\1-求职简历-20-10\改\18.jpg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BU设计" descr="F:\稻壳-阿源设计\H活动供稿\2019-08-08-封面\1-求职简历-20-10\改\18.jpg18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80655" cy="106921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5D2CBA">
      <w:pPr>
        <w:spacing w:after="60"/>
        <w:jc w:val="center"/>
        <w:rPr>
          <w:b/>
          <w:bCs/>
          <w:sz w:val="28"/>
          <w:szCs w:val="28"/>
        </w:rPr>
        <w:sectPr>
          <w:footerReference r:id="rId3" w:type="default"/>
          <w:pgSz w:w="11906" w:h="16838"/>
          <w:pgMar w:top="1300" w:right="1440" w:bottom="1300" w:left="1440" w:header="708" w:footer="708" w:gutter="0"/>
          <w:cols w:space="720" w:num="1"/>
          <w:docGrid w:linePitch="360" w:charSpace="0"/>
        </w:sectPr>
      </w:pPr>
    </w:p>
    <w:p w14:paraId="6C1E48BC">
      <w:pPr>
        <w:spacing w:after="120"/>
        <w:jc w:val="center"/>
        <w:rPr>
          <w:u w:val="none"/>
        </w:rPr>
      </w:pPr>
      <w:r>
        <w:rPr>
          <w:b/>
          <w:bCs/>
          <w:color w:val="1F3864"/>
          <w:sz w:val="36"/>
          <w:szCs w:val="36"/>
          <w:u w:val="none"/>
        </w:rPr>
        <w:t>Task 4 — Design &amp; Modelling Deliverable</w:t>
      </w:r>
    </w:p>
    <w:p w14:paraId="1EAB9180">
      <w:pPr>
        <w:spacing w:after="240"/>
        <w:jc w:val="center"/>
      </w:pPr>
      <w:r>
        <w:rPr>
          <w:color w:val="555555"/>
          <w:sz w:val="20"/>
          <w:szCs w:val="20"/>
        </w:rPr>
        <w:t>]</w:t>
      </w:r>
    </w:p>
    <w:p w14:paraId="399C0E49">
      <w:pPr>
        <w:pStyle w:val="2"/>
      </w:pPr>
      <w:r>
        <w:t>0. Scope, assumptions and what changed from the labs</w:t>
      </w:r>
    </w:p>
    <w:p w14:paraId="0E7090CB">
      <w:pPr>
        <w:spacing w:after="120"/>
      </w:pPr>
      <w:r>
        <w:t>This deliverable assembles Lab 4 (Week 5 architecture) and Lab 6 (Week 9 behavioural diagrams) into one consistent model of an offline-first produce, farmer and sales system for the Waghi Valley Produce Cooperative.</w:t>
      </w:r>
    </w:p>
    <w:p w14:paraId="344A67DB">
      <w:pPr>
        <w:pStyle w:val="3"/>
      </w:pPr>
      <w:r>
        <w:t>Requirements used for traceability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7726"/>
      </w:tblGrid>
      <w:tr w14:paraId="1D0A2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BA72B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7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E83D1">
            <w:r>
              <w:rPr>
                <w:b/>
                <w:bCs/>
                <w:color w:val="FFFFFF"/>
                <w:sz w:val="19"/>
                <w:szCs w:val="19"/>
              </w:rPr>
              <w:t>Requirement (from Lab 4)</w:t>
            </w:r>
          </w:p>
        </w:tc>
      </w:tr>
      <w:tr w14:paraId="65D51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3E1A4">
            <w:r>
              <w:rPr>
                <w:b w:val="0"/>
                <w:bCs w:val="0"/>
                <w:sz w:val="19"/>
                <w:szCs w:val="19"/>
              </w:rPr>
              <w:t>FR-01</w:t>
            </w:r>
          </w:p>
        </w:tc>
        <w:tc>
          <w:tcPr>
            <w:tcW w:w="77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B011A">
            <w:r>
              <w:rPr>
                <w:b w:val="0"/>
                <w:bCs w:val="0"/>
                <w:sz w:val="19"/>
                <w:szCs w:val="19"/>
              </w:rPr>
              <w:t>Register and maintain farmer / producer records</w:t>
            </w:r>
          </w:p>
        </w:tc>
      </w:tr>
      <w:tr w14:paraId="6AAB8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9F973">
            <w:r>
              <w:rPr>
                <w:b w:val="0"/>
                <w:bCs w:val="0"/>
                <w:sz w:val="19"/>
                <w:szCs w:val="19"/>
              </w:rPr>
              <w:t>FR-02</w:t>
            </w:r>
          </w:p>
        </w:tc>
        <w:tc>
          <w:tcPr>
            <w:tcW w:w="77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D3C13">
            <w:r>
              <w:rPr>
                <w:b w:val="0"/>
                <w:bCs w:val="0"/>
                <w:sz w:val="19"/>
                <w:szCs w:val="19"/>
              </w:rPr>
              <w:t>Record each produce delivery (type, quantity, date) against a farmer</w:t>
            </w:r>
          </w:p>
        </w:tc>
      </w:tr>
      <w:tr w14:paraId="40F20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B08FB">
            <w:r>
              <w:rPr>
                <w:b w:val="0"/>
                <w:bCs w:val="0"/>
                <w:sz w:val="19"/>
                <w:szCs w:val="19"/>
              </w:rPr>
              <w:t>FR-03</w:t>
            </w:r>
          </w:p>
        </w:tc>
        <w:tc>
          <w:tcPr>
            <w:tcW w:w="77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6B5CA">
            <w:r>
              <w:rPr>
                <w:b w:val="0"/>
                <w:bCs w:val="0"/>
                <w:sz w:val="19"/>
                <w:szCs w:val="19"/>
              </w:rPr>
              <w:t>Record sales of produce to buyers</w:t>
            </w:r>
          </w:p>
        </w:tc>
      </w:tr>
      <w:tr w14:paraId="729C2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90200">
            <w:r>
              <w:rPr>
                <w:b w:val="0"/>
                <w:bCs w:val="0"/>
                <w:sz w:val="19"/>
                <w:szCs w:val="19"/>
              </w:rPr>
              <w:t>FR-04</w:t>
            </w:r>
          </w:p>
        </w:tc>
        <w:tc>
          <w:tcPr>
            <w:tcW w:w="77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7AAAB">
            <w:r>
              <w:rPr>
                <w:b w:val="0"/>
                <w:bCs w:val="0"/>
                <w:sz w:val="19"/>
                <w:szCs w:val="19"/>
              </w:rPr>
              <w:t>Issue a receipt for every sale</w:t>
            </w:r>
          </w:p>
        </w:tc>
      </w:tr>
      <w:tr w14:paraId="2C04B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8E3CD">
            <w:r>
              <w:rPr>
                <w:b w:val="0"/>
                <w:bCs w:val="0"/>
                <w:sz w:val="19"/>
                <w:szCs w:val="19"/>
              </w:rPr>
              <w:t>FR-05</w:t>
            </w:r>
          </w:p>
        </w:tc>
        <w:tc>
          <w:tcPr>
            <w:tcW w:w="77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D0E5D">
            <w:r>
              <w:rPr>
                <w:b w:val="0"/>
                <w:bCs w:val="0"/>
                <w:sz w:val="19"/>
                <w:szCs w:val="19"/>
              </w:rPr>
              <w:t>Farmers can see only their own records</w:t>
            </w:r>
          </w:p>
        </w:tc>
      </w:tr>
      <w:tr w14:paraId="2F16E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888A9">
            <w:r>
              <w:rPr>
                <w:b w:val="0"/>
                <w:bCs w:val="0"/>
                <w:sz w:val="19"/>
                <w:szCs w:val="19"/>
              </w:rPr>
              <w:t>FR-06</w:t>
            </w:r>
          </w:p>
        </w:tc>
        <w:tc>
          <w:tcPr>
            <w:tcW w:w="77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B2AF9">
            <w:r>
              <w:rPr>
                <w:b w:val="0"/>
                <w:bCs w:val="0"/>
                <w:sz w:val="19"/>
                <w:szCs w:val="19"/>
              </w:rPr>
              <w:t>Staff can request reversal of a sale; only a manager can approve it</w:t>
            </w:r>
          </w:p>
        </w:tc>
      </w:tr>
      <w:tr w14:paraId="70D97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22E7C">
            <w:r>
              <w:rPr>
                <w:b w:val="0"/>
                <w:bCs w:val="0"/>
                <w:sz w:val="19"/>
                <w:szCs w:val="19"/>
              </w:rPr>
              <w:t>FR-07</w:t>
            </w:r>
          </w:p>
        </w:tc>
        <w:tc>
          <w:tcPr>
            <w:tcW w:w="77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2F5D1">
            <w:r>
              <w:rPr>
                <w:b w:val="0"/>
                <w:bCs w:val="0"/>
                <w:sz w:val="19"/>
                <w:szCs w:val="19"/>
              </w:rPr>
              <w:t>Synchronise records between devices and the local server without duplicates</w:t>
            </w:r>
          </w:p>
        </w:tc>
      </w:tr>
      <w:tr w14:paraId="1F062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0DBA9">
            <w:r>
              <w:rPr>
                <w:b w:val="0"/>
                <w:bCs w:val="0"/>
                <w:sz w:val="19"/>
                <w:szCs w:val="19"/>
              </w:rPr>
              <w:t>FR-08</w:t>
            </w:r>
          </w:p>
        </w:tc>
        <w:tc>
          <w:tcPr>
            <w:tcW w:w="77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0ADD6">
            <w:r>
              <w:rPr>
                <w:b w:val="0"/>
                <w:bCs w:val="0"/>
                <w:sz w:val="19"/>
                <w:szCs w:val="19"/>
              </w:rPr>
              <w:t>Produce sales and payout reports for management</w:t>
            </w:r>
          </w:p>
        </w:tc>
      </w:tr>
      <w:tr w14:paraId="344DE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789E9">
            <w:r>
              <w:rPr>
                <w:b w:val="0"/>
                <w:bCs w:val="0"/>
                <w:sz w:val="19"/>
                <w:szCs w:val="19"/>
              </w:rPr>
              <w:t>NFR-01</w:t>
            </w:r>
          </w:p>
        </w:tc>
        <w:tc>
          <w:tcPr>
            <w:tcW w:w="77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55F8E">
            <w:r>
              <w:rPr>
                <w:b w:val="0"/>
                <w:bCs w:val="0"/>
                <w:sz w:val="19"/>
                <w:szCs w:val="19"/>
              </w:rPr>
              <w:t>Role-based login; permissions enforced by the system, not the screen</w:t>
            </w:r>
          </w:p>
        </w:tc>
      </w:tr>
      <w:tr w14:paraId="6FF8E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C4168">
            <w:r>
              <w:rPr>
                <w:b w:val="0"/>
                <w:bCs w:val="0"/>
                <w:sz w:val="19"/>
                <w:szCs w:val="19"/>
              </w:rPr>
              <w:t>NFR-02</w:t>
            </w:r>
          </w:p>
        </w:tc>
        <w:tc>
          <w:tcPr>
            <w:tcW w:w="77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7D92A">
            <w:r>
              <w:rPr>
                <w:b w:val="0"/>
                <w:bCs w:val="0"/>
                <w:sz w:val="19"/>
                <w:szCs w:val="19"/>
              </w:rPr>
              <w:t>Offline-first: keep working during power or Wi-Fi outage with no data loss</w:t>
            </w:r>
          </w:p>
        </w:tc>
      </w:tr>
    </w:tbl>
    <w:p w14:paraId="0FC5A133">
      <w:pPr>
        <w:pStyle w:val="2"/>
      </w:pPr>
    </w:p>
    <w:p w14:paraId="4BF64451">
      <w:pPr>
        <w:pStyle w:val="2"/>
      </w:pPr>
      <w:r>
        <w:t>1. Use-case model (Scenarios view)</w:t>
      </w:r>
    </w:p>
    <w:p w14:paraId="3FC175F1">
      <w:pPr>
        <w:spacing w:after="120"/>
      </w:pPr>
      <w:r>
        <w:t>Three internal roles use the system: Farmer, Cooperative Staff and Cooperative Manager. The Buyer is outside the system and only receives a receipt copy. Every actor is a role, every use case is a goal, and the system boundary is drawn.</w:t>
      </w:r>
    </w:p>
    <w:p w14:paraId="5A1BD94D">
      <w:pPr>
        <w:keepNext/>
        <w:spacing w:before="120" w:after="80"/>
        <w:jc w:val="center"/>
      </w:pPr>
      <w:r>
        <w:drawing>
          <wp:inline distT="0" distB="0" distL="0" distR="0">
            <wp:extent cx="5715000" cy="3781425"/>
            <wp:effectExtent l="0" t="0" r="0" b="0"/>
            <wp:docPr id="1" name="uc.png" descr="uc.png" title="u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c.png" descr="uc.png" title="uc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9E1E">
      <w:pPr>
        <w:spacing w:after="120"/>
        <w:jc w:val="center"/>
      </w:pPr>
      <w:r>
        <w:rPr>
          <w:i/>
          <w:iCs/>
          <w:color w:val="555555"/>
          <w:sz w:val="18"/>
          <w:szCs w:val="18"/>
        </w:rPr>
        <w:t>Figure 1 — Use-case diagram: 4 actors, 9 use cases</w:t>
      </w:r>
    </w:p>
    <w:p w14:paraId="14B705AF">
      <w:pPr>
        <w:spacing w:after="120"/>
      </w:pPr>
      <w:r>
        <w:rPr>
          <w:b/>
          <w:bCs/>
        </w:rPr>
        <w:t xml:space="preserve">Decision recorded: </w:t>
      </w:r>
      <w:r>
        <w:t>Approve sale reversal is a separate use case for the Manager only, included by Request sale reversal, so that no staff member can approve their own correction (FR-06).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00"/>
        <w:gridCol w:w="3326"/>
        <w:gridCol w:w="2000"/>
      </w:tblGrid>
      <w:tr w14:paraId="612FA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0BF34">
            <w:r>
              <w:rPr>
                <w:b/>
                <w:bCs/>
                <w:color w:val="FFFFFF"/>
                <w:sz w:val="19"/>
                <w:szCs w:val="19"/>
              </w:rPr>
              <w:t>Use case</w:t>
            </w:r>
          </w:p>
        </w:tc>
        <w:tc>
          <w:tcPr>
            <w:tcW w:w="3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2593C"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E0005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14:paraId="417DE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C1033">
            <w:r>
              <w:rPr>
                <w:b w:val="0"/>
                <w:bCs w:val="0"/>
                <w:sz w:val="19"/>
                <w:szCs w:val="19"/>
              </w:rPr>
              <w:t>UC1 Register farmer</w:t>
            </w:r>
          </w:p>
        </w:tc>
        <w:tc>
          <w:tcPr>
            <w:tcW w:w="3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6E020">
            <w:r>
              <w:rPr>
                <w:b w:val="0"/>
                <w:bCs w:val="0"/>
                <w:sz w:val="19"/>
                <w:szCs w:val="19"/>
              </w:rPr>
              <w:t>Cooperative Staff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A51CF">
            <w:r>
              <w:rPr>
                <w:b w:val="0"/>
                <w:bCs w:val="0"/>
                <w:sz w:val="19"/>
                <w:szCs w:val="19"/>
              </w:rPr>
              <w:t>FR-01</w:t>
            </w:r>
          </w:p>
        </w:tc>
      </w:tr>
      <w:tr w14:paraId="7F84A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22E0F">
            <w:r>
              <w:rPr>
                <w:b w:val="0"/>
                <w:bCs w:val="0"/>
                <w:sz w:val="19"/>
                <w:szCs w:val="19"/>
              </w:rPr>
              <w:t>UC2 Record produce delivery</w:t>
            </w:r>
          </w:p>
        </w:tc>
        <w:tc>
          <w:tcPr>
            <w:tcW w:w="3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63056">
            <w:r>
              <w:rPr>
                <w:b w:val="0"/>
                <w:bCs w:val="0"/>
                <w:sz w:val="19"/>
                <w:szCs w:val="19"/>
              </w:rPr>
              <w:t>Cooperative Staff, Farmer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B9326">
            <w:r>
              <w:rPr>
                <w:b w:val="0"/>
                <w:bCs w:val="0"/>
                <w:sz w:val="19"/>
                <w:szCs w:val="19"/>
              </w:rPr>
              <w:t>FR-02, NFR-02</w:t>
            </w:r>
          </w:p>
        </w:tc>
      </w:tr>
      <w:tr w14:paraId="5DCD7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0D032">
            <w:r>
              <w:rPr>
                <w:b w:val="0"/>
                <w:bCs w:val="0"/>
                <w:sz w:val="19"/>
                <w:szCs w:val="19"/>
              </w:rPr>
              <w:t>UC3 Record sale</w:t>
            </w:r>
          </w:p>
        </w:tc>
        <w:tc>
          <w:tcPr>
            <w:tcW w:w="3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84183">
            <w:r>
              <w:rPr>
                <w:b w:val="0"/>
                <w:bCs w:val="0"/>
                <w:sz w:val="19"/>
                <w:szCs w:val="19"/>
              </w:rPr>
              <w:t>Cooperative Staff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77AE1">
            <w:r>
              <w:rPr>
                <w:b w:val="0"/>
                <w:bCs w:val="0"/>
                <w:sz w:val="19"/>
                <w:szCs w:val="19"/>
              </w:rPr>
              <w:t>FR-03</w:t>
            </w:r>
          </w:p>
        </w:tc>
      </w:tr>
      <w:tr w14:paraId="532E9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C836">
            <w:r>
              <w:rPr>
                <w:b w:val="0"/>
                <w:bCs w:val="0"/>
                <w:sz w:val="19"/>
                <w:szCs w:val="19"/>
              </w:rPr>
              <w:t>UC4 Issue receipt (included by UC3)</w:t>
            </w:r>
          </w:p>
        </w:tc>
        <w:tc>
          <w:tcPr>
            <w:tcW w:w="3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312B8">
            <w:r>
              <w:rPr>
                <w:b w:val="0"/>
                <w:bCs w:val="0"/>
                <w:sz w:val="19"/>
                <w:szCs w:val="19"/>
              </w:rPr>
              <w:t>Cooperative Staff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465E8">
            <w:r>
              <w:rPr>
                <w:b w:val="0"/>
                <w:bCs w:val="0"/>
                <w:sz w:val="19"/>
                <w:szCs w:val="19"/>
              </w:rPr>
              <w:t>FR-04</w:t>
            </w:r>
          </w:p>
        </w:tc>
      </w:tr>
      <w:tr w14:paraId="51D8A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6A404">
            <w:r>
              <w:rPr>
                <w:b w:val="0"/>
                <w:bCs w:val="0"/>
                <w:sz w:val="19"/>
                <w:szCs w:val="19"/>
              </w:rPr>
              <w:t>UC5 View own records</w:t>
            </w:r>
          </w:p>
        </w:tc>
        <w:tc>
          <w:tcPr>
            <w:tcW w:w="3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5DF39">
            <w:r>
              <w:rPr>
                <w:b w:val="0"/>
                <w:bCs w:val="0"/>
                <w:sz w:val="19"/>
                <w:szCs w:val="19"/>
              </w:rPr>
              <w:t>Farmer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B8781">
            <w:r>
              <w:rPr>
                <w:b w:val="0"/>
                <w:bCs w:val="0"/>
                <w:sz w:val="19"/>
                <w:szCs w:val="19"/>
              </w:rPr>
              <w:t>FR-05, NFR-01</w:t>
            </w:r>
          </w:p>
        </w:tc>
      </w:tr>
      <w:tr w14:paraId="4BFF3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10C95">
            <w:r>
              <w:rPr>
                <w:b w:val="0"/>
                <w:bCs w:val="0"/>
                <w:sz w:val="19"/>
                <w:szCs w:val="19"/>
              </w:rPr>
              <w:t>UC6 Request sale reversal</w:t>
            </w:r>
          </w:p>
        </w:tc>
        <w:tc>
          <w:tcPr>
            <w:tcW w:w="3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2190E">
            <w:r>
              <w:rPr>
                <w:b w:val="0"/>
                <w:bCs w:val="0"/>
                <w:sz w:val="19"/>
                <w:szCs w:val="19"/>
              </w:rPr>
              <w:t>Cooperative Staff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35789">
            <w:r>
              <w:rPr>
                <w:b w:val="0"/>
                <w:bCs w:val="0"/>
                <w:sz w:val="19"/>
                <w:szCs w:val="19"/>
              </w:rPr>
              <w:t>FR-06</w:t>
            </w:r>
          </w:p>
        </w:tc>
      </w:tr>
      <w:tr w14:paraId="08FBD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5120D">
            <w:r>
              <w:rPr>
                <w:b w:val="0"/>
                <w:bCs w:val="0"/>
                <w:sz w:val="19"/>
                <w:szCs w:val="19"/>
              </w:rPr>
              <w:t>UC7 Approve sale reversal (included by UC6)</w:t>
            </w:r>
          </w:p>
        </w:tc>
        <w:tc>
          <w:tcPr>
            <w:tcW w:w="3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EED27">
            <w:r>
              <w:rPr>
                <w:b w:val="0"/>
                <w:bCs w:val="0"/>
                <w:sz w:val="19"/>
                <w:szCs w:val="19"/>
              </w:rPr>
              <w:t>Cooperative Manager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F88B2">
            <w:r>
              <w:rPr>
                <w:b w:val="0"/>
                <w:bCs w:val="0"/>
                <w:sz w:val="19"/>
                <w:szCs w:val="19"/>
              </w:rPr>
              <w:t>FR-06, NFR-01</w:t>
            </w:r>
          </w:p>
        </w:tc>
      </w:tr>
      <w:tr w14:paraId="70E98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75913">
            <w:r>
              <w:rPr>
                <w:b w:val="0"/>
                <w:bCs w:val="0"/>
                <w:sz w:val="19"/>
                <w:szCs w:val="19"/>
              </w:rPr>
              <w:t>UC8 Sync offline records</w:t>
            </w:r>
          </w:p>
        </w:tc>
        <w:tc>
          <w:tcPr>
            <w:tcW w:w="3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5634C">
            <w:r>
              <w:rPr>
                <w:b w:val="0"/>
                <w:bCs w:val="0"/>
                <w:sz w:val="19"/>
                <w:szCs w:val="19"/>
              </w:rPr>
              <w:t>Cooperative Staff (Farmer app runs it automatically)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CD878">
            <w:r>
              <w:rPr>
                <w:b w:val="0"/>
                <w:bCs w:val="0"/>
                <w:sz w:val="19"/>
                <w:szCs w:val="19"/>
              </w:rPr>
              <w:t>FR-07, NFR-02</w:t>
            </w:r>
          </w:p>
        </w:tc>
      </w:tr>
      <w:tr w14:paraId="56E04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9EFE5">
            <w:r>
              <w:rPr>
                <w:b w:val="0"/>
                <w:bCs w:val="0"/>
                <w:sz w:val="19"/>
                <w:szCs w:val="19"/>
              </w:rPr>
              <w:t>UC9 Produce sales and payout report</w:t>
            </w:r>
          </w:p>
        </w:tc>
        <w:tc>
          <w:tcPr>
            <w:tcW w:w="3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39B07">
            <w:r>
              <w:rPr>
                <w:b w:val="0"/>
                <w:bCs w:val="0"/>
                <w:sz w:val="19"/>
                <w:szCs w:val="19"/>
              </w:rPr>
              <w:t>Cooperative Manager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E3C36">
            <w:r>
              <w:rPr>
                <w:b w:val="0"/>
                <w:bCs w:val="0"/>
                <w:sz w:val="19"/>
                <w:szCs w:val="19"/>
              </w:rPr>
              <w:t>FR-08</w:t>
            </w:r>
          </w:p>
        </w:tc>
      </w:tr>
    </w:tbl>
    <w:p w14:paraId="680622EB">
      <w:pPr>
        <w:pStyle w:val="2"/>
      </w:pPr>
      <w:r>
        <w:t>2. Class diagram (Logical view)</w:t>
      </w:r>
    </w:p>
    <w:p w14:paraId="07CF933F">
      <w:pPr>
        <w:spacing w:after="120"/>
      </w:pPr>
      <w:r>
        <w:t>Seven classes with named associations and multiplicity at both ends. Every attribute traces to a requirement.</w:t>
      </w:r>
    </w:p>
    <w:p w14:paraId="1D4D7308">
      <w:pPr>
        <w:keepNext/>
        <w:spacing w:before="120" w:after="80"/>
        <w:jc w:val="center"/>
      </w:pPr>
      <w:r>
        <w:drawing>
          <wp:inline distT="0" distB="0" distL="0" distR="0">
            <wp:extent cx="4476750" cy="4914900"/>
            <wp:effectExtent l="0" t="0" r="0" b="0"/>
            <wp:docPr id="2" name="cls.png" descr="cls.png" title="c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ls.png" descr="cls.png" title="cl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B4D7">
      <w:pPr>
        <w:spacing w:after="120"/>
        <w:jc w:val="center"/>
      </w:pPr>
      <w:r>
        <w:rPr>
          <w:i/>
          <w:iCs/>
          <w:color w:val="555555"/>
          <w:sz w:val="18"/>
          <w:szCs w:val="18"/>
        </w:rPr>
        <w:t>Figure 2 — Class diagram (red links carry business rules)</w:t>
      </w:r>
    </w:p>
    <w:p w14:paraId="24168DC1">
      <w:pPr>
        <w:spacing w:after="120"/>
      </w:pPr>
      <w:r>
        <w:rPr>
          <w:b/>
          <w:bCs/>
        </w:rPr>
        <w:t xml:space="preserve">Decision recorded: </w:t>
      </w:r>
      <w:r>
        <w:t>the multiplicities carry business rules: every sale generates exactly one receipt (Sale 1 — 1 Receipt, FR-04); a sale can be reversed at most once (Sale 1 — 0..1 Reversal, FR-06); a delivery or a sale belongs to at most one sync batch, which keeps import duplicate-safe (Delivery 0..* — 0..1 SyncBatch and Sale 0..* — 0..1 SyncBatch, FR-07). A delivery can also be sold in at most one sale, so produce cannot be sold twice (FR-03).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5826"/>
        <w:gridCol w:w="1500"/>
      </w:tblGrid>
      <w:tr w14:paraId="4C513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EC2F4">
            <w:r>
              <w:rPr>
                <w:b/>
                <w:bCs/>
                <w:color w:val="FFFFFF"/>
                <w:sz w:val="19"/>
                <w:szCs w:val="19"/>
              </w:rPr>
              <w:t>Class</w:t>
            </w:r>
          </w:p>
        </w:tc>
        <w:tc>
          <w:tcPr>
            <w:tcW w:w="5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F234D">
            <w:r>
              <w:rPr>
                <w:b/>
                <w:bCs/>
                <w:color w:val="FFFFFF"/>
                <w:sz w:val="19"/>
                <w:szCs w:val="19"/>
              </w:rPr>
              <w:t>Attributes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594E1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14:paraId="2A1B3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8B1A7">
            <w:r>
              <w:rPr>
                <w:b w:val="0"/>
                <w:bCs w:val="0"/>
                <w:sz w:val="19"/>
                <w:szCs w:val="19"/>
              </w:rPr>
              <w:t>Farmer</w:t>
            </w:r>
          </w:p>
        </w:tc>
        <w:tc>
          <w:tcPr>
            <w:tcW w:w="5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9DC00">
            <w:r>
              <w:rPr>
                <w:b w:val="0"/>
                <w:bCs w:val="0"/>
                <w:sz w:val="19"/>
                <w:szCs w:val="19"/>
              </w:rPr>
              <w:t>farmerId, name, village, contact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6CCF1">
            <w:r>
              <w:rPr>
                <w:b w:val="0"/>
                <w:bCs w:val="0"/>
                <w:sz w:val="19"/>
                <w:szCs w:val="19"/>
              </w:rPr>
              <w:t>FR-01</w:t>
            </w:r>
          </w:p>
        </w:tc>
      </w:tr>
      <w:tr w14:paraId="03516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15EFB">
            <w:r>
              <w:rPr>
                <w:b w:val="0"/>
                <w:bCs w:val="0"/>
                <w:sz w:val="19"/>
                <w:szCs w:val="19"/>
              </w:rPr>
              <w:t>Delivery</w:t>
            </w:r>
          </w:p>
        </w:tc>
        <w:tc>
          <w:tcPr>
            <w:tcW w:w="5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C85CF">
            <w:r>
              <w:rPr>
                <w:b w:val="0"/>
                <w:bCs w:val="0"/>
                <w:sz w:val="19"/>
                <w:szCs w:val="19"/>
              </w:rPr>
              <w:t>deliveryId, produceType, quantityKg, dateDelivered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9DD3A">
            <w:r>
              <w:rPr>
                <w:b w:val="0"/>
                <w:bCs w:val="0"/>
                <w:sz w:val="19"/>
                <w:szCs w:val="19"/>
              </w:rPr>
              <w:t>FR-02</w:t>
            </w:r>
          </w:p>
        </w:tc>
      </w:tr>
      <w:tr w14:paraId="3C0DA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0EF69">
            <w:r>
              <w:rPr>
                <w:b w:val="0"/>
                <w:bCs w:val="0"/>
                <w:sz w:val="19"/>
                <w:szCs w:val="19"/>
              </w:rPr>
              <w:t>Sale</w:t>
            </w:r>
          </w:p>
        </w:tc>
        <w:tc>
          <w:tcPr>
            <w:tcW w:w="5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CAEB3">
            <w:r>
              <w:rPr>
                <w:b w:val="0"/>
                <w:bCs w:val="0"/>
                <w:sz w:val="19"/>
                <w:szCs w:val="19"/>
              </w:rPr>
              <w:t>saleId, buyerName, pricePerKg, totalAmount, dateSold, status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A1B4E">
            <w:r>
              <w:rPr>
                <w:b w:val="0"/>
                <w:bCs w:val="0"/>
                <w:sz w:val="19"/>
                <w:szCs w:val="19"/>
              </w:rPr>
              <w:t>FR-03</w:t>
            </w:r>
          </w:p>
        </w:tc>
      </w:tr>
      <w:tr w14:paraId="6B2A2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77ADD">
            <w:r>
              <w:rPr>
                <w:b w:val="0"/>
                <w:bCs w:val="0"/>
                <w:sz w:val="19"/>
                <w:szCs w:val="19"/>
              </w:rPr>
              <w:t>Receipt</w:t>
            </w:r>
          </w:p>
        </w:tc>
        <w:tc>
          <w:tcPr>
            <w:tcW w:w="5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F92F5">
            <w:r>
              <w:rPr>
                <w:b w:val="0"/>
                <w:bCs w:val="0"/>
                <w:sz w:val="19"/>
                <w:szCs w:val="19"/>
              </w:rPr>
              <w:t>receiptNo, datePrinted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FED9B">
            <w:r>
              <w:rPr>
                <w:b w:val="0"/>
                <w:bCs w:val="0"/>
                <w:sz w:val="19"/>
                <w:szCs w:val="19"/>
              </w:rPr>
              <w:t>FR-04</w:t>
            </w:r>
          </w:p>
        </w:tc>
      </w:tr>
      <w:tr w14:paraId="0893B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554EA">
            <w:r>
              <w:rPr>
                <w:b w:val="0"/>
                <w:bCs w:val="0"/>
                <w:sz w:val="19"/>
                <w:szCs w:val="19"/>
              </w:rPr>
              <w:t>Reversal</w:t>
            </w:r>
          </w:p>
        </w:tc>
        <w:tc>
          <w:tcPr>
            <w:tcW w:w="5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FB3C9">
            <w:r>
              <w:rPr>
                <w:b w:val="0"/>
                <w:bCs w:val="0"/>
                <w:sz w:val="19"/>
                <w:szCs w:val="19"/>
              </w:rPr>
              <w:t>reversalId, reason, status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2A8E3">
            <w:r>
              <w:rPr>
                <w:b w:val="0"/>
                <w:bCs w:val="0"/>
                <w:sz w:val="19"/>
                <w:szCs w:val="19"/>
              </w:rPr>
              <w:t>FR-06</w:t>
            </w:r>
          </w:p>
        </w:tc>
      </w:tr>
      <w:tr w14:paraId="63CED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A8545">
            <w:r>
              <w:rPr>
                <w:b w:val="0"/>
                <w:bCs w:val="0"/>
                <w:sz w:val="19"/>
                <w:szCs w:val="19"/>
              </w:rPr>
              <w:t>SyncBatch</w:t>
            </w:r>
          </w:p>
        </w:tc>
        <w:tc>
          <w:tcPr>
            <w:tcW w:w="5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55052">
            <w:r>
              <w:rPr>
                <w:b w:val="0"/>
                <w:bCs w:val="0"/>
                <w:sz w:val="19"/>
                <w:szCs w:val="19"/>
              </w:rPr>
              <w:t>batchId, createdAt, status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718A6">
            <w:r>
              <w:rPr>
                <w:b w:val="0"/>
                <w:bCs w:val="0"/>
                <w:sz w:val="19"/>
                <w:szCs w:val="19"/>
              </w:rPr>
              <w:t>FR-07</w:t>
            </w:r>
          </w:p>
        </w:tc>
      </w:tr>
      <w:tr w14:paraId="3E7FB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1C7D2">
            <w:r>
              <w:rPr>
                <w:b w:val="0"/>
                <w:bCs w:val="0"/>
                <w:sz w:val="19"/>
                <w:szCs w:val="19"/>
              </w:rPr>
              <w:t>User</w:t>
            </w:r>
          </w:p>
        </w:tc>
        <w:tc>
          <w:tcPr>
            <w:tcW w:w="5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059B5">
            <w:r>
              <w:rPr>
                <w:b w:val="0"/>
                <w:bCs w:val="0"/>
                <w:sz w:val="19"/>
                <w:szCs w:val="19"/>
              </w:rPr>
              <w:t>userId, role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6E0AE">
            <w:r>
              <w:rPr>
                <w:b w:val="0"/>
                <w:bCs w:val="0"/>
                <w:sz w:val="19"/>
                <w:szCs w:val="19"/>
              </w:rPr>
              <w:t>NFR-01</w:t>
            </w:r>
          </w:p>
        </w:tc>
      </w:tr>
    </w:tbl>
    <w:p w14:paraId="0763CE83">
      <w:pPr>
        <w:pStyle w:val="2"/>
      </w:pPr>
      <w:r>
        <w:t>3. State diagram (Sale lifecycle)</w:t>
      </w:r>
    </w:p>
    <w:p w14:paraId="3287E69E">
      <w:pPr>
        <w:spacing w:after="120"/>
      </w:pPr>
      <w:r>
        <w:t>A sale is Recorded, then Receipted. With no link it becomes Queued (held offline), then Synced when the link returns. A synced sale can go to Reversal pending and end as Reversed, or the period closes and it ends as Closed.</w:t>
      </w:r>
    </w:p>
    <w:p w14:paraId="63B292D1">
      <w:pPr>
        <w:keepNext/>
        <w:spacing w:before="120" w:after="80"/>
        <w:jc w:val="center"/>
      </w:pPr>
      <w:r>
        <w:drawing>
          <wp:inline distT="0" distB="0" distL="0" distR="0">
            <wp:extent cx="2619375" cy="5334000"/>
            <wp:effectExtent l="0" t="0" r="0" b="0"/>
            <wp:docPr id="3" name="st.png" descr="st.png" title="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t.png" descr="st.png" title="s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9714">
      <w:pPr>
        <w:spacing w:after="120"/>
        <w:jc w:val="center"/>
      </w:pPr>
      <w:r>
        <w:rPr>
          <w:i/>
          <w:iCs/>
          <w:color w:val="555555"/>
          <w:sz w:val="18"/>
          <w:szCs w:val="18"/>
        </w:rPr>
        <w:t>Figure 3 — State diagram: sale lifecycle</w:t>
      </w:r>
    </w:p>
    <w:p w14:paraId="3F50B51B">
      <w:pPr>
        <w:spacing w:after="120"/>
      </w:pPr>
      <w:r>
        <w:rPr>
          <w:b/>
          <w:bCs/>
        </w:rPr>
        <w:t xml:space="preserve">Decision recorded: </w:t>
      </w:r>
      <w:r>
        <w:t>two transitions carry guards from business rules: approve [manager approves] and request reversal [same trading period]. A third guard, correct entry [before sync], stops edits to records the server already holds.</w:t>
      </w:r>
    </w:p>
    <w:p w14:paraId="45F6FD0A">
      <w:pPr>
        <w:pStyle w:val="2"/>
      </w:pPr>
      <w:r>
        <w:t>4. Activity diagram with swimlanes</w:t>
      </w:r>
    </w:p>
    <w:p w14:paraId="4C2908AD">
      <w:pPr>
        <w:spacing w:after="120"/>
      </w:pPr>
      <w:r>
        <w:t>Workflow: record a delivery and sale, print the receipt, and sync to the Local Server. Lanes are Farmer Smartphone, Staff PC and Local Server, exactly the processing devices in the deployment view.</w:t>
      </w:r>
    </w:p>
    <w:p w14:paraId="208F0A44">
      <w:pPr>
        <w:keepNext/>
        <w:spacing w:before="120" w:after="80"/>
        <w:jc w:val="center"/>
      </w:pPr>
      <w:r>
        <w:drawing>
          <wp:inline distT="0" distB="0" distL="0" distR="0">
            <wp:extent cx="3429000" cy="5886450"/>
            <wp:effectExtent l="0" t="0" r="0" b="0"/>
            <wp:docPr id="4" name="act.png" descr="act.png" title="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ct.png" descr="act.png" title="ac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842B">
      <w:pPr>
        <w:spacing w:after="120"/>
        <w:jc w:val="center"/>
      </w:pPr>
      <w:r>
        <w:rPr>
          <w:i/>
          <w:iCs/>
          <w:color w:val="555555"/>
          <w:sz w:val="18"/>
          <w:szCs w:val="18"/>
        </w:rPr>
        <w:t>Figure 4 — Activity diagram with swimlanes (offline branch highlighted)</w:t>
      </w:r>
    </w:p>
    <w:p w14:paraId="1870F088">
      <w:pPr>
        <w:spacing w:after="120"/>
      </w:pPr>
      <w:r>
        <w:rPr>
          <w:b/>
          <w:bCs/>
        </w:rPr>
        <w:t xml:space="preserve">Decision recorded: </w:t>
      </w:r>
      <w:r>
        <w:t>the decision node “Link and power up?” gives the offline branch: staff keep recording and printing, changes wait in the queue, and the retry happens when the link returns. The Local Server checks “Already imported?” so a repeated batch never creates duplicates.</w:t>
      </w:r>
    </w:p>
    <w:p w14:paraId="77937F6E">
      <w:pPr>
        <w:pStyle w:val="2"/>
      </w:pPr>
      <w:r>
        <w:t>5. Outline architecture (Development view: package diagram)</w:t>
      </w:r>
    </w:p>
    <w:p w14:paraId="764D718E">
      <w:pPr>
        <w:spacing w:after="120"/>
      </w:pPr>
      <w:r>
        <w:t>Four layers with downward-only dependencies: Presentation, Application Logic, Data Access, Storage. Role-based Access Control sits inside Application Logic, so every request from either interface passes a permission check before data is reached.</w:t>
      </w:r>
    </w:p>
    <w:p w14:paraId="30C8BDE9">
      <w:pPr>
        <w:keepNext/>
        <w:spacing w:before="120" w:after="80"/>
        <w:jc w:val="center"/>
      </w:pPr>
      <w:r>
        <w:drawing>
          <wp:inline distT="0" distB="0" distL="0" distR="0">
            <wp:extent cx="4572000" cy="3533775"/>
            <wp:effectExtent l="0" t="0" r="0" b="0"/>
            <wp:docPr id="5" name="pk.png" descr="pk.png" title="p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k.png" descr="pk.png" title="pk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8E27">
      <w:pPr>
        <w:spacing w:after="120"/>
        <w:jc w:val="center"/>
      </w:pPr>
      <w:r>
        <w:rPr>
          <w:i/>
          <w:iCs/>
          <w:color w:val="555555"/>
          <w:sz w:val="18"/>
          <w:szCs w:val="18"/>
        </w:rPr>
        <w:t>Figure 5 — Package diagram: four layers, no upward arrows</w:t>
      </w:r>
    </w:p>
    <w:p w14:paraId="5D5562A3">
      <w:pPr>
        <w:spacing w:after="120"/>
      </w:pPr>
      <w:r>
        <w:rPr>
          <w:b/>
          <w:bCs/>
        </w:rPr>
        <w:t xml:space="preserve">Decision recorded: </w:t>
      </w:r>
      <w:r>
        <w:t>layered architecture was chosen over client–server with one central database, because that design needs continuous connectivity and fails the offline requirement NFR-02 at a site with unreliable internet.</w:t>
      </w:r>
    </w:p>
    <w:p w14:paraId="182F34E8">
      <w:pPr>
        <w:pStyle w:val="2"/>
      </w:pPr>
      <w:r>
        <w:t>6. Deployment view (Physical view)</w:t>
      </w:r>
    </w:p>
    <w:p w14:paraId="01F9E575">
      <w:pPr>
        <w:spacing w:after="120"/>
      </w:pPr>
      <w:r>
        <w:t>Four nodes: Farmer Smartphone, Staff PC, Local Server and Printer. The smartphone and the Staff PC each keep local data so they work with the link down.</w:t>
      </w:r>
    </w:p>
    <w:p w14:paraId="7A49DD47">
      <w:pPr>
        <w:keepNext/>
        <w:spacing w:before="120" w:after="80"/>
        <w:jc w:val="center"/>
      </w:pPr>
      <w:r>
        <w:drawing>
          <wp:inline distT="0" distB="0" distL="0" distR="0">
            <wp:extent cx="5715000" cy="2343150"/>
            <wp:effectExtent l="0" t="0" r="0" b="0"/>
            <wp:docPr id="6" name="dp.png" descr="dp.png" title="d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p.png" descr="dp.png" title="dp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FFB6">
      <w:pPr>
        <w:spacing w:after="120"/>
        <w:jc w:val="center"/>
      </w:pPr>
      <w:r>
        <w:rPr>
          <w:i/>
          <w:iCs/>
          <w:color w:val="555555"/>
          <w:sz w:val="18"/>
          <w:szCs w:val="18"/>
        </w:rPr>
        <w:t>Figure 6 — Deployment diagram (dashed link = intermittent)</w:t>
      </w:r>
    </w:p>
    <w:p w14:paraId="22FC33C4">
      <w:pPr>
        <w:spacing w:after="120"/>
      </w:pPr>
      <w:r>
        <w:rPr>
          <w:b/>
          <w:bCs/>
        </w:rPr>
        <w:t xml:space="preserve">Decision recorded: </w:t>
      </w:r>
      <w:r>
        <w:t>the Local Server on the Cooperative premises is the single master copy of the data, because the Waghi Valley internet link is unreliable. Nothing depends on the internet.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700"/>
        <w:gridCol w:w="2200"/>
        <w:gridCol w:w="1900"/>
        <w:gridCol w:w="1826"/>
      </w:tblGrid>
      <w:tr w14:paraId="07F1A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FB257">
            <w:r>
              <w:rPr>
                <w:b/>
                <w:bCs/>
                <w:color w:val="FFFFFF"/>
                <w:sz w:val="19"/>
                <w:szCs w:val="19"/>
              </w:rPr>
              <w:t>Node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7F231">
            <w:r>
              <w:rPr>
                <w:b/>
                <w:bCs/>
                <w:color w:val="FFFFFF"/>
                <w:sz w:val="19"/>
                <w:szCs w:val="19"/>
              </w:rPr>
              <w:t>Software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82E34">
            <w:r>
              <w:rPr>
                <w:b/>
                <w:bCs/>
                <w:color w:val="FFFFFF"/>
                <w:sz w:val="19"/>
                <w:szCs w:val="19"/>
              </w:rPr>
              <w:t>Data held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3797F">
            <w:r>
              <w:rPr>
                <w:b/>
                <w:bCs/>
                <w:color w:val="FFFFFF"/>
                <w:sz w:val="19"/>
                <w:szCs w:val="19"/>
              </w:rPr>
              <w:t>Link</w:t>
            </w:r>
          </w:p>
        </w:tc>
        <w:tc>
          <w:tcPr>
            <w:tcW w:w="1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5268C">
            <w:r>
              <w:rPr>
                <w:b/>
                <w:bCs/>
                <w:color w:val="FFFFFF"/>
                <w:sz w:val="19"/>
                <w:szCs w:val="19"/>
              </w:rPr>
              <w:t>Still works when link is DOWN</w:t>
            </w:r>
          </w:p>
        </w:tc>
      </w:tr>
      <w:tr w14:paraId="431F8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4FFD7">
            <w:r>
              <w:rPr>
                <w:b w:val="0"/>
                <w:bCs w:val="0"/>
                <w:sz w:val="19"/>
                <w:szCs w:val="19"/>
              </w:rPr>
              <w:t>Farmer Smartphone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6024F">
            <w:r>
              <w:rPr>
                <w:b w:val="0"/>
                <w:bCs w:val="0"/>
                <w:sz w:val="19"/>
                <w:szCs w:val="19"/>
              </w:rPr>
              <w:t>Mobile App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FEA2B">
            <w:r>
              <w:rPr>
                <w:b w:val="0"/>
                <w:bCs w:val="0"/>
                <w:sz w:val="19"/>
                <w:szCs w:val="19"/>
              </w:rPr>
              <w:t>Local Cache: own Farmer record, Delivery, SyncBatch (unsent)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7F27D">
            <w:r>
              <w:rPr>
                <w:b w:val="0"/>
                <w:bCs w:val="0"/>
                <w:sz w:val="19"/>
                <w:szCs w:val="19"/>
              </w:rPr>
              <w:t>Local Wi-Fi to Local Server, intermittent</w:t>
            </w:r>
          </w:p>
        </w:tc>
        <w:tc>
          <w:tcPr>
            <w:tcW w:w="1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E33DF">
            <w:r>
              <w:rPr>
                <w:b w:val="0"/>
                <w:bCs w:val="0"/>
                <w:sz w:val="19"/>
                <w:szCs w:val="19"/>
              </w:rPr>
              <w:t>Enter deliveries; view own cached records</w:t>
            </w:r>
          </w:p>
        </w:tc>
      </w:tr>
      <w:tr w14:paraId="7A6A4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5E06">
            <w:r>
              <w:rPr>
                <w:b w:val="0"/>
                <w:bCs w:val="0"/>
                <w:sz w:val="19"/>
                <w:szCs w:val="19"/>
              </w:rPr>
              <w:t>Staff PC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1AE7E">
            <w:r>
              <w:rPr>
                <w:b w:val="0"/>
                <w:bCs w:val="0"/>
                <w:sz w:val="19"/>
                <w:szCs w:val="19"/>
              </w:rPr>
              <w:t>PC App and Services, Access Control client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95017">
            <w:r>
              <w:rPr>
                <w:b w:val="0"/>
                <w:bCs w:val="0"/>
                <w:sz w:val="19"/>
                <w:szCs w:val="19"/>
              </w:rPr>
              <w:t>Offline Queue: Delivery, Sale, Receipt, Reversal, SyncBatch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03052">
            <w:r>
              <w:rPr>
                <w:b w:val="0"/>
                <w:bCs w:val="0"/>
                <w:sz w:val="19"/>
                <w:szCs w:val="19"/>
              </w:rPr>
              <w:t>LAN / Wi-Fi to Local Server, continuous but exposed to power cuts</w:t>
            </w:r>
          </w:p>
        </w:tc>
        <w:tc>
          <w:tcPr>
            <w:tcW w:w="1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23C39">
            <w:r>
              <w:rPr>
                <w:b w:val="0"/>
                <w:bCs w:val="0"/>
                <w:sz w:val="19"/>
                <w:szCs w:val="19"/>
              </w:rPr>
              <w:t>Record sales, print receipts, queue for sync</w:t>
            </w:r>
          </w:p>
        </w:tc>
      </w:tr>
      <w:tr w14:paraId="32265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FBA97">
            <w:r>
              <w:rPr>
                <w:b w:val="0"/>
                <w:bCs w:val="0"/>
                <w:sz w:val="19"/>
                <w:szCs w:val="19"/>
              </w:rPr>
              <w:t>Local Server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7777A">
            <w:r>
              <w:rPr>
                <w:b w:val="0"/>
                <w:bCs w:val="0"/>
                <w:sz w:val="19"/>
                <w:szCs w:val="19"/>
              </w:rPr>
              <w:t>Database, Access Control Service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21EEE">
            <w:r>
              <w:rPr>
                <w:b w:val="0"/>
                <w:bCs w:val="0"/>
                <w:sz w:val="19"/>
                <w:szCs w:val="19"/>
              </w:rPr>
              <w:t>All classes, master copy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FB20F">
            <w:r>
              <w:rPr>
                <w:b w:val="0"/>
                <w:bCs w:val="0"/>
                <w:sz w:val="19"/>
                <w:szCs w:val="19"/>
              </w:rPr>
              <w:t>Local network</w:t>
            </w:r>
          </w:p>
        </w:tc>
        <w:tc>
          <w:tcPr>
            <w:tcW w:w="1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FA722">
            <w:r>
              <w:rPr>
                <w:b w:val="0"/>
                <w:bCs w:val="0"/>
                <w:sz w:val="19"/>
                <w:szCs w:val="19"/>
              </w:rPr>
              <w:t>Devices queue their work</w:t>
            </w:r>
          </w:p>
        </w:tc>
      </w:tr>
      <w:tr w14:paraId="09952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9D995">
            <w:r>
              <w:rPr>
                <w:b w:val="0"/>
                <w:bCs w:val="0"/>
                <w:sz w:val="19"/>
                <w:szCs w:val="19"/>
              </w:rPr>
              <w:t>Printer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E75D3">
            <w:r>
              <w:rPr>
                <w:b w:val="0"/>
                <w:bCs w:val="0"/>
                <w:sz w:val="19"/>
                <w:szCs w:val="19"/>
              </w:rPr>
              <w:t>Print Service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E6B82">
            <w:r>
              <w:rPr>
                <w:b w:val="0"/>
                <w:bCs w:val="0"/>
                <w:sz w:val="19"/>
                <w:szCs w:val="19"/>
              </w:rPr>
              <w:t>none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0A526">
            <w:r>
              <w:rPr>
                <w:b w:val="0"/>
                <w:bCs w:val="0"/>
                <w:sz w:val="19"/>
                <w:szCs w:val="19"/>
              </w:rPr>
              <w:t>Local network to Staff PC</w:t>
            </w:r>
          </w:p>
        </w:tc>
        <w:tc>
          <w:tcPr>
            <w:tcW w:w="1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08F81">
            <w:r>
              <w:rPr>
                <w:b w:val="0"/>
                <w:bCs w:val="0"/>
                <w:sz w:val="19"/>
                <w:szCs w:val="19"/>
              </w:rPr>
              <w:t>Receipts print from the Staff PC</w:t>
            </w:r>
          </w:p>
        </w:tc>
      </w:tr>
    </w:tbl>
    <w:p w14:paraId="7D0779B0">
      <w:pPr>
        <w:pStyle w:val="3"/>
      </w:pPr>
      <w:r>
        <w:t>Class-to-machine placement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2300"/>
        <w:gridCol w:w="2500"/>
        <w:gridCol w:w="2526"/>
      </w:tblGrid>
      <w:tr w14:paraId="3825E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EBC17">
            <w:r>
              <w:rPr>
                <w:b/>
                <w:bCs/>
                <w:color w:val="FFFFFF"/>
                <w:sz w:val="19"/>
                <w:szCs w:val="19"/>
              </w:rPr>
              <w:t>Class</w:t>
            </w:r>
          </w:p>
        </w:tc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2122C">
            <w:r>
              <w:rPr>
                <w:b/>
                <w:bCs/>
                <w:color w:val="FFFFFF"/>
                <w:sz w:val="19"/>
                <w:szCs w:val="19"/>
              </w:rPr>
              <w:t>Smartphone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12AE4">
            <w:r>
              <w:rPr>
                <w:b/>
                <w:bCs/>
                <w:color w:val="FFFFFF"/>
                <w:sz w:val="19"/>
                <w:szCs w:val="19"/>
              </w:rPr>
              <w:t>Staff PC</w:t>
            </w:r>
          </w:p>
        </w:tc>
        <w:tc>
          <w:tcPr>
            <w:tcW w:w="25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B5966">
            <w:r>
              <w:rPr>
                <w:b/>
                <w:bCs/>
                <w:color w:val="FFFFFF"/>
                <w:sz w:val="19"/>
                <w:szCs w:val="19"/>
              </w:rPr>
              <w:t>Local Server</w:t>
            </w:r>
          </w:p>
        </w:tc>
      </w:tr>
      <w:tr w14:paraId="7AAB2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5FBCE">
            <w:r>
              <w:rPr>
                <w:b w:val="0"/>
                <w:bCs w:val="0"/>
                <w:sz w:val="19"/>
                <w:szCs w:val="19"/>
              </w:rPr>
              <w:t>Farmer</w:t>
            </w:r>
          </w:p>
        </w:tc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963F0">
            <w:r>
              <w:rPr>
                <w:b w:val="0"/>
                <w:bCs w:val="0"/>
                <w:sz w:val="19"/>
                <w:szCs w:val="19"/>
              </w:rPr>
              <w:t>own record (cache)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BF104">
            <w:r>
              <w:rPr>
                <w:b w:val="0"/>
                <w:bCs w:val="0"/>
                <w:sz w:val="19"/>
                <w:szCs w:val="19"/>
              </w:rPr>
              <w:t>yes</w:t>
            </w:r>
          </w:p>
        </w:tc>
        <w:tc>
          <w:tcPr>
            <w:tcW w:w="25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0AD2A">
            <w:r>
              <w:rPr>
                <w:b w:val="0"/>
                <w:bCs w:val="0"/>
                <w:sz w:val="19"/>
                <w:szCs w:val="19"/>
              </w:rPr>
              <w:t>master</w:t>
            </w:r>
          </w:p>
        </w:tc>
      </w:tr>
      <w:tr w14:paraId="0FEE0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25EBB">
            <w:r>
              <w:rPr>
                <w:b w:val="0"/>
                <w:bCs w:val="0"/>
                <w:sz w:val="19"/>
                <w:szCs w:val="19"/>
              </w:rPr>
              <w:t>Delivery</w:t>
            </w:r>
          </w:p>
        </w:tc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A2FF3">
            <w:r>
              <w:rPr>
                <w:b w:val="0"/>
                <w:bCs w:val="0"/>
                <w:sz w:val="19"/>
                <w:szCs w:val="19"/>
              </w:rPr>
              <w:t>yes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4EF7A">
            <w:r>
              <w:rPr>
                <w:b w:val="0"/>
                <w:bCs w:val="0"/>
                <w:sz w:val="19"/>
                <w:szCs w:val="19"/>
              </w:rPr>
              <w:t>yes</w:t>
            </w:r>
          </w:p>
        </w:tc>
        <w:tc>
          <w:tcPr>
            <w:tcW w:w="25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3CC7F">
            <w:r>
              <w:rPr>
                <w:b w:val="0"/>
                <w:bCs w:val="0"/>
                <w:sz w:val="19"/>
                <w:szCs w:val="19"/>
              </w:rPr>
              <w:t>master</w:t>
            </w:r>
          </w:p>
        </w:tc>
      </w:tr>
      <w:tr w14:paraId="7A33B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34770">
            <w:r>
              <w:rPr>
                <w:b w:val="0"/>
                <w:bCs w:val="0"/>
                <w:sz w:val="19"/>
                <w:szCs w:val="19"/>
              </w:rPr>
              <w:t>Sale</w:t>
            </w:r>
          </w:p>
        </w:tc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4E00E">
            <w:r>
              <w:rPr>
                <w:b w:val="0"/>
                <w:bCs w:val="0"/>
                <w:sz w:val="19"/>
                <w:szCs w:val="19"/>
              </w:rPr>
              <w:t>no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93363">
            <w:r>
              <w:rPr>
                <w:b w:val="0"/>
                <w:bCs w:val="0"/>
                <w:sz w:val="19"/>
                <w:szCs w:val="19"/>
              </w:rPr>
              <w:t>yes</w:t>
            </w:r>
          </w:p>
        </w:tc>
        <w:tc>
          <w:tcPr>
            <w:tcW w:w="25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C91A8">
            <w:r>
              <w:rPr>
                <w:b w:val="0"/>
                <w:bCs w:val="0"/>
                <w:sz w:val="19"/>
                <w:szCs w:val="19"/>
              </w:rPr>
              <w:t>master</w:t>
            </w:r>
          </w:p>
        </w:tc>
      </w:tr>
      <w:tr w14:paraId="3E9F5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9C421">
            <w:r>
              <w:rPr>
                <w:b w:val="0"/>
                <w:bCs w:val="0"/>
                <w:sz w:val="19"/>
                <w:szCs w:val="19"/>
              </w:rPr>
              <w:t>Receipt</w:t>
            </w:r>
          </w:p>
        </w:tc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3CE1E">
            <w:r>
              <w:rPr>
                <w:b w:val="0"/>
                <w:bCs w:val="0"/>
                <w:sz w:val="19"/>
                <w:szCs w:val="19"/>
              </w:rPr>
              <w:t>no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FBC21">
            <w:r>
              <w:rPr>
                <w:b w:val="0"/>
                <w:bCs w:val="0"/>
                <w:sz w:val="19"/>
                <w:szCs w:val="19"/>
              </w:rPr>
              <w:t>yes (printed via Printer)</w:t>
            </w:r>
          </w:p>
        </w:tc>
        <w:tc>
          <w:tcPr>
            <w:tcW w:w="25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8B091">
            <w:r>
              <w:rPr>
                <w:b w:val="0"/>
                <w:bCs w:val="0"/>
                <w:sz w:val="19"/>
                <w:szCs w:val="19"/>
              </w:rPr>
              <w:t>master</w:t>
            </w:r>
          </w:p>
        </w:tc>
      </w:tr>
      <w:tr w14:paraId="211A2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4365A">
            <w:r>
              <w:rPr>
                <w:b w:val="0"/>
                <w:bCs w:val="0"/>
                <w:sz w:val="19"/>
                <w:szCs w:val="19"/>
              </w:rPr>
              <w:t>Reversal</w:t>
            </w:r>
          </w:p>
        </w:tc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BD14D">
            <w:r>
              <w:rPr>
                <w:b w:val="0"/>
                <w:bCs w:val="0"/>
                <w:sz w:val="19"/>
                <w:szCs w:val="19"/>
              </w:rPr>
              <w:t>no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E6F59">
            <w:r>
              <w:rPr>
                <w:b w:val="0"/>
                <w:bCs w:val="0"/>
                <w:sz w:val="19"/>
                <w:szCs w:val="19"/>
              </w:rPr>
              <w:t>yes</w:t>
            </w:r>
          </w:p>
        </w:tc>
        <w:tc>
          <w:tcPr>
            <w:tcW w:w="25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F63F2">
            <w:r>
              <w:rPr>
                <w:b w:val="0"/>
                <w:bCs w:val="0"/>
                <w:sz w:val="19"/>
                <w:szCs w:val="19"/>
              </w:rPr>
              <w:t>master</w:t>
            </w:r>
          </w:p>
        </w:tc>
      </w:tr>
      <w:tr w14:paraId="51648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41AA6">
            <w:r>
              <w:rPr>
                <w:b w:val="0"/>
                <w:bCs w:val="0"/>
                <w:sz w:val="19"/>
                <w:szCs w:val="19"/>
              </w:rPr>
              <w:t>SyncBatch</w:t>
            </w:r>
          </w:p>
        </w:tc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2523E">
            <w:r>
              <w:rPr>
                <w:b w:val="0"/>
                <w:bCs w:val="0"/>
                <w:sz w:val="19"/>
                <w:szCs w:val="19"/>
              </w:rPr>
              <w:t>yes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60FBB">
            <w:r>
              <w:rPr>
                <w:b w:val="0"/>
                <w:bCs w:val="0"/>
                <w:sz w:val="19"/>
                <w:szCs w:val="19"/>
              </w:rPr>
              <w:t>yes</w:t>
            </w:r>
          </w:p>
        </w:tc>
        <w:tc>
          <w:tcPr>
            <w:tcW w:w="25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C8C82">
            <w:r>
              <w:rPr>
                <w:b w:val="0"/>
                <w:bCs w:val="0"/>
                <w:sz w:val="19"/>
                <w:szCs w:val="19"/>
              </w:rPr>
              <w:t>master</w:t>
            </w:r>
          </w:p>
        </w:tc>
      </w:tr>
      <w:tr w14:paraId="54270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FE0B2">
            <w:r>
              <w:rPr>
                <w:b w:val="0"/>
                <w:bCs w:val="0"/>
                <w:sz w:val="19"/>
                <w:szCs w:val="19"/>
              </w:rPr>
              <w:t>User</w:t>
            </w:r>
          </w:p>
        </w:tc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26188">
            <w:r>
              <w:rPr>
                <w:b w:val="0"/>
                <w:bCs w:val="0"/>
                <w:sz w:val="19"/>
                <w:szCs w:val="19"/>
              </w:rPr>
              <w:t>login token only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FF86D">
            <w:r>
              <w:rPr>
                <w:b w:val="0"/>
                <w:bCs w:val="0"/>
                <w:sz w:val="19"/>
                <w:szCs w:val="19"/>
              </w:rPr>
              <w:t>login token only</w:t>
            </w:r>
          </w:p>
        </w:tc>
        <w:tc>
          <w:tcPr>
            <w:tcW w:w="25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A9424">
            <w:r>
              <w:rPr>
                <w:b w:val="0"/>
                <w:bCs w:val="0"/>
                <w:sz w:val="19"/>
                <w:szCs w:val="19"/>
              </w:rPr>
              <w:t>master (Access Control Service)</w:t>
            </w:r>
          </w:p>
        </w:tc>
      </w:tr>
    </w:tbl>
    <w:p w14:paraId="7DA07290">
      <w:pPr>
        <w:pStyle w:val="2"/>
      </w:pPr>
      <w:r>
        <w:t>7. Design pattern applied: Repository (inside the layered structure)</w:t>
      </w:r>
    </w:p>
    <w:p w14:paraId="34EEDB27">
      <w:pPr>
        <w:pStyle w:val="20"/>
        <w:numPr>
          <w:ilvl w:val="0"/>
          <w:numId w:val="1"/>
        </w:numPr>
        <w:spacing w:after="60"/>
      </w:pPr>
      <w:r>
        <w:rPr>
          <w:b/>
          <w:bCs/>
        </w:rPr>
        <w:t xml:space="preserve">Named: </w:t>
      </w:r>
      <w:r>
        <w:t>Repository pattern, within the layered architecture from Week 5.</w:t>
      </w:r>
    </w:p>
    <w:p w14:paraId="6FDECA1B">
      <w:pPr>
        <w:pStyle w:val="20"/>
        <w:numPr>
          <w:ilvl w:val="0"/>
          <w:numId w:val="1"/>
        </w:numPr>
        <w:spacing w:after="60"/>
      </w:pPr>
      <w:r>
        <w:rPr>
          <w:b/>
          <w:bCs/>
        </w:rPr>
        <w:t xml:space="preserve">Located: </w:t>
      </w:r>
      <w:r>
        <w:t>in the Data Access package. The Application Logic services (SaleService, DeliveryService, SyncService) call interfaces such as SaleRepository and DeliveryRepository. There are two implementations: LocalCacheRepository (smartphone and Staff PC offline queue) and ServerRepository (Local Server database).</w:t>
      </w:r>
    </w:p>
    <w:p w14:paraId="0E0E0449">
      <w:pPr>
        <w:pStyle w:val="20"/>
        <w:numPr>
          <w:ilvl w:val="0"/>
          <w:numId w:val="1"/>
        </w:numPr>
        <w:spacing w:after="60"/>
      </w:pPr>
      <w:r>
        <w:rPr>
          <w:b/>
          <w:bCs/>
        </w:rPr>
        <w:t xml:space="preserve">What it buys: </w:t>
      </w:r>
      <w:r>
        <w:t>the business logic does not know whether data comes from the cache or the server, so the same code works online and offline; storage can change without touching the services; and services can be tested with a fake repository.</w:t>
      </w:r>
    </w:p>
    <w:p w14:paraId="75A66F9B">
      <w:pPr>
        <w:pStyle w:val="2"/>
      </w:pPr>
      <w:r>
        <w:t>8. Consistency checks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3600"/>
        <w:gridCol w:w="4926"/>
      </w:tblGrid>
      <w:tr w14:paraId="7B3A0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7A441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2248E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4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C5551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14:paraId="14D0C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3C415">
            <w:r>
              <w:rPr>
                <w:b w:val="0"/>
                <w:bCs w:val="0"/>
                <w:sz w:val="19"/>
                <w:szCs w:val="19"/>
              </w:rPr>
              <w:t>1</w:t>
            </w:r>
          </w:p>
        </w:tc>
        <w:tc>
          <w:tcPr>
            <w:tcW w:w="3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0FBB5">
            <w:r>
              <w:rPr>
                <w:b w:val="0"/>
                <w:bCs w:val="0"/>
                <w:sz w:val="19"/>
                <w:szCs w:val="19"/>
              </w:rPr>
              <w:t>Every use case traces to a requirement</w:t>
            </w:r>
          </w:p>
        </w:tc>
        <w:tc>
          <w:tcPr>
            <w:tcW w:w="4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4B5C8">
            <w:r>
              <w:rPr>
                <w:b w:val="0"/>
                <w:bCs w:val="0"/>
                <w:sz w:val="19"/>
                <w:szCs w:val="19"/>
              </w:rPr>
              <w:t>Done in section 1 — confirm the IDs match your SRS</w:t>
            </w:r>
          </w:p>
        </w:tc>
      </w:tr>
      <w:tr w14:paraId="0514E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7A1FD">
            <w:r>
              <w:rPr>
                <w:b w:val="0"/>
                <w:bCs w:val="0"/>
                <w:sz w:val="19"/>
                <w:szCs w:val="19"/>
              </w:rPr>
              <w:t>2</w:t>
            </w:r>
          </w:p>
        </w:tc>
        <w:tc>
          <w:tcPr>
            <w:tcW w:w="3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30281">
            <w:r>
              <w:rPr>
                <w:b w:val="0"/>
                <w:bCs w:val="0"/>
                <w:sz w:val="19"/>
                <w:szCs w:val="19"/>
              </w:rPr>
              <w:t>Every class attribute appears in the requirements</w:t>
            </w:r>
          </w:p>
        </w:tc>
        <w:tc>
          <w:tcPr>
            <w:tcW w:w="4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E3825">
            <w:r>
              <w:rPr>
                <w:b w:val="0"/>
                <w:bCs w:val="0"/>
                <w:sz w:val="19"/>
                <w:szCs w:val="19"/>
              </w:rPr>
              <w:t>Done in section 2 — confirm wording against your SRS</w:t>
            </w:r>
          </w:p>
        </w:tc>
      </w:tr>
      <w:tr w14:paraId="07784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F3D7C">
            <w:r>
              <w:rPr>
                <w:b w:val="0"/>
                <w:bCs w:val="0"/>
                <w:sz w:val="19"/>
                <w:szCs w:val="19"/>
              </w:rPr>
              <w:t>3</w:t>
            </w:r>
          </w:p>
        </w:tc>
        <w:tc>
          <w:tcPr>
            <w:tcW w:w="3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4B2B9">
            <w:r>
              <w:rPr>
                <w:b w:val="0"/>
                <w:bCs w:val="0"/>
                <w:sz w:val="19"/>
                <w:szCs w:val="19"/>
              </w:rPr>
              <w:t>A multiplicity encodes a business rule</w:t>
            </w:r>
          </w:p>
        </w:tc>
        <w:tc>
          <w:tcPr>
            <w:tcW w:w="4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649AF">
            <w:r>
              <w:rPr>
                <w:b w:val="0"/>
                <w:bCs w:val="0"/>
                <w:sz w:val="19"/>
                <w:szCs w:val="19"/>
              </w:rPr>
              <w:t>Pass: Sale 1—1 Receipt; Sale 1—0..1 Reversal; Delivery and Sale 0..*—0..1 SyncBatch</w:t>
            </w:r>
          </w:p>
        </w:tc>
      </w:tr>
      <w:tr w14:paraId="2AA48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CDB36">
            <w:r>
              <w:rPr>
                <w:b w:val="0"/>
                <w:bCs w:val="0"/>
                <w:sz w:val="19"/>
                <w:szCs w:val="19"/>
              </w:rPr>
              <w:t>4</w:t>
            </w:r>
          </w:p>
        </w:tc>
        <w:tc>
          <w:tcPr>
            <w:tcW w:w="3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136A1">
            <w:r>
              <w:rPr>
                <w:b w:val="0"/>
                <w:bCs w:val="0"/>
                <w:sz w:val="19"/>
                <w:szCs w:val="19"/>
              </w:rPr>
              <w:t>A transition carries a guard from a business rule</w:t>
            </w:r>
          </w:p>
        </w:tc>
        <w:tc>
          <w:tcPr>
            <w:tcW w:w="4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29DCF">
            <w:r>
              <w:rPr>
                <w:b w:val="0"/>
                <w:bCs w:val="0"/>
                <w:sz w:val="19"/>
                <w:szCs w:val="19"/>
              </w:rPr>
              <w:t>Pass: approve [manager approves]; request reversal [same trading period]</w:t>
            </w:r>
          </w:p>
        </w:tc>
      </w:tr>
      <w:tr w14:paraId="6F630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7BD77">
            <w:r>
              <w:rPr>
                <w:b w:val="0"/>
                <w:bCs w:val="0"/>
                <w:sz w:val="19"/>
                <w:szCs w:val="19"/>
              </w:rPr>
              <w:t>5</w:t>
            </w:r>
          </w:p>
        </w:tc>
        <w:tc>
          <w:tcPr>
            <w:tcW w:w="3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1AE39">
            <w:r>
              <w:rPr>
                <w:b w:val="0"/>
                <w:bCs w:val="0"/>
                <w:sz w:val="19"/>
                <w:szCs w:val="19"/>
              </w:rPr>
              <w:t>Offline / no-power branch in the activity diagram</w:t>
            </w:r>
          </w:p>
        </w:tc>
        <w:tc>
          <w:tcPr>
            <w:tcW w:w="4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7B87D">
            <w:r>
              <w:rPr>
                <w:b w:val="0"/>
                <w:bCs w:val="0"/>
                <w:sz w:val="19"/>
                <w:szCs w:val="19"/>
              </w:rPr>
              <w:t>Pass</w:t>
            </w:r>
          </w:p>
        </w:tc>
      </w:tr>
      <w:tr w14:paraId="08DF7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8ED08">
            <w:r>
              <w:rPr>
                <w:b w:val="0"/>
                <w:bCs w:val="0"/>
                <w:sz w:val="19"/>
                <w:szCs w:val="19"/>
              </w:rPr>
              <w:t>6</w:t>
            </w:r>
          </w:p>
        </w:tc>
        <w:tc>
          <w:tcPr>
            <w:tcW w:w="3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44F5C">
            <w:r>
              <w:rPr>
                <w:b w:val="0"/>
                <w:bCs w:val="0"/>
                <w:sz w:val="19"/>
                <w:szCs w:val="19"/>
              </w:rPr>
              <w:t>Swimlanes match deployment devices</w:t>
            </w:r>
          </w:p>
        </w:tc>
        <w:tc>
          <w:tcPr>
            <w:tcW w:w="4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3A24E">
            <w:r>
              <w:rPr>
                <w:b w:val="0"/>
                <w:bCs w:val="0"/>
                <w:sz w:val="19"/>
                <w:szCs w:val="19"/>
              </w:rPr>
              <w:t>Pass: Farmer Smartphone, Staff PC, Local Server</w:t>
            </w:r>
          </w:p>
        </w:tc>
      </w:tr>
      <w:tr w14:paraId="733D0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7D8CD">
            <w:r>
              <w:rPr>
                <w:b w:val="0"/>
                <w:bCs w:val="0"/>
                <w:sz w:val="19"/>
                <w:szCs w:val="19"/>
              </w:rPr>
              <w:t>7</w:t>
            </w:r>
          </w:p>
        </w:tc>
        <w:tc>
          <w:tcPr>
            <w:tcW w:w="3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ECAF0">
            <w:r>
              <w:rPr>
                <w:b w:val="0"/>
                <w:bCs w:val="0"/>
                <w:sz w:val="19"/>
                <w:szCs w:val="19"/>
              </w:rPr>
              <w:t>Every class is placed on a machine</w:t>
            </w:r>
          </w:p>
        </w:tc>
        <w:tc>
          <w:tcPr>
            <w:tcW w:w="4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FD855">
            <w:r>
              <w:rPr>
                <w:b w:val="0"/>
                <w:bCs w:val="0"/>
                <w:sz w:val="19"/>
                <w:szCs w:val="19"/>
              </w:rPr>
              <w:t>Pass: class-to-machine table in section 6</w:t>
            </w:r>
          </w:p>
        </w:tc>
      </w:tr>
      <w:tr w14:paraId="029C7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CBBFD">
            <w:r>
              <w:rPr>
                <w:b w:val="0"/>
                <w:bCs w:val="0"/>
                <w:sz w:val="19"/>
                <w:szCs w:val="19"/>
              </w:rPr>
              <w:t>8</w:t>
            </w:r>
          </w:p>
        </w:tc>
        <w:tc>
          <w:tcPr>
            <w:tcW w:w="3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755A1">
            <w:r>
              <w:rPr>
                <w:b w:val="0"/>
                <w:bCs w:val="0"/>
                <w:sz w:val="19"/>
                <w:szCs w:val="19"/>
              </w:rPr>
              <w:t>No upward dependency arrow</w:t>
            </w:r>
          </w:p>
        </w:tc>
        <w:tc>
          <w:tcPr>
            <w:tcW w:w="4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4639B">
            <w:r>
              <w:rPr>
                <w:b w:val="0"/>
                <w:bCs w:val="0"/>
                <w:sz w:val="19"/>
                <w:szCs w:val="19"/>
              </w:rPr>
              <w:t>Pass: Presentation → Application Logic → Data Access → Storage</w:t>
            </w:r>
          </w:p>
        </w:tc>
      </w:tr>
      <w:tr w14:paraId="0569D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3212B">
            <w:r>
              <w:rPr>
                <w:b w:val="0"/>
                <w:bCs w:val="0"/>
                <w:sz w:val="19"/>
                <w:szCs w:val="19"/>
              </w:rPr>
              <w:t>9</w:t>
            </w:r>
          </w:p>
        </w:tc>
        <w:tc>
          <w:tcPr>
            <w:tcW w:w="3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7D1CD">
            <w:r>
              <w:rPr>
                <w:b w:val="0"/>
                <w:bCs w:val="0"/>
                <w:sz w:val="19"/>
                <w:szCs w:val="19"/>
              </w:rPr>
              <w:t>One scenario traces through all five views</w:t>
            </w:r>
          </w:p>
        </w:tc>
        <w:tc>
          <w:tcPr>
            <w:tcW w:w="4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9891F">
            <w:r>
              <w:rPr>
                <w:b w:val="0"/>
                <w:bCs w:val="0"/>
                <w:sz w:val="19"/>
                <w:szCs w:val="19"/>
              </w:rPr>
              <w:t>Pass: section 9</w:t>
            </w:r>
          </w:p>
        </w:tc>
      </w:tr>
      <w:tr w14:paraId="0DC38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E9211">
            <w:r>
              <w:rPr>
                <w:b w:val="0"/>
                <w:bCs w:val="0"/>
                <w:sz w:val="19"/>
                <w:szCs w:val="19"/>
              </w:rPr>
              <w:t>10</w:t>
            </w:r>
          </w:p>
        </w:tc>
        <w:tc>
          <w:tcPr>
            <w:tcW w:w="3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9EECC">
            <w:r>
              <w:rPr>
                <w:b w:val="0"/>
                <w:bCs w:val="0"/>
                <w:sz w:val="19"/>
                <w:szCs w:val="19"/>
              </w:rPr>
              <w:t>Pattern named, located, justified</w:t>
            </w:r>
          </w:p>
        </w:tc>
        <w:tc>
          <w:tcPr>
            <w:tcW w:w="4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47A5A">
            <w:r>
              <w:rPr>
                <w:b w:val="0"/>
                <w:bCs w:val="0"/>
                <w:sz w:val="19"/>
                <w:szCs w:val="19"/>
              </w:rPr>
              <w:t>Pass: section 7</w:t>
            </w:r>
          </w:p>
        </w:tc>
      </w:tr>
    </w:tbl>
    <w:p w14:paraId="1FCB1498">
      <w:pPr>
        <w:pStyle w:val="2"/>
      </w:pPr>
      <w:r>
        <w:t>9. One scenario through all five views</w:t>
      </w:r>
    </w:p>
    <w:p w14:paraId="7CDFE80A">
      <w:pPr>
        <w:spacing w:after="120"/>
      </w:pPr>
      <w:r>
        <w:rPr>
          <w:b/>
          <w:bCs/>
        </w:rPr>
        <w:t xml:space="preserve">Scenario: </w:t>
      </w:r>
      <w:r>
        <w:t>during a power cut, a farmer delivers 50 kg of produce. Staff record the delivery and a sale to a buyer, print a receipt, and sync when power returns.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534ED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D04EF">
            <w:r>
              <w:rPr>
                <w:b/>
                <w:bCs/>
                <w:color w:val="FFFFFF"/>
                <w:sz w:val="19"/>
                <w:szCs w:val="19"/>
              </w:rPr>
              <w:t>View</w:t>
            </w:r>
          </w:p>
        </w:tc>
        <w:tc>
          <w:tcPr>
            <w:tcW w:w="66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2686D">
            <w:r>
              <w:rPr>
                <w:b/>
                <w:bCs/>
                <w:color w:val="FFFFFF"/>
                <w:sz w:val="19"/>
                <w:szCs w:val="19"/>
              </w:rPr>
              <w:t>How the scenario appears</w:t>
            </w:r>
          </w:p>
        </w:tc>
      </w:tr>
      <w:tr w14:paraId="0CC79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8A48D">
            <w:r>
              <w:rPr>
                <w:b w:val="0"/>
                <w:bCs w:val="0"/>
                <w:sz w:val="19"/>
                <w:szCs w:val="19"/>
              </w:rPr>
              <w:t>Scenarios (use cases)</w:t>
            </w:r>
          </w:p>
        </w:tc>
        <w:tc>
          <w:tcPr>
            <w:tcW w:w="66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0FD3C">
            <w:r>
              <w:rPr>
                <w:b w:val="0"/>
                <w:bCs w:val="0"/>
                <w:sz w:val="19"/>
                <w:szCs w:val="19"/>
              </w:rPr>
              <w:t>UC2 Record produce delivery, UC3 Record sale, UC4 Issue receipt, UC8 Sync offline records</w:t>
            </w:r>
          </w:p>
        </w:tc>
      </w:tr>
      <w:tr w14:paraId="4B67B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CC119">
            <w:r>
              <w:rPr>
                <w:b w:val="0"/>
                <w:bCs w:val="0"/>
                <w:sz w:val="19"/>
                <w:szCs w:val="19"/>
              </w:rPr>
              <w:t>Logical (class and state)</w:t>
            </w:r>
          </w:p>
        </w:tc>
        <w:tc>
          <w:tcPr>
            <w:tcW w:w="66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FD70D">
            <w:r>
              <w:rPr>
                <w:b w:val="0"/>
                <w:bCs w:val="0"/>
                <w:sz w:val="19"/>
                <w:szCs w:val="19"/>
              </w:rPr>
              <w:t>Delivery and Sale are created; Receipt is generated 1:1; the Sale moves Recorded → Receipted → Queued → Synced; a SyncBatch carries the records</w:t>
            </w:r>
          </w:p>
        </w:tc>
      </w:tr>
      <w:tr w14:paraId="31DE5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99666">
            <w:r>
              <w:rPr>
                <w:b w:val="0"/>
                <w:bCs w:val="0"/>
                <w:sz w:val="19"/>
                <w:szCs w:val="19"/>
              </w:rPr>
              <w:t>Process (activity)</w:t>
            </w:r>
          </w:p>
        </w:tc>
        <w:tc>
          <w:tcPr>
            <w:tcW w:w="66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A2532">
            <w:r>
              <w:rPr>
                <w:b w:val="0"/>
                <w:bCs w:val="0"/>
                <w:sz w:val="19"/>
                <w:szCs w:val="19"/>
              </w:rPr>
              <w:t>Save to cache, print receipt, queue records, decision “Link and power up?” = no, keep recording offline and retry, then the Local Server imports and acknowledges</w:t>
            </w:r>
          </w:p>
        </w:tc>
      </w:tr>
      <w:tr w14:paraId="56DCC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9B942">
            <w:r>
              <w:rPr>
                <w:b w:val="0"/>
                <w:bCs w:val="0"/>
                <w:sz w:val="19"/>
                <w:szCs w:val="19"/>
              </w:rPr>
              <w:t>Development (package)</w:t>
            </w:r>
          </w:p>
        </w:tc>
        <w:tc>
          <w:tcPr>
            <w:tcW w:w="66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ECB67">
            <w:r>
              <w:rPr>
                <w:b w:val="0"/>
                <w:bCs w:val="0"/>
                <w:sz w:val="19"/>
                <w:szCs w:val="19"/>
              </w:rPr>
              <w:t>Mobile UI or PC UI → Sale Service with Access Control → Repository (cache) → later Repository (server) → Database</w:t>
            </w:r>
          </w:p>
        </w:tc>
      </w:tr>
      <w:tr w14:paraId="22D09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01F5A">
            <w:r>
              <w:rPr>
                <w:b w:val="0"/>
                <w:bCs w:val="0"/>
                <w:sz w:val="19"/>
                <w:szCs w:val="19"/>
              </w:rPr>
              <w:t>Physical (deployment)</w:t>
            </w:r>
          </w:p>
        </w:tc>
        <w:tc>
          <w:tcPr>
            <w:tcW w:w="66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EA047">
            <w:r>
              <w:rPr>
                <w:b w:val="0"/>
                <w:bCs w:val="0"/>
                <w:sz w:val="19"/>
                <w:szCs w:val="19"/>
              </w:rPr>
              <w:t>Records sit in the Staff PC Offline Queue and smartphone Local Cache until the link returns, then reach the Local Server</w:t>
            </w:r>
          </w:p>
        </w:tc>
      </w:tr>
    </w:tbl>
    <w:p w14:paraId="2550A2C8">
      <w:pPr>
        <w:pStyle w:val="2"/>
      </w:pPr>
      <w:r>
        <w:t>10. AI-use declaration</w:t>
      </w:r>
    </w:p>
    <w:p w14:paraId="51BE122C">
      <w:pPr>
        <w:spacing w:after="120"/>
        <w:rPr>
          <w:highlight w:val="yellow"/>
        </w:rPr>
      </w:pPr>
      <w:r>
        <w:rPr>
          <w:highlight w:val="yellow"/>
        </w:rPr>
        <w:t>PlantUML and diagram drafts were produced with Claude (Anthropic) from my Lab 4 and Lab 6 work. I checked each diagram against my own SRS, in particular the offline branch, the reversal approval chain and the requirement IDs. [Edit this statement to be true before you submit.</w:t>
      </w:r>
    </w:p>
    <w:sectPr>
      <w:pgSz w:w="11906" w:h="16838"/>
      <w:pgMar w:top="1300" w:right="1440" w:bottom="13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小标宋_GBK">
    <w:altName w:val="Microsoft YaHei"/>
    <w:panose1 w:val="00000000000000000000"/>
    <w:charset w:val="86"/>
    <w:family w:val="auto"/>
    <w:pitch w:val="default"/>
    <w:sig w:usb0="00000000" w:usb1="00000000" w:usb2="00082016" w:usb3="00000000" w:csb0="00040001" w:csb1="00000000"/>
  </w:font>
  <w:font w:name="Manrope ExtraBold">
    <w:altName w:val="Calibri"/>
    <w:panose1 w:val="00000000000000000000"/>
    <w:charset w:val="00"/>
    <w:family w:val="auto"/>
    <w:pitch w:val="default"/>
    <w:sig w:usb0="00000000" w:usb1="00000000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1DB699">
    <w:pPr>
      <w:jc w:val="center"/>
    </w:pPr>
    <w:r>
      <w:rPr>
        <w:color w:val="777777"/>
        <w:sz w:val="18"/>
        <w:szCs w:val="18"/>
      </w:rPr>
      <w:t xml:space="preserve">CMN224 Task 4 — 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 xml:space="preserve">PAGE</w:instrText>
    </w:r>
    <w:r>
      <w:rPr>
        <w:color w:val="777777"/>
        <w:sz w:val="18"/>
        <w:szCs w:val="18"/>
      </w:rPr>
      <w:fldChar w:fldCharType="separate"/>
    </w:r>
    <w:r>
      <w:rPr>
        <w:color w:val="777777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5FA2ED0"/>
    <w:rsid w:val="194440C4"/>
    <w:rsid w:val="6AF9048F"/>
    <w:rsid w:val="758658F9"/>
    <w:rsid w:val="779C608A"/>
    <w:rsid w:val="79E630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keepNext/>
      <w:spacing w:before="300" w:after="140"/>
      <w:outlineLvl w:val="0"/>
    </w:pPr>
    <w:rPr>
      <w:rFonts w:ascii="Calibri" w:hAnsi="Calibri" w:eastAsia="Calibri" w:cs="Calibri"/>
      <w:b/>
      <w:bCs/>
      <w:color w:val="1F3864"/>
      <w:sz w:val="30"/>
      <w:szCs w:val="30"/>
    </w:rPr>
  </w:style>
  <w:style w:type="paragraph" w:styleId="3">
    <w:name w:val="heading 2"/>
    <w:next w:val="1"/>
    <w:semiHidden/>
    <w:unhideWhenUsed/>
    <w:qFormat/>
    <w:uiPriority w:val="0"/>
    <w:pPr>
      <w:keepNext/>
      <w:spacing w:before="200" w:after="100"/>
      <w:outlineLvl w:val="1"/>
    </w:pPr>
    <w:rPr>
      <w:rFonts w:ascii="Calibri" w:hAnsi="Calibri" w:eastAsia="Calibri" w:cs="Calibri"/>
      <w:b/>
      <w:bCs/>
      <w:color w:val="2F5496"/>
      <w:sz w:val="25"/>
      <w:szCs w:val="25"/>
    </w:rPr>
  </w:style>
  <w:style w:type="paragraph" w:styleId="4">
    <w:name w:val="heading 3"/>
    <w:next w:val="1"/>
    <w:semiHidden/>
    <w:unhideWhenUsed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semiHidden/>
    <w:unhideWhenUsed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semiHidden/>
    <w:unhideWhenUsed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semiHidden/>
    <w:unhideWhenUsed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unhideWhenUsed/>
    <w:qFormat/>
    <w:uiPriority w:val="1"/>
    <w:rPr>
      <w:rFonts w:ascii="Times New Roman" w:hAnsi="Times New Roman" w:eastAsia="SimSun" w:cs="Times New Roman"/>
      <w:lang w:val="en-US" w:eastAsia="zh-CN" w:bidi="ar-SA"/>
    </w:rPr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uiPriority w:val="0"/>
    <w:rPr>
      <w:vertAlign w:val="superscript"/>
    </w:rPr>
  </w:style>
  <w:style w:type="paragraph" w:styleId="11">
    <w:name w:val="endnote text"/>
    <w:link w:val="22"/>
    <w:uiPriority w:val="0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2">
    <w:name w:val="footer"/>
    <w:basedOn w:val="1"/>
    <w:qFormat/>
    <w:uiPriority w:val="0"/>
    <w:pPr>
      <w:widowControl w:val="0"/>
      <w:tabs>
        <w:tab w:val="center" w:pos="4153"/>
        <w:tab w:val="right" w:pos="8306"/>
      </w:tabs>
      <w:snapToGrid w:val="0"/>
      <w:jc w:val="left"/>
    </w:pPr>
    <w:rPr>
      <w:rFonts w:ascii="Calibri" w:hAnsi="Calibri" w:eastAsia="SimSun" w:cs="Times New Roman"/>
      <w:kern w:val="2"/>
      <w:sz w:val="18"/>
      <w:szCs w:val="24"/>
      <w:lang w:val="en-US" w:eastAsia="zh-CN" w:bidi="ar-SA"/>
    </w:rPr>
  </w:style>
  <w:style w:type="character" w:styleId="13">
    <w:name w:val="footnote reference"/>
    <w:uiPriority w:val="0"/>
    <w:rPr>
      <w:vertAlign w:val="superscript"/>
    </w:rPr>
  </w:style>
  <w:style w:type="paragraph" w:styleId="14">
    <w:name w:val="footnote text"/>
    <w:link w:val="21"/>
    <w:uiPriority w:val="0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5">
    <w:name w:val="header"/>
    <w:basedOn w:val="1"/>
    <w:qFormat/>
    <w:uiPriority w:val="0"/>
    <w:pPr>
      <w:widowControl w:val="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rFonts w:ascii="Calibri" w:hAnsi="Calibri" w:eastAsia="SimSun" w:cs="Times New Roman"/>
      <w:kern w:val="2"/>
      <w:sz w:val="18"/>
      <w:szCs w:val="24"/>
      <w:lang w:val="en-US" w:eastAsia="zh-CN" w:bidi="ar-SA"/>
    </w:rPr>
  </w:style>
  <w:style w:type="character" w:styleId="16">
    <w:name w:val="Hyperlink"/>
    <w:uiPriority w:val="0"/>
    <w:rPr>
      <w:color w:val="0563C1"/>
      <w:u w:val="single"/>
    </w:rPr>
  </w:style>
  <w:style w:type="paragraph" w:styleId="17">
    <w:name w:val="Normal (Web)"/>
    <w:basedOn w:val="1"/>
    <w:qFormat/>
    <w:uiPriority w:val="0"/>
    <w:pPr>
      <w:widowControl w:val="0"/>
      <w:spacing w:beforeAutospacing="1" w:afterAutospacing="1"/>
      <w:jc w:val="left"/>
    </w:pPr>
    <w:rPr>
      <w:rFonts w:ascii="Calibri" w:hAnsi="Calibri" w:eastAsia="SimSun" w:cs="Times New Roman"/>
      <w:kern w:val="0"/>
      <w:sz w:val="24"/>
      <w:szCs w:val="24"/>
      <w:lang w:val="en-US" w:eastAsia="zh-CN" w:bidi="ar-SA"/>
    </w:rPr>
  </w:style>
  <w:style w:type="table" w:styleId="18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20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21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2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Job application resume 18"/>
      <sectRole val="1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1575</Words>
  <Characters>8423</Characters>
  <TotalTime>41</TotalTime>
  <ScaleCrop>false</ScaleCrop>
  <LinksUpToDate>false</LinksUpToDate>
  <CharactersWithSpaces>9776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2026-10-09T01:56:00Z</dcterms:created>
  <dc:creator>Un-named</dc:creator>
  <cp:lastModifiedBy>Bay Ben</cp:lastModifiedBy>
  <dcterms:modified xsi:type="dcterms:W3CDTF">2026-10-09T03:21:39Z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eyJoZGlkIjoiNTcyNDI1MGEwMzVjYzA5MDk3NDA3OTBkNzJlMmQxMDgiLCJ1c2VySWQiOiIyMDIwMzUzOTU4ODQ4MSJ9</vt:lpwstr>
  </property>
  <property fmtid="{D5CDD505-2E9C-101B-9397-08002B2CF9AE}" pid="3" name="KSOProductBuildVer">
    <vt:lpwstr>1033-12.1.0.28485</vt:lpwstr>
  </property>
  <property fmtid="{D5CDD505-2E9C-101B-9397-08002B2CF9AE}" pid="4" name="ICV">
    <vt:lpwstr>225F3D6E24DC490DAAEC4829E7EFA2AB_13</vt:lpwstr>
  </property>
</Properties>
</file>