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EF" w:rsidRDefault="00651C4C" w:rsidP="00014687">
      <w:pPr>
        <w:pStyle w:val="Titel"/>
        <w:jc w:val="center"/>
      </w:pPr>
      <w:r>
        <w:t>Delta</w:t>
      </w:r>
      <w:r w:rsidR="000A0464">
        <w:t>-T</w:t>
      </w:r>
      <w:r>
        <w:t>ools Sammlung</w:t>
      </w:r>
    </w:p>
    <w:p w:rsidR="00014687" w:rsidRDefault="00014687" w:rsidP="00014687">
      <w:pPr>
        <w:jc w:val="center"/>
      </w:pPr>
      <w:r>
        <w:t>Version 1.2</w:t>
      </w:r>
    </w:p>
    <w:p w:rsidR="00C0613B" w:rsidRPr="00014687" w:rsidRDefault="00C0613B" w:rsidP="00014687">
      <w:pPr>
        <w:jc w:val="center"/>
      </w:pPr>
      <w:r>
        <w:t>19.04.2011</w:t>
      </w:r>
    </w:p>
    <w:p w:rsidR="00014687" w:rsidRPr="00014687" w:rsidRDefault="00014687" w:rsidP="00014687">
      <w:pPr>
        <w:jc w:val="center"/>
      </w:pPr>
      <w:r w:rsidRPr="00014687">
        <w:t>Bayreuther Zentrum für Ökologie und Umweltforschung</w:t>
      </w:r>
    </w:p>
    <w:p w:rsidR="00014687" w:rsidRPr="00014687" w:rsidRDefault="00014687" w:rsidP="00014687">
      <w:pPr>
        <w:jc w:val="center"/>
      </w:pPr>
      <w:r w:rsidRPr="00014687">
        <w:t>Abteilung EDV und Datenbanken</w:t>
      </w:r>
    </w:p>
    <w:p w:rsidR="00014687" w:rsidRPr="00014687" w:rsidRDefault="00014687" w:rsidP="00014687">
      <w:pPr>
        <w:jc w:val="center"/>
      </w:pPr>
      <w:r w:rsidRPr="00014687">
        <w:t>oliver.archner@uni-bayreuth.de</w:t>
      </w:r>
    </w:p>
    <w:p w:rsidR="00014687" w:rsidRDefault="00014687" w:rsidP="00207170">
      <w:pPr>
        <w:jc w:val="both"/>
      </w:pPr>
    </w:p>
    <w:p w:rsidR="00014687" w:rsidRDefault="00014687" w:rsidP="00014687">
      <w:pPr>
        <w:pStyle w:val="berschrift1"/>
      </w:pPr>
      <w:bookmarkStart w:id="0" w:name="_Toc290981782"/>
      <w:r>
        <w:t>Über diese Software-Sammlung</w:t>
      </w:r>
      <w:bookmarkEnd w:id="0"/>
    </w:p>
    <w:p w:rsidR="00135502" w:rsidRDefault="00080D0A" w:rsidP="00207170">
      <w:pPr>
        <w:jc w:val="both"/>
      </w:pPr>
      <w:hyperlink r:id="rId8" w:history="1">
        <w:r w:rsidR="00651C4C" w:rsidRPr="00BF2F5D">
          <w:rPr>
            <w:rStyle w:val="Hyperlink"/>
          </w:rPr>
          <w:t>Delta-T</w:t>
        </w:r>
      </w:hyperlink>
      <w:r w:rsidR="00014687">
        <w:t xml:space="preserve"> </w:t>
      </w:r>
      <w:r w:rsidR="00651C4C">
        <w:t>Logger haben sich seit etlichen Jahren in verschiedenen Forschungseinsätzen zur Aufzeichnung von Sensordaten bewährt. Obwohl  mit</w:t>
      </w:r>
      <w:r w:rsidR="00483B00">
        <w:t>t</w:t>
      </w:r>
      <w:r w:rsidR="00651C4C">
        <w:t xml:space="preserve">lerweile weitaus modernere System existieren, sind gerade die </w:t>
      </w:r>
      <w:hyperlink r:id="rId9" w:history="1">
        <w:r w:rsidR="00651C4C" w:rsidRPr="00BF2F5D">
          <w:rPr>
            <w:rStyle w:val="Hyperlink"/>
          </w:rPr>
          <w:t>DL2</w:t>
        </w:r>
      </w:hyperlink>
      <w:r w:rsidR="00651C4C">
        <w:t xml:space="preserve"> Serien wegen ihrer Robustheit </w:t>
      </w:r>
      <w:r w:rsidR="00135502">
        <w:t xml:space="preserve">immer noch </w:t>
      </w:r>
      <w:r w:rsidR="00651C4C">
        <w:t xml:space="preserve">weit verbreitet. Die vom Hersteller mit den Geräten ausgelieferte Windows </w:t>
      </w:r>
      <w:hyperlink r:id="rId10" w:history="1">
        <w:r w:rsidR="00135502" w:rsidRPr="00BF2F5D">
          <w:rPr>
            <w:rStyle w:val="Hyperlink"/>
          </w:rPr>
          <w:t>LS2Win</w:t>
        </w:r>
      </w:hyperlink>
      <w:r w:rsidR="00135502">
        <w:t xml:space="preserve"> Software bietet eine komfortable Möglichkeit zur Konfiguration und dem Betrieb der Hardware, lässt allerdings einige Funktionen </w:t>
      </w:r>
      <w:r w:rsidR="00BF2F5D">
        <w:t xml:space="preserve">wie z. B. Statusüberwachung oder Interpolationsmöglichkeiten und Plattformunabhängigkeit </w:t>
      </w:r>
      <w:r w:rsidR="00135502">
        <w:t>vermissen.</w:t>
      </w:r>
      <w:r w:rsidR="00BF2F5D" w:rsidRPr="00BF2F5D">
        <w:t xml:space="preserve"> </w:t>
      </w:r>
      <w:r w:rsidR="00014687">
        <w:t xml:space="preserve">Diese Lücke versucht die Software Sammlung Delta-Tools zu schließen.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8361142"/>
        <w:docPartObj>
          <w:docPartGallery w:val="Table of Contents"/>
          <w:docPartUnique/>
        </w:docPartObj>
      </w:sdtPr>
      <w:sdtContent>
        <w:p w:rsidR="00014687" w:rsidRDefault="00014687">
          <w:pPr>
            <w:pStyle w:val="Inhaltsverzeichnisberschrift"/>
          </w:pPr>
          <w:r>
            <w:t>Inhalt</w:t>
          </w:r>
        </w:p>
        <w:p w:rsidR="009D644D" w:rsidRDefault="00080D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014687">
            <w:instrText xml:space="preserve"> TOC \o "1-3" \h \z \u </w:instrText>
          </w:r>
          <w:r>
            <w:fldChar w:fldCharType="separate"/>
          </w:r>
          <w:hyperlink w:anchor="_Toc290981782" w:history="1">
            <w:r w:rsidR="009D644D" w:rsidRPr="002F327A">
              <w:rPr>
                <w:rStyle w:val="Hyperlink"/>
                <w:noProof/>
              </w:rPr>
              <w:t>Über diese Software-Sammlung</w:t>
            </w:r>
            <w:r w:rsidR="009D6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44D">
              <w:rPr>
                <w:noProof/>
                <w:webHidden/>
              </w:rPr>
              <w:instrText xml:space="preserve"> PAGEREF _Toc290981782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F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44D" w:rsidRDefault="00080D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0981783" w:history="1">
            <w:r w:rsidR="009D644D" w:rsidRPr="002F327A">
              <w:rPr>
                <w:rStyle w:val="Hyperlink"/>
                <w:noProof/>
              </w:rPr>
              <w:t>Installation</w:t>
            </w:r>
            <w:r w:rsidR="009D6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44D">
              <w:rPr>
                <w:noProof/>
                <w:webHidden/>
              </w:rPr>
              <w:instrText xml:space="preserve"> PAGEREF _Toc290981783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F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44D" w:rsidRDefault="00080D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0981784" w:history="1">
            <w:r w:rsidR="009D644D" w:rsidRPr="002F327A">
              <w:rPr>
                <w:rStyle w:val="Hyperlink"/>
                <w:noProof/>
              </w:rPr>
              <w:t>DLStatusCheck</w:t>
            </w:r>
            <w:r w:rsidR="009D6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44D">
              <w:rPr>
                <w:noProof/>
                <w:webHidden/>
              </w:rPr>
              <w:instrText xml:space="preserve"> PAGEREF _Toc290981784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F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44D" w:rsidRDefault="00080D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0981785" w:history="1">
            <w:r w:rsidR="009D644D" w:rsidRPr="002F327A">
              <w:rPr>
                <w:rStyle w:val="Hyperlink"/>
                <w:noProof/>
              </w:rPr>
              <w:t>DLDump</w:t>
            </w:r>
            <w:r w:rsidR="009D6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44D">
              <w:rPr>
                <w:noProof/>
                <w:webHidden/>
              </w:rPr>
              <w:instrText xml:space="preserve"> PAGEREF _Toc290981785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F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44D" w:rsidRDefault="00080D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0981786" w:history="1">
            <w:r w:rsidR="009D644D" w:rsidRPr="002F327A">
              <w:rPr>
                <w:rStyle w:val="Hyperlink"/>
                <w:noProof/>
              </w:rPr>
              <w:t>Bin2Csv</w:t>
            </w:r>
            <w:r w:rsidR="009D6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44D">
              <w:rPr>
                <w:noProof/>
                <w:webHidden/>
              </w:rPr>
              <w:instrText xml:space="preserve"> PAGEREF _Toc290981786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F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44D" w:rsidRDefault="00080D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0981787" w:history="1">
            <w:r w:rsidR="009D644D" w:rsidRPr="002F327A">
              <w:rPr>
                <w:rStyle w:val="Hyperlink"/>
                <w:noProof/>
              </w:rPr>
              <w:t>CsvInterpolator</w:t>
            </w:r>
            <w:r w:rsidR="009D6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44D">
              <w:rPr>
                <w:noProof/>
                <w:webHidden/>
              </w:rPr>
              <w:instrText xml:space="preserve"> PAGEREF _Toc290981787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F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44D" w:rsidRDefault="00080D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0981788" w:history="1">
            <w:r w:rsidR="009D644D" w:rsidRPr="002F327A">
              <w:rPr>
                <w:rStyle w:val="Hyperlink"/>
                <w:noProof/>
              </w:rPr>
              <w:t>Lizenz</w:t>
            </w:r>
            <w:r w:rsidR="009D6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44D">
              <w:rPr>
                <w:noProof/>
                <w:webHidden/>
              </w:rPr>
              <w:instrText xml:space="preserve"> PAGEREF _Toc290981788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F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87" w:rsidRDefault="00080D0A">
          <w:r>
            <w:fldChar w:fldCharType="end"/>
          </w:r>
        </w:p>
      </w:sdtContent>
    </w:sdt>
    <w:p w:rsidR="00014687" w:rsidRDefault="00014687" w:rsidP="00207170">
      <w:pPr>
        <w:jc w:val="both"/>
      </w:pPr>
    </w:p>
    <w:p w:rsidR="00014687" w:rsidRDefault="00014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35502" w:rsidRPr="00014687" w:rsidRDefault="00135502" w:rsidP="00014687">
      <w:pPr>
        <w:pStyle w:val="berschrift1"/>
      </w:pPr>
      <w:bookmarkStart w:id="1" w:name="_Toc290981783"/>
      <w:r w:rsidRPr="00014687">
        <w:lastRenderedPageBreak/>
        <w:t>Installation</w:t>
      </w:r>
      <w:bookmarkEnd w:id="1"/>
    </w:p>
    <w:p w:rsidR="00A90D25" w:rsidRDefault="00A90D25" w:rsidP="00A90D25">
      <w:pPr>
        <w:pStyle w:val="Listenabsatz"/>
        <w:numPr>
          <w:ilvl w:val="0"/>
          <w:numId w:val="1"/>
        </w:numPr>
      </w:pPr>
      <w:proofErr w:type="spellStart"/>
      <w:r>
        <w:t>Entpacken</w:t>
      </w:r>
      <w:proofErr w:type="spellEnd"/>
      <w:r>
        <w:t xml:space="preserve"> Sie die </w:t>
      </w:r>
      <w:r w:rsidRPr="00483B00">
        <w:t>ZIP Datei</w:t>
      </w:r>
      <w:r>
        <w:t xml:space="preserve"> in einen lokalen Ordner z. B. unter C:\Programme\DeltaT-Tools</w:t>
      </w:r>
    </w:p>
    <w:p w:rsidR="00AB67FB" w:rsidRDefault="00AB67FB" w:rsidP="00A90D25">
      <w:pPr>
        <w:pStyle w:val="Listenabsatz"/>
        <w:numPr>
          <w:ilvl w:val="0"/>
          <w:numId w:val="1"/>
        </w:numPr>
      </w:pPr>
      <w:r>
        <w:t>Er</w:t>
      </w:r>
      <w:r w:rsidR="00207170">
        <w:t>g</w:t>
      </w:r>
      <w:r>
        <w:t>änzen Sie die PATH Variable in ihrem System um das Installationsverzeichnis.</w:t>
      </w:r>
    </w:p>
    <w:p w:rsidR="00A90D25" w:rsidRDefault="00135502" w:rsidP="00A90D25">
      <w:pPr>
        <w:pStyle w:val="Listenabsatz"/>
        <w:numPr>
          <w:ilvl w:val="0"/>
          <w:numId w:val="1"/>
        </w:numPr>
      </w:pPr>
      <w:r>
        <w:t>Installieren Sie eine a</w:t>
      </w:r>
      <w:r w:rsidR="00A90D25">
        <w:t xml:space="preserve">ktuelle Version der </w:t>
      </w:r>
      <w:hyperlink r:id="rId11" w:history="1">
        <w:r w:rsidR="00A90D25" w:rsidRPr="00A90D25">
          <w:rPr>
            <w:rStyle w:val="Hyperlink"/>
          </w:rPr>
          <w:t>JRE</w:t>
        </w:r>
      </w:hyperlink>
      <w:r w:rsidR="00A90D25">
        <w:t xml:space="preserve"> (&gt; 1.6)</w:t>
      </w:r>
      <w:r w:rsidR="000F1075">
        <w:t xml:space="preserve"> </w:t>
      </w:r>
    </w:p>
    <w:p w:rsidR="00976DC0" w:rsidRDefault="00A90D25" w:rsidP="00BF2F5D">
      <w:pPr>
        <w:pStyle w:val="Listenabsatz"/>
        <w:numPr>
          <w:ilvl w:val="0"/>
          <w:numId w:val="1"/>
        </w:numPr>
      </w:pPr>
      <w:r w:rsidRPr="00A90D25">
        <w:t xml:space="preserve">Konfigurieren sie die Java </w:t>
      </w:r>
      <w:r w:rsidR="00135502" w:rsidRPr="00A90D25">
        <w:t xml:space="preserve">Ergänzung </w:t>
      </w:r>
      <w:r w:rsidRPr="00A90D25">
        <w:t xml:space="preserve">zur Kommunikation mit der seriellen Schnittstelle. </w:t>
      </w:r>
      <w:r w:rsidR="00976DC0">
        <w:t>K</w:t>
      </w:r>
      <w:r w:rsidRPr="00A90D25">
        <w:t xml:space="preserve">opieren Sie </w:t>
      </w:r>
      <w:r w:rsidR="00BF2F5D" w:rsidRPr="00A90D25">
        <w:t xml:space="preserve">dazu die beiden Bibliotheken </w:t>
      </w:r>
      <w:r w:rsidR="00207170">
        <w:t xml:space="preserve">aus dem RXTX Verzeichnis </w:t>
      </w:r>
      <w:r w:rsidR="00976DC0">
        <w:t>in die Zielverzeichnisse:</w:t>
      </w:r>
    </w:p>
    <w:p w:rsidR="000F1075" w:rsidRDefault="00BF2F5D" w:rsidP="000A0464">
      <w:pPr>
        <w:pStyle w:val="KeinLeerraum"/>
        <w:ind w:left="708"/>
        <w:rPr>
          <w:b/>
        </w:rPr>
      </w:pPr>
      <w:r w:rsidRPr="000A0464">
        <w:rPr>
          <w:b/>
        </w:rPr>
        <w:t>Windows</w:t>
      </w:r>
    </w:p>
    <w:p w:rsidR="00976DC0" w:rsidRPr="000F1075" w:rsidRDefault="000F1075" w:rsidP="000A0464">
      <w:pPr>
        <w:pStyle w:val="KeinLeerraum"/>
        <w:ind w:left="708"/>
        <w:rPr>
          <w:lang w:val="en-US"/>
        </w:rPr>
      </w:pPr>
      <w:r w:rsidRPr="000F1075">
        <w:rPr>
          <w:lang w:val="en-US"/>
        </w:rPr>
        <w:t>RXTXcomm.jar -</w:t>
      </w:r>
      <w:proofErr w:type="gramStart"/>
      <w:r w:rsidRPr="000F1075">
        <w:rPr>
          <w:lang w:val="en-US"/>
        </w:rPr>
        <w:t>&gt;  [</w:t>
      </w:r>
      <w:proofErr w:type="gramEnd"/>
      <w:r w:rsidRPr="000F1075">
        <w:rPr>
          <w:lang w:val="en-US"/>
        </w:rPr>
        <w:t>JAVA_HOME]</w:t>
      </w:r>
      <w:r w:rsidR="00BF2F5D" w:rsidRPr="000F1075">
        <w:rPr>
          <w:lang w:val="en-US"/>
        </w:rPr>
        <w:t>\lib\ext (under java)</w:t>
      </w:r>
      <w:r w:rsidR="00A90D25" w:rsidRPr="000F1075">
        <w:rPr>
          <w:lang w:val="en-US"/>
        </w:rPr>
        <w:br/>
      </w:r>
      <w:r w:rsidR="00BF2F5D" w:rsidRPr="000F1075">
        <w:rPr>
          <w:lang w:val="en-US"/>
        </w:rPr>
        <w:t xml:space="preserve">rxtxSerial.dll -&gt; </w:t>
      </w:r>
      <w:r w:rsidRPr="000F1075">
        <w:rPr>
          <w:lang w:val="en-US"/>
        </w:rPr>
        <w:t>[JAVA_HOME]</w:t>
      </w:r>
      <w:r w:rsidR="00BF2F5D" w:rsidRPr="000F1075">
        <w:rPr>
          <w:lang w:val="en-US"/>
        </w:rPr>
        <w:t>\bin</w:t>
      </w:r>
    </w:p>
    <w:p w:rsidR="000A0464" w:rsidRPr="000F1075" w:rsidRDefault="000A0464" w:rsidP="000A0464">
      <w:pPr>
        <w:pStyle w:val="KeinLeerraum"/>
        <w:ind w:left="708"/>
        <w:rPr>
          <w:lang w:val="en-US"/>
        </w:rPr>
      </w:pPr>
    </w:p>
    <w:p w:rsidR="000A0464" w:rsidRPr="00B239A2" w:rsidRDefault="00BF2F5D" w:rsidP="000A0464">
      <w:pPr>
        <w:pStyle w:val="KeinLeerraum"/>
        <w:ind w:left="708"/>
        <w:rPr>
          <w:b/>
          <w:lang w:val="en-US"/>
        </w:rPr>
      </w:pPr>
      <w:r w:rsidRPr="00B239A2">
        <w:rPr>
          <w:b/>
          <w:lang w:val="en-US"/>
        </w:rPr>
        <w:t>Linux (x86, x86_64, ia64)</w:t>
      </w:r>
    </w:p>
    <w:p w:rsidR="000A0464" w:rsidRPr="000A0464" w:rsidRDefault="00BF2F5D" w:rsidP="000A0464">
      <w:pPr>
        <w:pStyle w:val="KeinLeerraum"/>
        <w:ind w:left="708"/>
        <w:rPr>
          <w:lang w:val="en-US"/>
        </w:rPr>
      </w:pPr>
      <w:r w:rsidRPr="000A0464">
        <w:rPr>
          <w:lang w:val="en-US"/>
        </w:rPr>
        <w:t xml:space="preserve">RXTXcomm.jar -&gt; </w:t>
      </w:r>
      <w:r w:rsidR="000F1075" w:rsidRPr="000F1075">
        <w:rPr>
          <w:lang w:val="en-US"/>
        </w:rPr>
        <w:t>[JAVA_HOME]</w:t>
      </w:r>
      <w:r w:rsidRPr="000A0464">
        <w:rPr>
          <w:lang w:val="en-US"/>
        </w:rPr>
        <w:t>/lib/ext (under java)</w:t>
      </w:r>
    </w:p>
    <w:p w:rsidR="00BF2F5D" w:rsidRDefault="00BF2F5D" w:rsidP="000A0464">
      <w:pPr>
        <w:pStyle w:val="KeinLeerraum"/>
        <w:ind w:left="708"/>
        <w:rPr>
          <w:lang w:val="en-US"/>
        </w:rPr>
      </w:pPr>
      <w:proofErr w:type="spellStart"/>
      <w:r w:rsidRPr="000A0464">
        <w:rPr>
          <w:lang w:val="en-US"/>
        </w:rPr>
        <w:t>librxtxSerial.so</w:t>
      </w:r>
      <w:proofErr w:type="spellEnd"/>
      <w:r w:rsidRPr="000A0464">
        <w:rPr>
          <w:lang w:val="en-US"/>
        </w:rPr>
        <w:t xml:space="preserve"> -&gt; </w:t>
      </w:r>
      <w:r w:rsidR="000F1075" w:rsidRPr="000F1075">
        <w:rPr>
          <w:lang w:val="en-US"/>
        </w:rPr>
        <w:t>[JAVA_HOME]</w:t>
      </w:r>
      <w:r w:rsidRPr="000A0464">
        <w:rPr>
          <w:lang w:val="en-US"/>
        </w:rPr>
        <w:t>/lib</w:t>
      </w:r>
      <w:proofErr w:type="gramStart"/>
      <w:r w:rsidRPr="000A0464">
        <w:rPr>
          <w:lang w:val="en-US"/>
        </w:rPr>
        <w:t>/[</w:t>
      </w:r>
      <w:proofErr w:type="gramEnd"/>
      <w:r w:rsidRPr="000A0464">
        <w:rPr>
          <w:lang w:val="en-US"/>
        </w:rPr>
        <w:t>machine type] (i386 for instance)</w:t>
      </w:r>
    </w:p>
    <w:p w:rsidR="000A0464" w:rsidRPr="000A0464" w:rsidRDefault="000A0464" w:rsidP="000A0464">
      <w:pPr>
        <w:pStyle w:val="KeinLeerraum"/>
        <w:ind w:firstLine="708"/>
        <w:rPr>
          <w:lang w:val="en-US"/>
        </w:rPr>
      </w:pPr>
    </w:p>
    <w:p w:rsidR="00A90D25" w:rsidRDefault="00A90D25" w:rsidP="00A90D25">
      <w:pPr>
        <w:pStyle w:val="Listenabsatz"/>
        <w:numPr>
          <w:ilvl w:val="0"/>
          <w:numId w:val="1"/>
        </w:numPr>
      </w:pPr>
      <w:r>
        <w:t>Schließen Sie einen Logger über die serielle Schnittstelle an ihren PC an und kontrollieren Sie ob Sie den Status des Loggers abfragen können:</w:t>
      </w:r>
    </w:p>
    <w:p w:rsidR="00A90D25" w:rsidRDefault="00AB67FB" w:rsidP="00A90D25">
      <w:pPr>
        <w:pStyle w:val="Listenabsatz"/>
        <w:numPr>
          <w:ilvl w:val="1"/>
          <w:numId w:val="1"/>
        </w:numPr>
      </w:pPr>
      <w:r>
        <w:t>Öffnen Sie eine Windows Konsole ( Start/Ausführen/CMD)</w:t>
      </w:r>
    </w:p>
    <w:p w:rsidR="00207170" w:rsidRPr="00207170" w:rsidRDefault="00A90D25" w:rsidP="00207170">
      <w:pPr>
        <w:pStyle w:val="Listenabsatz"/>
        <w:numPr>
          <w:ilvl w:val="1"/>
          <w:numId w:val="1"/>
        </w:numPr>
      </w:pPr>
      <w:r>
        <w:t xml:space="preserve">Rufen Sie das Tool </w:t>
      </w:r>
      <w:proofErr w:type="spellStart"/>
      <w:r>
        <w:t>DLStatus</w:t>
      </w:r>
      <w:r w:rsidR="00976DC0">
        <w:t>Check</w:t>
      </w:r>
      <w:proofErr w:type="spellEnd"/>
      <w:r>
        <w:t xml:space="preserve"> auf: </w:t>
      </w:r>
      <w:r w:rsidR="00207170">
        <w:t xml:space="preserve"> </w:t>
      </w:r>
      <w:r w:rsidRPr="00207170">
        <w:t>DLStatus</w:t>
      </w:r>
      <w:r w:rsidR="00976DC0" w:rsidRPr="00207170">
        <w:t>Check</w:t>
      </w:r>
      <w:r w:rsidR="00AB67FB" w:rsidRPr="00207170">
        <w:t>.cmd</w:t>
      </w:r>
      <w:r w:rsidRPr="00207170">
        <w:t xml:space="preserve"> </w:t>
      </w:r>
      <w:r w:rsidR="00976DC0" w:rsidRPr="00207170">
        <w:t>&lt;</w:t>
      </w:r>
      <w:proofErr w:type="spellStart"/>
      <w:r w:rsidR="00976DC0" w:rsidRPr="00207170">
        <w:t>device</w:t>
      </w:r>
      <w:proofErr w:type="spellEnd"/>
      <w:r w:rsidR="00976DC0" w:rsidRPr="00207170">
        <w:t>&gt; &lt;</w:t>
      </w:r>
      <w:proofErr w:type="spellStart"/>
      <w:r w:rsidR="00976DC0" w:rsidRPr="00207170">
        <w:t>baudrate</w:t>
      </w:r>
      <w:proofErr w:type="spellEnd"/>
      <w:r w:rsidR="00976DC0" w:rsidRPr="00207170">
        <w:t>&gt;</w:t>
      </w:r>
      <w:r w:rsidR="00207170">
        <w:t xml:space="preserve"> </w:t>
      </w:r>
      <w:r w:rsidR="00207170">
        <w:br/>
        <w:t>z. B. DLStatusCheck.cmd COM1 9600</w:t>
      </w:r>
    </w:p>
    <w:p w:rsidR="00976DC0" w:rsidRDefault="00976DC0" w:rsidP="00976DC0">
      <w:pPr>
        <w:pStyle w:val="Listenabsatz"/>
        <w:numPr>
          <w:ilvl w:val="1"/>
          <w:numId w:val="1"/>
        </w:numPr>
      </w:pPr>
      <w:r>
        <w:t xml:space="preserve">In der </w:t>
      </w:r>
      <w:r w:rsidR="00AB67FB">
        <w:t>K</w:t>
      </w:r>
      <w:r>
        <w:t>onsole müssen jetzt Informationen zum aktuellen Status des Loggers angezeigt werden.</w:t>
      </w:r>
    </w:p>
    <w:p w:rsidR="00976DC0" w:rsidRDefault="00976DC0">
      <w:r>
        <w:br w:type="page"/>
      </w:r>
    </w:p>
    <w:p w:rsidR="00A90D25" w:rsidRDefault="00976DC0" w:rsidP="00516930">
      <w:pPr>
        <w:pStyle w:val="berschrift1"/>
      </w:pPr>
      <w:bookmarkStart w:id="2" w:name="_Toc290981784"/>
      <w:proofErr w:type="spellStart"/>
      <w:r>
        <w:t>DLStatusCheck</w:t>
      </w:r>
      <w:bookmarkEnd w:id="2"/>
      <w:proofErr w:type="spellEnd"/>
    </w:p>
    <w:p w:rsidR="00516930" w:rsidRDefault="00516930" w:rsidP="00976DC0">
      <w:r>
        <w:t xml:space="preserve">Das Tool stellt über die serielle Schnittstelle  eine Verbindung mit dem Logger her und gibt die Informationen über die </w:t>
      </w:r>
      <w:proofErr w:type="spellStart"/>
      <w:r>
        <w:t>Console</w:t>
      </w:r>
      <w:proofErr w:type="spellEnd"/>
      <w:r>
        <w:t xml:space="preserve"> aus.</w:t>
      </w:r>
    </w:p>
    <w:p w:rsidR="00516930" w:rsidRDefault="00516930" w:rsidP="00976DC0">
      <w:r>
        <w:t>Aufruf:</w:t>
      </w:r>
    </w:p>
    <w:p w:rsidR="00516930" w:rsidRDefault="00516930" w:rsidP="00207170">
      <w:r>
        <w:tab/>
        <w:t>DLStatusCheck</w:t>
      </w:r>
      <w:r w:rsidR="002D3DCB">
        <w:t>.cmd [</w:t>
      </w:r>
      <w:proofErr w:type="spellStart"/>
      <w:r w:rsidR="000E75A1">
        <w:t>device</w:t>
      </w:r>
      <w:proofErr w:type="spellEnd"/>
      <w:r w:rsidR="002D3DCB">
        <w:t>]</w:t>
      </w:r>
      <w:r>
        <w:t xml:space="preserve"> </w:t>
      </w:r>
      <w:r w:rsidR="002D3DCB">
        <w:t>[</w:t>
      </w:r>
      <w:proofErr w:type="spellStart"/>
      <w:r w:rsidR="002D3DCB">
        <w:t>baudrate</w:t>
      </w:r>
      <w:proofErr w:type="spellEnd"/>
      <w:r w:rsidR="002D3DCB">
        <w:t>]</w:t>
      </w:r>
    </w:p>
    <w:p w:rsidR="00516930" w:rsidRDefault="00516930" w:rsidP="00976DC0">
      <w:r>
        <w:t>Argumente:</w:t>
      </w:r>
    </w:p>
    <w:p w:rsidR="00516930" w:rsidRPr="000E75A1" w:rsidRDefault="002D3DCB" w:rsidP="00207170">
      <w:pPr>
        <w:rPr>
          <w:lang w:val="en-US"/>
        </w:rPr>
      </w:pPr>
      <w:r w:rsidRPr="000E75A1">
        <w:rPr>
          <w:lang w:val="en-US"/>
        </w:rPr>
        <w:t>[</w:t>
      </w:r>
      <w:proofErr w:type="gramStart"/>
      <w:r w:rsidR="000E75A1" w:rsidRPr="000E75A1">
        <w:rPr>
          <w:lang w:val="en-US"/>
        </w:rPr>
        <w:t>device</w:t>
      </w:r>
      <w:proofErr w:type="gramEnd"/>
      <w:r w:rsidRPr="000E75A1">
        <w:rPr>
          <w:lang w:val="en-US"/>
        </w:rPr>
        <w:t>]</w:t>
      </w:r>
      <w:r w:rsidR="00516930" w:rsidRPr="000E75A1">
        <w:rPr>
          <w:lang w:val="en-US"/>
        </w:rPr>
        <w:t xml:space="preserve"> </w:t>
      </w:r>
      <w:r w:rsidR="00516930" w:rsidRPr="000E75A1">
        <w:rPr>
          <w:lang w:val="en-US"/>
        </w:rPr>
        <w:tab/>
      </w:r>
      <w:proofErr w:type="spellStart"/>
      <w:r w:rsidR="00516930" w:rsidRPr="000E75A1">
        <w:rPr>
          <w:lang w:val="en-US"/>
        </w:rPr>
        <w:t>Serieller</w:t>
      </w:r>
      <w:proofErr w:type="spellEnd"/>
      <w:r w:rsidR="00516930" w:rsidRPr="000E75A1">
        <w:rPr>
          <w:lang w:val="en-US"/>
        </w:rPr>
        <w:t xml:space="preserve"> Port </w:t>
      </w:r>
      <w:r w:rsidRPr="000E75A1">
        <w:rPr>
          <w:lang w:val="en-US"/>
        </w:rPr>
        <w:t xml:space="preserve">z. B. COM1 </w:t>
      </w:r>
      <w:proofErr w:type="spellStart"/>
      <w:proofErr w:type="gramStart"/>
      <w:r w:rsidRPr="000E75A1">
        <w:rPr>
          <w:lang w:val="en-US"/>
        </w:rPr>
        <w:t>oder</w:t>
      </w:r>
      <w:proofErr w:type="spellEnd"/>
      <w:proofErr w:type="gramEnd"/>
      <w:r w:rsidRPr="000E75A1">
        <w:rPr>
          <w:lang w:val="en-US"/>
        </w:rPr>
        <w:t xml:space="preserve"> /dev/ttyS0</w:t>
      </w:r>
    </w:p>
    <w:p w:rsidR="00516930" w:rsidRDefault="002D3DCB" w:rsidP="00207170">
      <w:r>
        <w:t>[</w:t>
      </w:r>
      <w:proofErr w:type="spellStart"/>
      <w:r>
        <w:t>baudrate</w:t>
      </w:r>
      <w:proofErr w:type="spellEnd"/>
      <w:r>
        <w:t>]</w:t>
      </w:r>
      <w:r w:rsidR="00516930">
        <w:tab/>
        <w:t>Baudrate zur Kommunikation mit dem Logger</w:t>
      </w:r>
    </w:p>
    <w:p w:rsidR="00516930" w:rsidRDefault="000A0464" w:rsidP="00976DC0">
      <w:r>
        <w:t xml:space="preserve">Beispiel </w:t>
      </w:r>
      <w:r w:rsidR="00516930">
        <w:t xml:space="preserve">Ausgabe: </w:t>
      </w:r>
    </w:p>
    <w:p w:rsidR="00516930" w:rsidRPr="002D3DCB" w:rsidRDefault="00516930" w:rsidP="00516930">
      <w:pPr>
        <w:pStyle w:val="KeinLeerraum"/>
        <w:rPr>
          <w:rFonts w:ascii="Courier New" w:hAnsi="Courier New" w:cs="Courier New"/>
          <w:sz w:val="20"/>
          <w:szCs w:val="20"/>
        </w:rPr>
      </w:pPr>
      <w:r w:rsidRPr="002D3DCB">
        <w:rPr>
          <w:rFonts w:ascii="Courier New" w:hAnsi="Courier New" w:cs="Courier New"/>
          <w:sz w:val="20"/>
          <w:szCs w:val="20"/>
        </w:rPr>
        <w:t xml:space="preserve">PROM </w:t>
      </w:r>
      <w:proofErr w:type="spellStart"/>
      <w:r w:rsidRPr="002D3DCB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2D3DCB">
        <w:rPr>
          <w:rFonts w:ascii="Courier New" w:hAnsi="Courier New" w:cs="Courier New"/>
          <w:sz w:val="20"/>
          <w:szCs w:val="20"/>
        </w:rPr>
        <w:t>: 5</w:t>
      </w:r>
    </w:p>
    <w:p w:rsidR="00516930" w:rsidRPr="00B239A2" w:rsidRDefault="00516930" w:rsidP="00516930">
      <w:pPr>
        <w:pStyle w:val="KeinLeerraum"/>
        <w:rPr>
          <w:rFonts w:ascii="Courier New" w:hAnsi="Courier New" w:cs="Courier New"/>
          <w:sz w:val="20"/>
          <w:szCs w:val="20"/>
        </w:rPr>
      </w:pPr>
      <w:r w:rsidRPr="002D3DCB">
        <w:rPr>
          <w:rFonts w:ascii="Courier New" w:hAnsi="Courier New" w:cs="Courier New"/>
          <w:sz w:val="20"/>
          <w:szCs w:val="20"/>
        </w:rPr>
        <w:t xml:space="preserve">PROM </w:t>
      </w:r>
      <w:proofErr w:type="spellStart"/>
      <w:r w:rsidRPr="00B239A2">
        <w:rPr>
          <w:rFonts w:ascii="Courier New" w:hAnsi="Courier New" w:cs="Courier New"/>
          <w:sz w:val="20"/>
          <w:szCs w:val="20"/>
        </w:rPr>
        <w:t>revision</w:t>
      </w:r>
      <w:proofErr w:type="spellEnd"/>
      <w:r w:rsidRPr="00B239A2">
        <w:rPr>
          <w:rFonts w:ascii="Courier New" w:hAnsi="Courier New" w:cs="Courier New"/>
          <w:sz w:val="20"/>
          <w:szCs w:val="20"/>
        </w:rPr>
        <w:t>: 3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battery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voltage: 4.9E-324V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logging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status: logging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minimum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sampling interval: 1h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battery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failed flag: ok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full flag: ok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experiment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name: e4_oebg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started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logging: 14.03 11:04:49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stopped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logging: 25.02 18:00:07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</w:rPr>
      </w:pPr>
      <w:proofErr w:type="spellStart"/>
      <w:r w:rsidRPr="00516930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5169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930">
        <w:rPr>
          <w:rFonts w:ascii="Courier New" w:hAnsi="Courier New" w:cs="Courier New"/>
          <w:sz w:val="20"/>
          <w:szCs w:val="20"/>
        </w:rPr>
        <w:t>stored</w:t>
      </w:r>
      <w:proofErr w:type="spellEnd"/>
      <w:r w:rsidRPr="005169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930">
        <w:rPr>
          <w:rFonts w:ascii="Courier New" w:hAnsi="Courier New" w:cs="Courier New"/>
          <w:sz w:val="20"/>
          <w:szCs w:val="20"/>
        </w:rPr>
        <w:t>timed</w:t>
      </w:r>
      <w:proofErr w:type="spellEnd"/>
      <w:r w:rsidRPr="005169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93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516930">
        <w:rPr>
          <w:rFonts w:ascii="Courier New" w:hAnsi="Courier New" w:cs="Courier New"/>
          <w:sz w:val="20"/>
          <w:szCs w:val="20"/>
        </w:rPr>
        <w:t>: 14.03 11:04:52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timed data to be output: 19.04 09:04:52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date-time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format: European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overwrite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mode: disabled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timed data: 09:54:52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6930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16930">
        <w:rPr>
          <w:rFonts w:ascii="Courier New" w:hAnsi="Courier New" w:cs="Courier New"/>
          <w:sz w:val="20"/>
          <w:szCs w:val="20"/>
          <w:lang w:val="en-US"/>
        </w:rPr>
        <w:t xml:space="preserve"> time: 19.04 09:45:17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516930">
        <w:rPr>
          <w:rFonts w:ascii="Courier New" w:hAnsi="Courier New" w:cs="Courier New"/>
          <w:sz w:val="20"/>
          <w:szCs w:val="20"/>
          <w:lang w:val="en-US"/>
        </w:rPr>
        <w:t>Number of stored records: 53506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516930">
        <w:rPr>
          <w:rFonts w:ascii="Courier New" w:hAnsi="Courier New" w:cs="Courier New"/>
          <w:sz w:val="20"/>
          <w:szCs w:val="20"/>
          <w:lang w:val="en-US"/>
        </w:rPr>
        <w:t>Date of 1st-stored record: 14.03 11:04:52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516930">
        <w:rPr>
          <w:rFonts w:ascii="Courier New" w:hAnsi="Courier New" w:cs="Courier New"/>
          <w:sz w:val="20"/>
          <w:szCs w:val="20"/>
          <w:lang w:val="en-US"/>
        </w:rPr>
        <w:t>Number of records since last retrieved: 62</w:t>
      </w:r>
    </w:p>
    <w:p w:rsidR="00516930" w:rsidRPr="00516930" w:rsidRDefault="00516930" w:rsidP="00516930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516930">
        <w:rPr>
          <w:rFonts w:ascii="Courier New" w:hAnsi="Courier New" w:cs="Courier New"/>
          <w:sz w:val="20"/>
          <w:szCs w:val="20"/>
          <w:lang w:val="en-US"/>
        </w:rPr>
        <w:t>Date of next record to-be-output: 19.04 09:04:52</w:t>
      </w:r>
    </w:p>
    <w:p w:rsidR="00516930" w:rsidRPr="00B239A2" w:rsidRDefault="00516930" w:rsidP="00976DC0">
      <w:pPr>
        <w:rPr>
          <w:lang w:val="en-US"/>
        </w:rPr>
      </w:pPr>
    </w:p>
    <w:p w:rsidR="000A0464" w:rsidRPr="00B239A2" w:rsidRDefault="000A04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239A2">
        <w:rPr>
          <w:lang w:val="en-US"/>
        </w:rPr>
        <w:br w:type="page"/>
      </w:r>
    </w:p>
    <w:p w:rsidR="00976DC0" w:rsidRDefault="00976DC0" w:rsidP="000A0464">
      <w:pPr>
        <w:pStyle w:val="berschrift1"/>
      </w:pPr>
      <w:bookmarkStart w:id="3" w:name="_Toc290981785"/>
      <w:proofErr w:type="spellStart"/>
      <w:r>
        <w:t>DLDump</w:t>
      </w:r>
      <w:bookmarkEnd w:id="3"/>
      <w:proofErr w:type="spellEnd"/>
    </w:p>
    <w:p w:rsidR="000E75A1" w:rsidRPr="000E75A1" w:rsidRDefault="000E75A1" w:rsidP="000E75A1">
      <w:r>
        <w:t xml:space="preserve">Tool um die Messdaten des Loggers in eine BIN Datei </w:t>
      </w:r>
      <w:r w:rsidR="00DF4E0D">
        <w:t xml:space="preserve">abzuspeichern. </w:t>
      </w:r>
      <w:r>
        <w:t xml:space="preserve">Die Kommunikation erfolgt über die serielle Schnittstelle. </w:t>
      </w:r>
      <w:r w:rsidR="00DF4E0D">
        <w:t xml:space="preserve">BIN Dateien können mit dem Delta-T Programm </w:t>
      </w:r>
      <w:proofErr w:type="spellStart"/>
      <w:r w:rsidR="00DF4E0D">
        <w:t>DTViewer</w:t>
      </w:r>
      <w:proofErr w:type="spellEnd"/>
      <w:r w:rsidR="00DF4E0D">
        <w:t xml:space="preserve"> betrachtet werden. Zur Weiterverarbeitung in EXCEL kann die BIN Datei mit dem Tool </w:t>
      </w:r>
      <w:r w:rsidR="00080D0A">
        <w:fldChar w:fldCharType="begin"/>
      </w:r>
      <w:r w:rsidR="00DF4E0D">
        <w:instrText xml:space="preserve"> REF _Ref290977839 \h </w:instrText>
      </w:r>
      <w:r w:rsidR="00080D0A">
        <w:fldChar w:fldCharType="separate"/>
      </w:r>
      <w:r w:rsidR="00530F76">
        <w:t>Bin2Csv</w:t>
      </w:r>
      <w:r w:rsidR="00080D0A">
        <w:fldChar w:fldCharType="end"/>
      </w:r>
      <w:r w:rsidR="00DF4E0D">
        <w:t xml:space="preserve"> in eine CSV Datei konvertiert werden. </w:t>
      </w:r>
      <w:r w:rsidR="006A378D">
        <w:br/>
      </w:r>
      <w:r>
        <w:t>Bitte beachten Sie, dass in der BIN Datei keine Jahres</w:t>
      </w:r>
      <w:r w:rsidR="006A378D">
        <w:t xml:space="preserve">angaben </w:t>
      </w:r>
      <w:r w:rsidR="00DF4E0D">
        <w:t>enthalten sind.</w:t>
      </w:r>
      <w:r w:rsidR="006A378D">
        <w:t xml:space="preserve"> Eine mögliche Konvention ist </w:t>
      </w:r>
      <w:r w:rsidR="00DF4E0D">
        <w:t xml:space="preserve">es </w:t>
      </w:r>
      <w:r w:rsidR="006A378D">
        <w:t xml:space="preserve">daher die Jahreszahl des ersten Datensatzes im Dateinamen mitzuführen. </w:t>
      </w:r>
    </w:p>
    <w:p w:rsidR="002D3DCB" w:rsidRDefault="002D3DCB" w:rsidP="002D3DCB">
      <w:r>
        <w:t>Aufruf:</w:t>
      </w:r>
    </w:p>
    <w:p w:rsidR="002D3DCB" w:rsidRPr="002D3DCB" w:rsidRDefault="002D3DCB" w:rsidP="00207170">
      <w:pPr>
        <w:rPr>
          <w:lang w:val="en-US"/>
        </w:rPr>
      </w:pPr>
      <w:r>
        <w:tab/>
      </w:r>
      <w:proofErr w:type="gramStart"/>
      <w:r w:rsidR="00DF4E0D">
        <w:rPr>
          <w:lang w:val="en-US"/>
        </w:rPr>
        <w:t xml:space="preserve">DLDump.cmd </w:t>
      </w:r>
      <w:r w:rsidRPr="002D3DCB">
        <w:rPr>
          <w:lang w:val="en-US"/>
        </w:rPr>
        <w:t xml:space="preserve"> [</w:t>
      </w:r>
      <w:proofErr w:type="gramEnd"/>
      <w:r w:rsidRPr="002D3DCB">
        <w:rPr>
          <w:lang w:val="en-US"/>
        </w:rPr>
        <w:t>device] [</w:t>
      </w:r>
      <w:proofErr w:type="spellStart"/>
      <w:r w:rsidRPr="002D3DCB">
        <w:rPr>
          <w:lang w:val="en-US"/>
        </w:rPr>
        <w:t>baudrate</w:t>
      </w:r>
      <w:proofErr w:type="spellEnd"/>
      <w:r w:rsidRPr="002D3DCB">
        <w:rPr>
          <w:lang w:val="en-US"/>
        </w:rPr>
        <w:t>] [file] [</w:t>
      </w:r>
      <w:proofErr w:type="spellStart"/>
      <w:r w:rsidRPr="002D3DCB">
        <w:rPr>
          <w:lang w:val="en-US"/>
        </w:rPr>
        <w:t>new|full</w:t>
      </w:r>
      <w:proofErr w:type="spellEnd"/>
      <w:r w:rsidRPr="002D3DCB">
        <w:rPr>
          <w:lang w:val="en-US"/>
        </w:rPr>
        <w:t xml:space="preserve">]   </w:t>
      </w:r>
    </w:p>
    <w:p w:rsidR="002D3DCB" w:rsidRDefault="002D3DCB" w:rsidP="002D3DCB">
      <w:r>
        <w:t>Argumente:</w:t>
      </w:r>
    </w:p>
    <w:p w:rsidR="002D3DCB" w:rsidRDefault="000E75A1" w:rsidP="00207170">
      <w:r>
        <w:t>[</w:t>
      </w:r>
      <w:proofErr w:type="spellStart"/>
      <w:r>
        <w:t>device</w:t>
      </w:r>
      <w:proofErr w:type="spellEnd"/>
      <w:r>
        <w:t>]</w:t>
      </w:r>
      <w:r w:rsidR="002D3DCB">
        <w:t xml:space="preserve"> </w:t>
      </w:r>
      <w:r w:rsidR="002D3DCB">
        <w:tab/>
        <w:t xml:space="preserve">Serieller Port </w:t>
      </w:r>
    </w:p>
    <w:p w:rsidR="002D3DCB" w:rsidRDefault="000E75A1" w:rsidP="00207170">
      <w:r>
        <w:t>[</w:t>
      </w:r>
      <w:proofErr w:type="spellStart"/>
      <w:r w:rsidR="002D3DCB" w:rsidRPr="00516930">
        <w:t>baudrate</w:t>
      </w:r>
      <w:proofErr w:type="spellEnd"/>
      <w:r>
        <w:t>]</w:t>
      </w:r>
      <w:r w:rsidR="002D3DCB">
        <w:tab/>
        <w:t>Baudrate zur Kommunikation mit dem Logger</w:t>
      </w:r>
    </w:p>
    <w:p w:rsidR="000E75A1" w:rsidRDefault="000E75A1" w:rsidP="00207170">
      <w:r>
        <w:t>[</w:t>
      </w:r>
      <w:proofErr w:type="spellStart"/>
      <w:r>
        <w:t>file</w:t>
      </w:r>
      <w:proofErr w:type="spellEnd"/>
      <w:r>
        <w:t>]</w:t>
      </w:r>
      <w:r>
        <w:tab/>
      </w:r>
      <w:r w:rsidR="00207170">
        <w:tab/>
      </w:r>
      <w:r>
        <w:t xml:space="preserve">Ausgabe Pfad des BIN Files </w:t>
      </w:r>
    </w:p>
    <w:p w:rsidR="000E75A1" w:rsidRDefault="000E75A1" w:rsidP="00207170">
      <w:r>
        <w:t>[</w:t>
      </w:r>
      <w:proofErr w:type="spellStart"/>
      <w:r>
        <w:t>new|full</w:t>
      </w:r>
      <w:proofErr w:type="spellEnd"/>
      <w:r>
        <w:t>]</w:t>
      </w:r>
      <w:r>
        <w:tab/>
      </w:r>
      <w:proofErr w:type="spellStart"/>
      <w:r>
        <w:t>Flag</w:t>
      </w:r>
      <w:proofErr w:type="spellEnd"/>
      <w:r>
        <w:t xml:space="preserve"> zur Auswahl </w:t>
      </w:r>
    </w:p>
    <w:p w:rsidR="000E75A1" w:rsidRDefault="000E75A1" w:rsidP="00207170">
      <w:r>
        <w:tab/>
      </w:r>
      <w:r>
        <w:tab/>
      </w:r>
      <w:proofErr w:type="spellStart"/>
      <w:r>
        <w:t>new</w:t>
      </w:r>
      <w:proofErr w:type="spellEnd"/>
      <w:r>
        <w:t>: alle Messungen seit dem letzten Auslesevorgang</w:t>
      </w:r>
    </w:p>
    <w:p w:rsidR="000E75A1" w:rsidRDefault="000E75A1" w:rsidP="00207170">
      <w:r>
        <w:tab/>
      </w:r>
      <w:r>
        <w:tab/>
      </w:r>
      <w:proofErr w:type="spellStart"/>
      <w:r>
        <w:t>full</w:t>
      </w:r>
      <w:proofErr w:type="spellEnd"/>
      <w:r>
        <w:t>: alle im Logger gespeicherten Messungen</w:t>
      </w:r>
    </w:p>
    <w:p w:rsidR="00207170" w:rsidRDefault="00207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Ref290975482"/>
      <w:r>
        <w:br w:type="page"/>
      </w:r>
    </w:p>
    <w:p w:rsidR="00976DC0" w:rsidRDefault="00976DC0" w:rsidP="000A0464">
      <w:pPr>
        <w:pStyle w:val="berschrift1"/>
      </w:pPr>
      <w:bookmarkStart w:id="5" w:name="_Ref290977839"/>
      <w:bookmarkStart w:id="6" w:name="_Toc290981786"/>
      <w:r>
        <w:t>Bin2Csv</w:t>
      </w:r>
      <w:bookmarkEnd w:id="4"/>
      <w:bookmarkEnd w:id="5"/>
      <w:bookmarkEnd w:id="6"/>
    </w:p>
    <w:p w:rsidR="000E75A1" w:rsidRDefault="000E75A1" w:rsidP="000E75A1">
      <w:r>
        <w:t>Konvertier</w:t>
      </w:r>
      <w:r w:rsidR="00F27059">
        <w:t>t</w:t>
      </w:r>
      <w:r>
        <w:t xml:space="preserve"> eine BIN Datei in eine CSV Datei im fol</w:t>
      </w:r>
      <w:r w:rsidR="00DF4E0D">
        <w:t>genden Format:</w:t>
      </w:r>
      <w:r>
        <w:t xml:space="preserve"> </w:t>
      </w:r>
    </w:p>
    <w:tbl>
      <w:tblPr>
        <w:tblStyle w:val="Tabellengitternetz"/>
        <w:tblW w:w="6237" w:type="dxa"/>
        <w:tblInd w:w="108" w:type="dxa"/>
        <w:tblLook w:val="04A0"/>
      </w:tblPr>
      <w:tblGrid>
        <w:gridCol w:w="2177"/>
        <w:gridCol w:w="1084"/>
        <w:gridCol w:w="970"/>
        <w:gridCol w:w="1014"/>
        <w:gridCol w:w="992"/>
      </w:tblGrid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Channel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</w:tr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Label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temp1</w:t>
            </w:r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temp2</w:t>
            </w:r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temp3</w:t>
            </w:r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temp4</w:t>
            </w:r>
          </w:p>
        </w:tc>
      </w:tr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Sensor Type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RR3</w:t>
            </w:r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RR3</w:t>
            </w:r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RR3</w:t>
            </w:r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RR3</w:t>
            </w:r>
          </w:p>
        </w:tc>
      </w:tr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Units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KOhms</w:t>
            </w:r>
            <w:proofErr w:type="spellEnd"/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KOhms</w:t>
            </w:r>
            <w:proofErr w:type="spellEnd"/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KOhms</w:t>
            </w:r>
            <w:proofErr w:type="spellEnd"/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KOhms</w:t>
            </w:r>
            <w:proofErr w:type="spellEnd"/>
          </w:p>
        </w:tc>
      </w:tr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23.12.2011 06:00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9.408</w:t>
            </w:r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9.1936</w:t>
            </w:r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8.4384</w:t>
            </w:r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9.9904</w:t>
            </w:r>
          </w:p>
        </w:tc>
      </w:tr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23.12.2011 07:00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9.408</w:t>
            </w:r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9.1936</w:t>
            </w:r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8.4384</w:t>
            </w:r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9.9904</w:t>
            </w:r>
          </w:p>
        </w:tc>
      </w:tr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23.12.2011 08:00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9.408</w:t>
            </w:r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9.1936</w:t>
            </w:r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8.4384</w:t>
            </w:r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9.9904</w:t>
            </w:r>
          </w:p>
        </w:tc>
      </w:tr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23.12.2011 09:00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9.408</w:t>
            </w:r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9.1936</w:t>
            </w:r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8.4384</w:t>
            </w:r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9.9904</w:t>
            </w:r>
          </w:p>
        </w:tc>
      </w:tr>
      <w:tr w:rsidR="006A378D" w:rsidRPr="006A378D" w:rsidTr="00207170">
        <w:trPr>
          <w:trHeight w:val="300"/>
        </w:trPr>
        <w:tc>
          <w:tcPr>
            <w:tcW w:w="2177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23.12.2011 10:00</w:t>
            </w:r>
          </w:p>
        </w:tc>
        <w:tc>
          <w:tcPr>
            <w:tcW w:w="108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9.408</w:t>
            </w:r>
          </w:p>
        </w:tc>
        <w:tc>
          <w:tcPr>
            <w:tcW w:w="970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9.1936</w:t>
            </w:r>
          </w:p>
        </w:tc>
        <w:tc>
          <w:tcPr>
            <w:tcW w:w="1014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8.4416</w:t>
            </w:r>
          </w:p>
        </w:tc>
        <w:tc>
          <w:tcPr>
            <w:tcW w:w="992" w:type="dxa"/>
            <w:noWrap/>
            <w:hideMark/>
          </w:tcPr>
          <w:p w:rsidR="006A378D" w:rsidRPr="006A378D" w:rsidRDefault="006A378D" w:rsidP="006A378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A378D">
              <w:rPr>
                <w:rFonts w:ascii="Calibri" w:eastAsia="Times New Roman" w:hAnsi="Calibri" w:cs="Times New Roman"/>
                <w:color w:val="000000"/>
                <w:lang w:eastAsia="de-DE"/>
              </w:rPr>
              <w:t>9.9904</w:t>
            </w:r>
          </w:p>
        </w:tc>
      </w:tr>
    </w:tbl>
    <w:p w:rsidR="006A378D" w:rsidRDefault="006A378D" w:rsidP="000E75A1"/>
    <w:p w:rsidR="006A378D" w:rsidRDefault="00207170" w:rsidP="000E75A1">
      <w:r>
        <w:t>Als Spaltent</w:t>
      </w:r>
      <w:r w:rsidR="00F27059">
        <w:t xml:space="preserve">rennzeichen </w:t>
      </w:r>
      <w:r w:rsidR="006A378D">
        <w:t>wird das Semikolon verwendet, als Dezimal</w:t>
      </w:r>
      <w:r w:rsidR="00F27059">
        <w:t>trennzeichen</w:t>
      </w:r>
      <w:r w:rsidR="006A378D">
        <w:t xml:space="preserve"> kommt </w:t>
      </w:r>
      <w:r>
        <w:t xml:space="preserve">ein </w:t>
      </w:r>
      <w:r w:rsidR="006A378D">
        <w:t xml:space="preserve">Punkt zum Einsatz. </w:t>
      </w:r>
      <w:r w:rsidR="00DF4E0D">
        <w:t xml:space="preserve">Die Jahresangabe in der </w:t>
      </w:r>
      <w:r w:rsidR="00BF1817">
        <w:t>Datumss</w:t>
      </w:r>
      <w:r w:rsidR="00DF4E0D">
        <w:t xml:space="preserve">palte wird aus dem </w:t>
      </w:r>
      <w:proofErr w:type="spellStart"/>
      <w:r w:rsidR="00DF4E0D">
        <w:t>Übergabeargument</w:t>
      </w:r>
      <w:proofErr w:type="spellEnd"/>
      <w:r w:rsidR="00DF4E0D">
        <w:t xml:space="preserve"> ermittelt.</w:t>
      </w:r>
    </w:p>
    <w:p w:rsidR="000E75A1" w:rsidRDefault="000E75A1" w:rsidP="000E75A1">
      <w:r>
        <w:t>Aufruf:</w:t>
      </w:r>
    </w:p>
    <w:p w:rsidR="000E75A1" w:rsidRPr="00B239A2" w:rsidRDefault="000E75A1" w:rsidP="00207170">
      <w:r>
        <w:tab/>
      </w:r>
      <w:r w:rsidR="006A378D" w:rsidRPr="00B239A2">
        <w:t>Bin2Csv</w:t>
      </w:r>
      <w:r w:rsidRPr="00B239A2">
        <w:t>.cmd [</w:t>
      </w:r>
      <w:r w:rsidR="006A378D" w:rsidRPr="00B239A2">
        <w:t>BIN File</w:t>
      </w:r>
      <w:r w:rsidRPr="00B239A2">
        <w:t>] [</w:t>
      </w:r>
      <w:r w:rsidR="006A378D" w:rsidRPr="00B239A2">
        <w:t>CSV File] [YEAR]</w:t>
      </w:r>
    </w:p>
    <w:p w:rsidR="000E75A1" w:rsidRDefault="000E75A1" w:rsidP="000E75A1">
      <w:r>
        <w:t>Argumente:</w:t>
      </w:r>
    </w:p>
    <w:p w:rsidR="000E75A1" w:rsidRDefault="000E75A1" w:rsidP="00207170">
      <w:r>
        <w:t>[</w:t>
      </w:r>
      <w:r w:rsidR="006A378D">
        <w:t>BIN File</w:t>
      </w:r>
      <w:r>
        <w:t xml:space="preserve">] </w:t>
      </w:r>
      <w:r>
        <w:tab/>
      </w:r>
      <w:r w:rsidR="006A378D">
        <w:t>Input Binär Datei</w:t>
      </w:r>
    </w:p>
    <w:p w:rsidR="000E75A1" w:rsidRDefault="000E75A1" w:rsidP="00207170">
      <w:r>
        <w:t>[</w:t>
      </w:r>
      <w:r w:rsidR="006A378D">
        <w:t>CSV File</w:t>
      </w:r>
      <w:r>
        <w:t>]</w:t>
      </w:r>
      <w:r>
        <w:tab/>
      </w:r>
      <w:r w:rsidR="006A378D">
        <w:t>Ausgabe CSV Datei</w:t>
      </w:r>
    </w:p>
    <w:p w:rsidR="000E75A1" w:rsidRDefault="000E75A1" w:rsidP="00207170">
      <w:r>
        <w:t>[</w:t>
      </w:r>
      <w:r w:rsidR="006A378D">
        <w:t>YEAR</w:t>
      </w:r>
      <w:r>
        <w:t>]</w:t>
      </w:r>
      <w:r>
        <w:tab/>
      </w:r>
      <w:r w:rsidR="00DF4E0D">
        <w:tab/>
      </w:r>
      <w:r w:rsidR="006A378D">
        <w:t>Jahr des ersten Messwerts formatiert als 'YYYY'</w:t>
      </w:r>
    </w:p>
    <w:p w:rsidR="00207170" w:rsidRDefault="00207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A378D" w:rsidRDefault="00976DC0" w:rsidP="00F27059">
      <w:pPr>
        <w:pStyle w:val="berschrift1"/>
      </w:pPr>
      <w:bookmarkStart w:id="7" w:name="_Toc290981787"/>
      <w:proofErr w:type="spellStart"/>
      <w:r w:rsidRPr="00976DC0">
        <w:t>CsvInterpolator</w:t>
      </w:r>
      <w:bookmarkEnd w:id="7"/>
      <w:proofErr w:type="spellEnd"/>
    </w:p>
    <w:p w:rsidR="00F27059" w:rsidRDefault="00F27059" w:rsidP="00207170">
      <w:r>
        <w:t xml:space="preserve">Werden Messwerte im Logger in sog. </w:t>
      </w:r>
      <w:r w:rsidRPr="00F27059">
        <w:t xml:space="preserve">Base Units wie z. B. </w:t>
      </w:r>
      <w:proofErr w:type="spellStart"/>
      <w:r w:rsidRPr="00F27059">
        <w:t>kohm</w:t>
      </w:r>
      <w:proofErr w:type="spellEnd"/>
      <w:r w:rsidRPr="00F27059">
        <w:t xml:space="preserve"> abgespeichert </w:t>
      </w:r>
      <w:r w:rsidR="001C5539">
        <w:t xml:space="preserve">und soll in Excel mit Engineering Units wie z. B. Grad Celsius weiter gerechnet werden, kann mit Hilfe dieses Tools eine Umrechnung der </w:t>
      </w:r>
      <w:proofErr w:type="spellStart"/>
      <w:r w:rsidR="001C5539">
        <w:t>Messergebniss</w:t>
      </w:r>
      <w:r w:rsidR="008243EF">
        <w:t>e</w:t>
      </w:r>
      <w:proofErr w:type="spellEnd"/>
      <w:r w:rsidR="001C5539">
        <w:t xml:space="preserve"> in der CSV-Datei erfolgen.  Die Umrechnung und die verwendeten Sensor Channels sind frei konfigurierbar. Als </w:t>
      </w:r>
      <w:proofErr w:type="spellStart"/>
      <w:r w:rsidR="001C5539">
        <w:t>Umrechnungsfunkion</w:t>
      </w:r>
      <w:proofErr w:type="spellEnd"/>
      <w:r w:rsidR="001C5539">
        <w:t xml:space="preserve"> </w:t>
      </w:r>
      <w:r w:rsidR="00E10474">
        <w:t xml:space="preserve">kann </w:t>
      </w:r>
      <w:r w:rsidR="001C5539">
        <w:t xml:space="preserve">derzeit nur einen </w:t>
      </w:r>
      <w:proofErr w:type="spellStart"/>
      <w:r w:rsidR="001C5539">
        <w:t>Spline</w:t>
      </w:r>
      <w:proofErr w:type="spellEnd"/>
      <w:r w:rsidR="001C5539">
        <w:t xml:space="preserve"> Funktion</w:t>
      </w:r>
      <w:r w:rsidR="008243EF">
        <w:rPr>
          <w:rStyle w:val="Funotenzeichen"/>
        </w:rPr>
        <w:footnoteReference w:id="1"/>
      </w:r>
      <w:r w:rsidR="001C5539">
        <w:t xml:space="preserve"> </w:t>
      </w:r>
      <w:r w:rsidR="00E10474">
        <w:t>eingesetzt werden</w:t>
      </w:r>
      <w:r w:rsidR="008243EF">
        <w:t>.</w:t>
      </w:r>
    </w:p>
    <w:p w:rsidR="001C5539" w:rsidRPr="00B239A2" w:rsidRDefault="001C5539" w:rsidP="001C5539">
      <w:pPr>
        <w:rPr>
          <w:lang w:val="en-US"/>
        </w:rPr>
      </w:pPr>
      <w:proofErr w:type="spellStart"/>
      <w:r w:rsidRPr="00B239A2">
        <w:rPr>
          <w:lang w:val="en-US"/>
        </w:rPr>
        <w:t>Aufruf</w:t>
      </w:r>
      <w:proofErr w:type="spellEnd"/>
      <w:r w:rsidRPr="00B239A2">
        <w:rPr>
          <w:lang w:val="en-US"/>
        </w:rPr>
        <w:t>:</w:t>
      </w:r>
    </w:p>
    <w:p w:rsidR="001C5539" w:rsidRPr="001C5539" w:rsidRDefault="001C5539" w:rsidP="00207170">
      <w:pPr>
        <w:rPr>
          <w:lang w:val="en-US"/>
        </w:rPr>
      </w:pPr>
      <w:r w:rsidRPr="00B239A2">
        <w:rPr>
          <w:lang w:val="en-US"/>
        </w:rPr>
        <w:tab/>
      </w:r>
      <w:r w:rsidRPr="001C5539">
        <w:rPr>
          <w:lang w:val="en-US"/>
        </w:rPr>
        <w:t>CsvInterpolator.cmd [In</w:t>
      </w:r>
      <w:r>
        <w:rPr>
          <w:lang w:val="en-US"/>
        </w:rPr>
        <w:t xml:space="preserve">put </w:t>
      </w:r>
      <w:r w:rsidRPr="001C5539">
        <w:rPr>
          <w:lang w:val="en-US"/>
        </w:rPr>
        <w:t>File] [</w:t>
      </w:r>
      <w:r>
        <w:rPr>
          <w:lang w:val="en-US"/>
        </w:rPr>
        <w:t xml:space="preserve">Output </w:t>
      </w:r>
      <w:r w:rsidRPr="001C5539">
        <w:rPr>
          <w:lang w:val="en-US"/>
        </w:rPr>
        <w:t>File]</w:t>
      </w:r>
    </w:p>
    <w:p w:rsidR="001C5539" w:rsidRDefault="001C5539" w:rsidP="001C5539">
      <w:r>
        <w:t>Argumente:</w:t>
      </w:r>
    </w:p>
    <w:p w:rsidR="001C5539" w:rsidRDefault="00E10474" w:rsidP="00207170">
      <w:r>
        <w:t>[Input File]</w:t>
      </w:r>
      <w:r w:rsidR="00207170">
        <w:t xml:space="preserve"> </w:t>
      </w:r>
      <w:r w:rsidR="00DF4E0D">
        <w:tab/>
        <w:t>I</w:t>
      </w:r>
      <w:r w:rsidR="001C5539">
        <w:t xml:space="preserve">nput CSV Datei im Format wie es das Tool </w:t>
      </w:r>
      <w:r w:rsidR="00E17455">
        <w:t xml:space="preserve">Bin2Csv </w:t>
      </w:r>
      <w:r w:rsidR="00207170">
        <w:t>e</w:t>
      </w:r>
      <w:r w:rsidR="00DF4E0D">
        <w:t>rzeugt</w:t>
      </w:r>
    </w:p>
    <w:p w:rsidR="001C5539" w:rsidRDefault="001C5539" w:rsidP="00DF4E0D">
      <w:pPr>
        <w:ind w:left="1410" w:hanging="1410"/>
      </w:pPr>
      <w:r>
        <w:t>[CSV File]</w:t>
      </w:r>
      <w:r w:rsidR="00207170">
        <w:tab/>
        <w:t>A</w:t>
      </w:r>
      <w:r>
        <w:t xml:space="preserve">usgabe CSV Datei mit interpolierten Messwerten im Format </w:t>
      </w:r>
      <w:r w:rsidR="00DF4E0D">
        <w:br/>
      </w:r>
      <w:r w:rsidR="00E10474">
        <w:t>e</w:t>
      </w:r>
      <w:r>
        <w:t>ntsprechend des Input Files</w:t>
      </w:r>
    </w:p>
    <w:p w:rsidR="008243EF" w:rsidRPr="00E10474" w:rsidRDefault="00E10474" w:rsidP="008243EF">
      <w:pPr>
        <w:rPr>
          <w:b/>
        </w:rPr>
      </w:pPr>
      <w:r>
        <w:rPr>
          <w:b/>
        </w:rPr>
        <w:t>Konfigurationsdateien</w:t>
      </w:r>
    </w:p>
    <w:p w:rsidR="008243EF" w:rsidRDefault="008243EF" w:rsidP="008243EF">
      <w:pPr>
        <w:rPr>
          <w:b/>
        </w:rPr>
      </w:pPr>
      <w:r w:rsidRPr="00E10474">
        <w:rPr>
          <w:b/>
        </w:rPr>
        <w:t xml:space="preserve">Verzeichnis </w:t>
      </w:r>
      <w:proofErr w:type="spellStart"/>
      <w:r w:rsidRPr="00E10474">
        <w:rPr>
          <w:b/>
        </w:rPr>
        <w:t>Functions</w:t>
      </w:r>
      <w:proofErr w:type="spellEnd"/>
    </w:p>
    <w:p w:rsidR="00E10474" w:rsidRDefault="00E10474" w:rsidP="00E10474">
      <w:pPr>
        <w:pStyle w:val="KeinLeerraum"/>
      </w:pPr>
      <w:r>
        <w:t xml:space="preserve">Das Verzeichnis dient als Ablageort für Funktionen. Alle Dateien mit der Endung </w:t>
      </w:r>
      <w:proofErr w:type="spellStart"/>
      <w:r>
        <w:t>xml</w:t>
      </w:r>
      <w:proofErr w:type="spellEnd"/>
      <w:r>
        <w:t xml:space="preserve"> werden als Funktion eingelesen und ste</w:t>
      </w:r>
      <w:r w:rsidR="00207170">
        <w:t xml:space="preserve">llen die </w:t>
      </w:r>
      <w:r>
        <w:t xml:space="preserve">Interpolationsfunktion </w:t>
      </w:r>
      <w:r w:rsidR="00207170">
        <w:t xml:space="preserve">über die ID </w:t>
      </w:r>
      <w:r>
        <w:t>zur Verfügung.</w:t>
      </w:r>
      <w:r w:rsidR="00207170">
        <w:t xml:space="preserve"> Derzeit können nur </w:t>
      </w:r>
      <w:proofErr w:type="spellStart"/>
      <w:r w:rsidR="00207170">
        <w:t>Spline</w:t>
      </w:r>
      <w:proofErr w:type="spellEnd"/>
      <w:r w:rsidR="00207170">
        <w:t xml:space="preserve"> Funktionen im folgenden XML Format definiert werden:</w:t>
      </w:r>
    </w:p>
    <w:p w:rsidR="00207170" w:rsidRDefault="00207170" w:rsidP="00E10474">
      <w:pPr>
        <w:pStyle w:val="KeinLeerraum"/>
      </w:pPr>
    </w:p>
    <w:p w:rsidR="00207170" w:rsidRPr="00207170" w:rsidRDefault="00207170" w:rsidP="00207170">
      <w:pPr>
        <w:pStyle w:val="KeinLeerraum"/>
        <w:rPr>
          <w:lang w:val="en-US"/>
        </w:rPr>
      </w:pPr>
      <w:proofErr w:type="gramStart"/>
      <w:r w:rsidRPr="00207170">
        <w:rPr>
          <w:lang w:val="en-US"/>
        </w:rPr>
        <w:t>&lt;?xml</w:t>
      </w:r>
      <w:proofErr w:type="gramEnd"/>
      <w:r w:rsidRPr="00207170">
        <w:rPr>
          <w:lang w:val="en-US"/>
        </w:rPr>
        <w:t xml:space="preserve"> version="1.0" encoding="UTF-8"?&gt;</w:t>
      </w:r>
    </w:p>
    <w:p w:rsidR="00207170" w:rsidRPr="00207170" w:rsidRDefault="00207170" w:rsidP="00207170">
      <w:pPr>
        <w:pStyle w:val="KeinLeerraum"/>
        <w:rPr>
          <w:lang w:val="en-US"/>
        </w:rPr>
      </w:pPr>
      <w:r w:rsidRPr="00207170">
        <w:rPr>
          <w:lang w:val="en-US"/>
        </w:rPr>
        <w:t>&lt;</w:t>
      </w:r>
      <w:proofErr w:type="spellStart"/>
      <w:r w:rsidRPr="00207170">
        <w:rPr>
          <w:lang w:val="en-US"/>
        </w:rPr>
        <w:t>spline</w:t>
      </w:r>
      <w:proofErr w:type="spellEnd"/>
      <w:r w:rsidRPr="00207170">
        <w:rPr>
          <w:lang w:val="en-US"/>
        </w:rPr>
        <w:t xml:space="preserve"> name="</w:t>
      </w:r>
      <w:proofErr w:type="spellStart"/>
      <w:r w:rsidRPr="00207170">
        <w:rPr>
          <w:lang w:val="en-US"/>
        </w:rPr>
        <w:t>Thermistor</w:t>
      </w:r>
      <w:proofErr w:type="spellEnd"/>
      <w:r w:rsidRPr="00207170">
        <w:rPr>
          <w:lang w:val="en-US"/>
        </w:rPr>
        <w:t xml:space="preserve"> Siemens S863" id="S863"&gt;</w:t>
      </w:r>
    </w:p>
    <w:p w:rsidR="00207170" w:rsidRPr="00207170" w:rsidRDefault="00207170" w:rsidP="00207170">
      <w:pPr>
        <w:pStyle w:val="KeinLeerraum"/>
        <w:rPr>
          <w:lang w:val="en-US"/>
        </w:rPr>
      </w:pPr>
      <w:r w:rsidRPr="00207170">
        <w:rPr>
          <w:lang w:val="en-US"/>
        </w:rPr>
        <w:t>&lt;data x="0.204" y="100"/&gt;</w:t>
      </w:r>
    </w:p>
    <w:p w:rsidR="00207170" w:rsidRPr="00207170" w:rsidRDefault="00207170" w:rsidP="00207170">
      <w:pPr>
        <w:pStyle w:val="KeinLeerraum"/>
        <w:rPr>
          <w:lang w:val="en-US"/>
        </w:rPr>
      </w:pPr>
      <w:r w:rsidRPr="00207170">
        <w:rPr>
          <w:lang w:val="en-US"/>
        </w:rPr>
        <w:t>&lt;data x="0.2164" y="98"/&gt;</w:t>
      </w:r>
    </w:p>
    <w:p w:rsidR="00207170" w:rsidRPr="00207170" w:rsidRDefault="00207170" w:rsidP="00207170">
      <w:pPr>
        <w:pStyle w:val="KeinLeerraum"/>
        <w:rPr>
          <w:lang w:val="en-US"/>
        </w:rPr>
      </w:pPr>
      <w:r w:rsidRPr="00207170">
        <w:rPr>
          <w:lang w:val="en-US"/>
        </w:rPr>
        <w:t>&lt;data x="0.2296" y="96"/&gt;</w:t>
      </w:r>
    </w:p>
    <w:p w:rsidR="00E10474" w:rsidRDefault="00207170" w:rsidP="00207170">
      <w:pPr>
        <w:pStyle w:val="KeinLeerraum"/>
        <w:rPr>
          <w:lang w:val="en-US"/>
        </w:rPr>
      </w:pPr>
      <w:r w:rsidRPr="00207170">
        <w:rPr>
          <w:lang w:val="en-US"/>
        </w:rPr>
        <w:t>&lt;</w:t>
      </w:r>
      <w:r>
        <w:rPr>
          <w:lang w:val="en-US"/>
        </w:rPr>
        <w:t>/</w:t>
      </w:r>
      <w:proofErr w:type="spellStart"/>
      <w:r w:rsidRPr="00207170">
        <w:rPr>
          <w:lang w:val="en-US"/>
        </w:rPr>
        <w:t>spline</w:t>
      </w:r>
      <w:proofErr w:type="spellEnd"/>
      <w:r>
        <w:rPr>
          <w:lang w:val="en-US"/>
        </w:rPr>
        <w:t>&gt;</w:t>
      </w:r>
    </w:p>
    <w:p w:rsidR="00207170" w:rsidRPr="00E10474" w:rsidRDefault="00207170" w:rsidP="00207170">
      <w:pPr>
        <w:pStyle w:val="KeinLeerraum"/>
        <w:rPr>
          <w:b/>
        </w:rPr>
      </w:pPr>
    </w:p>
    <w:p w:rsidR="008243EF" w:rsidRDefault="008243EF" w:rsidP="008243EF">
      <w:pPr>
        <w:rPr>
          <w:b/>
        </w:rPr>
      </w:pPr>
      <w:r w:rsidRPr="00E10474">
        <w:rPr>
          <w:b/>
        </w:rPr>
        <w:t>Datei interpolations.xml</w:t>
      </w:r>
    </w:p>
    <w:p w:rsidR="00E10474" w:rsidRDefault="00E10474" w:rsidP="008243EF">
      <w:r w:rsidRPr="00E10474">
        <w:t>In dieser Datei wird gespeichert für welche Sensor</w:t>
      </w:r>
      <w:r w:rsidR="00530F76">
        <w:t>code</w:t>
      </w:r>
      <w:r w:rsidRPr="00E10474">
        <w:t xml:space="preserve"> (z. B. RR3</w:t>
      </w:r>
      <w:proofErr w:type="gramStart"/>
      <w:r w:rsidRPr="00E10474">
        <w:t>,TM1</w:t>
      </w:r>
      <w:proofErr w:type="gramEnd"/>
      <w:r w:rsidRPr="00E10474">
        <w:t>) und für welche Einheit eine Umrechnung mit einer Interpolationsfunktion durchgeführt wird. Die Datei hat den folgenden Aufbau:</w:t>
      </w:r>
    </w:p>
    <w:p w:rsidR="00207170" w:rsidRPr="00B239A2" w:rsidRDefault="00207170" w:rsidP="00207170">
      <w:pPr>
        <w:pStyle w:val="KeinLeerraum"/>
      </w:pPr>
      <w:r w:rsidRPr="00B239A2">
        <w:t>&lt;?</w:t>
      </w:r>
      <w:proofErr w:type="spellStart"/>
      <w:r w:rsidRPr="00B239A2">
        <w:t>xml</w:t>
      </w:r>
      <w:proofErr w:type="spellEnd"/>
      <w:r w:rsidRPr="00B239A2">
        <w:t xml:space="preserve"> </w:t>
      </w:r>
      <w:proofErr w:type="spellStart"/>
      <w:r w:rsidRPr="00B239A2">
        <w:t>version</w:t>
      </w:r>
      <w:proofErr w:type="spellEnd"/>
      <w:r w:rsidRPr="00B239A2">
        <w:t xml:space="preserve">="1.0" </w:t>
      </w:r>
      <w:proofErr w:type="spellStart"/>
      <w:r w:rsidRPr="00B239A2">
        <w:t>encoding</w:t>
      </w:r>
      <w:proofErr w:type="spellEnd"/>
      <w:r w:rsidRPr="00B239A2">
        <w:t>="UTF-8"?&gt;</w:t>
      </w:r>
    </w:p>
    <w:p w:rsidR="00207170" w:rsidRPr="00530F76" w:rsidRDefault="00207170" w:rsidP="00207170">
      <w:pPr>
        <w:pStyle w:val="KeinLeerraum"/>
        <w:rPr>
          <w:lang w:val="en-US"/>
        </w:rPr>
      </w:pPr>
      <w:r w:rsidRPr="00530F76">
        <w:rPr>
          <w:lang w:val="en-US"/>
        </w:rPr>
        <w:t>&lt;</w:t>
      </w:r>
      <w:proofErr w:type="gramStart"/>
      <w:r w:rsidRPr="00530F76">
        <w:rPr>
          <w:lang w:val="en-US"/>
        </w:rPr>
        <w:t>interpolations</w:t>
      </w:r>
      <w:proofErr w:type="gramEnd"/>
      <w:r w:rsidRPr="00530F76">
        <w:rPr>
          <w:lang w:val="en-US"/>
        </w:rPr>
        <w:t>&gt;</w:t>
      </w:r>
    </w:p>
    <w:p w:rsidR="00207170" w:rsidRPr="00530F76" w:rsidRDefault="00207170" w:rsidP="00207170">
      <w:pPr>
        <w:pStyle w:val="KeinLeerraum"/>
        <w:rPr>
          <w:lang w:val="en-US"/>
        </w:rPr>
      </w:pPr>
      <w:r w:rsidRPr="00530F76">
        <w:rPr>
          <w:lang w:val="en-US"/>
        </w:rPr>
        <w:t xml:space="preserve">&lt;interpolation code="RR3" </w:t>
      </w:r>
      <w:proofErr w:type="spellStart"/>
      <w:r w:rsidRPr="00530F76">
        <w:rPr>
          <w:lang w:val="en-US"/>
        </w:rPr>
        <w:t>unitIn</w:t>
      </w:r>
      <w:proofErr w:type="spellEnd"/>
      <w:r w:rsidRPr="00530F76">
        <w:rPr>
          <w:lang w:val="en-US"/>
        </w:rPr>
        <w:t>="</w:t>
      </w:r>
      <w:proofErr w:type="spellStart"/>
      <w:r w:rsidRPr="00530F76">
        <w:rPr>
          <w:lang w:val="en-US"/>
        </w:rPr>
        <w:t>kohm</w:t>
      </w:r>
      <w:proofErr w:type="spellEnd"/>
      <w:r w:rsidRPr="00530F76">
        <w:rPr>
          <w:lang w:val="en-US"/>
        </w:rPr>
        <w:t xml:space="preserve">" </w:t>
      </w:r>
      <w:proofErr w:type="spellStart"/>
      <w:r w:rsidRPr="00530F76">
        <w:rPr>
          <w:lang w:val="en-US"/>
        </w:rPr>
        <w:t>unitOut</w:t>
      </w:r>
      <w:proofErr w:type="spellEnd"/>
      <w:r w:rsidRPr="00530F76">
        <w:rPr>
          <w:lang w:val="en-US"/>
        </w:rPr>
        <w:t>="deg C" function="S863"/&gt;</w:t>
      </w:r>
    </w:p>
    <w:p w:rsidR="00207170" w:rsidRPr="00207170" w:rsidRDefault="00207170" w:rsidP="00207170">
      <w:pPr>
        <w:pStyle w:val="KeinLeerraum"/>
        <w:rPr>
          <w:lang w:val="en-US"/>
        </w:rPr>
      </w:pPr>
      <w:r w:rsidRPr="00207170">
        <w:rPr>
          <w:lang w:val="en-US"/>
        </w:rPr>
        <w:t xml:space="preserve">&lt;interpolation code="RR3" </w:t>
      </w:r>
      <w:proofErr w:type="spellStart"/>
      <w:r w:rsidRPr="00207170">
        <w:rPr>
          <w:lang w:val="en-US"/>
        </w:rPr>
        <w:t>unitIn</w:t>
      </w:r>
      <w:proofErr w:type="spellEnd"/>
      <w:r w:rsidRPr="00207170">
        <w:rPr>
          <w:lang w:val="en-US"/>
        </w:rPr>
        <w:t>="</w:t>
      </w:r>
      <w:proofErr w:type="spellStart"/>
      <w:r w:rsidRPr="00207170">
        <w:rPr>
          <w:lang w:val="en-US"/>
        </w:rPr>
        <w:t>KOhms</w:t>
      </w:r>
      <w:proofErr w:type="spellEnd"/>
      <w:r w:rsidRPr="00207170">
        <w:rPr>
          <w:lang w:val="en-US"/>
        </w:rPr>
        <w:t xml:space="preserve">" </w:t>
      </w:r>
      <w:proofErr w:type="spellStart"/>
      <w:r w:rsidRPr="00207170">
        <w:rPr>
          <w:lang w:val="en-US"/>
        </w:rPr>
        <w:t>unitOut</w:t>
      </w:r>
      <w:proofErr w:type="spellEnd"/>
      <w:r w:rsidRPr="00207170">
        <w:rPr>
          <w:lang w:val="en-US"/>
        </w:rPr>
        <w:t>="deg C" function="S863"/&gt;</w:t>
      </w:r>
    </w:p>
    <w:p w:rsidR="00014687" w:rsidRPr="00B239A2" w:rsidRDefault="00207170" w:rsidP="00207170">
      <w:pPr>
        <w:pStyle w:val="KeinLeerraum"/>
        <w:rPr>
          <w:lang w:val="en-US"/>
        </w:rPr>
      </w:pPr>
      <w:r w:rsidRPr="00B239A2">
        <w:rPr>
          <w:lang w:val="en-US"/>
        </w:rPr>
        <w:t>&lt;/interpolations&gt;</w:t>
      </w:r>
    </w:p>
    <w:p w:rsidR="00014687" w:rsidRPr="00B239A2" w:rsidRDefault="00014687">
      <w:pPr>
        <w:rPr>
          <w:lang w:val="en-US"/>
        </w:rPr>
      </w:pPr>
      <w:r w:rsidRPr="00B239A2">
        <w:rPr>
          <w:lang w:val="en-US"/>
        </w:rPr>
        <w:br w:type="page"/>
      </w:r>
    </w:p>
    <w:p w:rsidR="00F83A81" w:rsidRPr="006A7AE3" w:rsidRDefault="00F83A81" w:rsidP="00F83A81">
      <w:pPr>
        <w:pStyle w:val="KeinLeerraum"/>
        <w:rPr>
          <w:color w:val="FF0000"/>
          <w:lang w:val="en-US"/>
        </w:rPr>
      </w:pPr>
      <w:bookmarkStart w:id="8" w:name="_Toc290981788"/>
      <w:r w:rsidRPr="006A7AE3">
        <w:rPr>
          <w:color w:val="FF0000"/>
          <w:lang w:val="en-US"/>
        </w:rPr>
        <w:t xml:space="preserve">// NOT YET IMPLEMENTED </w:t>
      </w:r>
    </w:p>
    <w:p w:rsidR="006A7AE3" w:rsidRDefault="00F83A81" w:rsidP="006A7AE3">
      <w:pPr>
        <w:pStyle w:val="KeinLeerraum"/>
        <w:rPr>
          <w:color w:val="FF0000"/>
          <w:lang w:val="en-US"/>
        </w:rPr>
      </w:pPr>
      <w:r w:rsidRPr="006A7AE3">
        <w:rPr>
          <w:color w:val="FF0000"/>
          <w:lang w:val="en-US"/>
        </w:rPr>
        <w:t xml:space="preserve">// </w:t>
      </w:r>
      <w:proofErr w:type="gramStart"/>
      <w:r w:rsidRPr="006A7AE3">
        <w:rPr>
          <w:color w:val="FF0000"/>
          <w:lang w:val="en-US"/>
        </w:rPr>
        <w:t>SEE  INSTRUCTION</w:t>
      </w:r>
      <w:r w:rsidR="006A7AE3" w:rsidRPr="006A7AE3">
        <w:rPr>
          <w:color w:val="FF0000"/>
          <w:lang w:val="en-US"/>
        </w:rPr>
        <w:t>S</w:t>
      </w:r>
      <w:proofErr w:type="gramEnd"/>
      <w:r w:rsidRPr="006A7AE3">
        <w:rPr>
          <w:color w:val="FF0000"/>
          <w:lang w:val="en-US"/>
        </w:rPr>
        <w:t xml:space="preserve"> </w:t>
      </w:r>
      <w:r w:rsidR="006A7AE3" w:rsidRPr="006A7AE3">
        <w:rPr>
          <w:color w:val="FF0000"/>
          <w:lang w:val="en-US"/>
        </w:rPr>
        <w:t xml:space="preserve">IN PROGRAMMERS GUIDE </w:t>
      </w:r>
    </w:p>
    <w:p w:rsidR="006A7AE3" w:rsidRPr="006A7AE3" w:rsidRDefault="006A7AE3" w:rsidP="006A7AE3">
      <w:pPr>
        <w:pStyle w:val="KeinLeerraum"/>
        <w:rPr>
          <w:color w:val="FF0000"/>
          <w:lang w:val="en-US"/>
        </w:rPr>
      </w:pPr>
      <w:r>
        <w:rPr>
          <w:color w:val="FF0000"/>
          <w:lang w:val="en-US"/>
        </w:rPr>
        <w:t>// SHEDULED FOR VERSION 1.3</w:t>
      </w:r>
    </w:p>
    <w:p w:rsidR="000E01DA" w:rsidRDefault="00F83A81" w:rsidP="00014687">
      <w:pPr>
        <w:pStyle w:val="berschrift1"/>
        <w:rPr>
          <w:lang w:val="en-US"/>
        </w:rPr>
      </w:pPr>
      <w:proofErr w:type="spellStart"/>
      <w:r>
        <w:rPr>
          <w:lang w:val="en-US"/>
        </w:rPr>
        <w:t>D</w:t>
      </w:r>
      <w:r w:rsidR="000E01DA">
        <w:rPr>
          <w:lang w:val="en-US"/>
        </w:rPr>
        <w:t>LLive</w:t>
      </w:r>
      <w:proofErr w:type="spellEnd"/>
      <w:r w:rsidR="000E01DA">
        <w:rPr>
          <w:lang w:val="en-US"/>
        </w:rPr>
        <w:t xml:space="preserve"> </w:t>
      </w:r>
      <w:r w:rsidRPr="006A7AE3">
        <w:rPr>
          <w:color w:val="FF0000"/>
          <w:lang w:val="en-US"/>
        </w:rPr>
        <w:t>// 106</w:t>
      </w:r>
    </w:p>
    <w:p w:rsidR="000E01DA" w:rsidRDefault="000E01DA" w:rsidP="000E01DA">
      <w:pPr>
        <w:pStyle w:val="KeinLeerraum"/>
      </w:pPr>
    </w:p>
    <w:p w:rsidR="000E01DA" w:rsidRDefault="000E01DA" w:rsidP="000E01DA">
      <w:r w:rsidRPr="000E01DA">
        <w:t xml:space="preserve">Tool um die aktuellen Messdaten der Channels auf der </w:t>
      </w:r>
      <w:proofErr w:type="spellStart"/>
      <w:r w:rsidRPr="000E01DA">
        <w:t>Console</w:t>
      </w:r>
      <w:proofErr w:type="spellEnd"/>
      <w:r w:rsidRPr="000E01DA">
        <w:t xml:space="preserve"> auszugeben.</w:t>
      </w:r>
      <w:r>
        <w:t xml:space="preserve"> Falls Funktionen auf dem Channel definiert sind, werden die Werte umgerechnet ausgegeben.</w:t>
      </w:r>
    </w:p>
    <w:p w:rsidR="000E01DA" w:rsidRDefault="000E01DA" w:rsidP="000E01DA">
      <w:r>
        <w:t>Aufruf:</w:t>
      </w:r>
    </w:p>
    <w:p w:rsidR="000E01DA" w:rsidRPr="000E01DA" w:rsidRDefault="000E01DA" w:rsidP="000E01DA">
      <w:pPr>
        <w:rPr>
          <w:lang w:val="en-US"/>
        </w:rPr>
      </w:pPr>
      <w:proofErr w:type="gramStart"/>
      <w:r w:rsidRPr="000E01DA">
        <w:rPr>
          <w:lang w:val="en-US"/>
        </w:rPr>
        <w:t>DLLIve.cmd  [</w:t>
      </w:r>
      <w:proofErr w:type="gramEnd"/>
      <w:r w:rsidRPr="000E01DA">
        <w:rPr>
          <w:lang w:val="en-US"/>
        </w:rPr>
        <w:t>device] [</w:t>
      </w:r>
      <w:proofErr w:type="spellStart"/>
      <w:r w:rsidRPr="000E01DA">
        <w:rPr>
          <w:lang w:val="en-US"/>
        </w:rPr>
        <w:t>baudrate</w:t>
      </w:r>
      <w:proofErr w:type="spellEnd"/>
      <w:r w:rsidRPr="000E01DA">
        <w:rPr>
          <w:lang w:val="en-US"/>
        </w:rPr>
        <w:t>]  [</w:t>
      </w:r>
      <w:r>
        <w:rPr>
          <w:lang w:val="en-US"/>
        </w:rPr>
        <w:t>channel] [Interval]</w:t>
      </w:r>
    </w:p>
    <w:p w:rsidR="000E01DA" w:rsidRDefault="000E01DA" w:rsidP="000E01DA">
      <w:r>
        <w:t>Argumente:</w:t>
      </w:r>
    </w:p>
    <w:p w:rsidR="000E01DA" w:rsidRDefault="000E01DA" w:rsidP="000E01DA">
      <w:r>
        <w:t>[</w:t>
      </w:r>
      <w:proofErr w:type="spellStart"/>
      <w:r>
        <w:t>device</w:t>
      </w:r>
      <w:proofErr w:type="spellEnd"/>
      <w:r>
        <w:t xml:space="preserve">] </w:t>
      </w:r>
      <w:r>
        <w:tab/>
        <w:t xml:space="preserve">Serieller Port </w:t>
      </w:r>
    </w:p>
    <w:p w:rsidR="000E01DA" w:rsidRDefault="000E01DA" w:rsidP="000E01DA">
      <w:r>
        <w:t>[</w:t>
      </w:r>
      <w:proofErr w:type="spellStart"/>
      <w:r w:rsidRPr="00516930">
        <w:t>baudrate</w:t>
      </w:r>
      <w:proofErr w:type="spellEnd"/>
      <w:r>
        <w:t>]</w:t>
      </w:r>
      <w:r>
        <w:tab/>
        <w:t>Baudrate zur Kommunikation mit dem Logger</w:t>
      </w:r>
    </w:p>
    <w:p w:rsidR="000E01DA" w:rsidRDefault="000E01DA" w:rsidP="000E01DA">
      <w:r w:rsidRPr="000E01DA">
        <w:t>[</w:t>
      </w:r>
      <w:proofErr w:type="spellStart"/>
      <w:r w:rsidRPr="000E01DA">
        <w:t>channel</w:t>
      </w:r>
      <w:proofErr w:type="spellEnd"/>
      <w:r w:rsidRPr="000E01DA">
        <w:t>]</w:t>
      </w:r>
      <w:r w:rsidRPr="000E01DA">
        <w:tab/>
        <w:t>Channel Nummer</w:t>
      </w:r>
      <w:r>
        <w:t xml:space="preserve"> </w:t>
      </w:r>
    </w:p>
    <w:p w:rsidR="000E01DA" w:rsidRDefault="000E01DA" w:rsidP="000E01DA">
      <w:r>
        <w:tab/>
      </w:r>
      <w:r>
        <w:tab/>
        <w:t>[*] : alle Channels</w:t>
      </w:r>
    </w:p>
    <w:p w:rsidR="000E01DA" w:rsidRDefault="000E01DA" w:rsidP="000E01DA">
      <w:r>
        <w:tab/>
      </w:r>
      <w:r>
        <w:tab/>
        <w:t>[1-n]: Channel 1-n</w:t>
      </w:r>
    </w:p>
    <w:p w:rsidR="000E01DA" w:rsidRPr="000E01DA" w:rsidRDefault="000E01DA" w:rsidP="000E01DA">
      <w:r>
        <w:tab/>
      </w:r>
      <w:r>
        <w:tab/>
        <w:t>[n]: Channel n</w:t>
      </w:r>
    </w:p>
    <w:p w:rsidR="000E01DA" w:rsidRDefault="000E01DA" w:rsidP="000E01DA">
      <w:r w:rsidRPr="000E01DA">
        <w:t>[</w:t>
      </w:r>
      <w:proofErr w:type="spellStart"/>
      <w:r w:rsidRPr="000E01DA">
        <w:t>interval</w:t>
      </w:r>
      <w:proofErr w:type="spellEnd"/>
      <w:r w:rsidRPr="000E01DA">
        <w:t>]</w:t>
      </w:r>
      <w:r w:rsidRPr="000E01DA">
        <w:tab/>
        <w:t>Aktualisierungs</w:t>
      </w:r>
      <w:r>
        <w:t>i</w:t>
      </w:r>
      <w:r w:rsidRPr="000E01DA">
        <w:t>ntervall in Sekunden</w:t>
      </w:r>
    </w:p>
    <w:p w:rsidR="000E01DA" w:rsidRDefault="000E01DA" w:rsidP="000E01DA">
      <w:pPr>
        <w:pStyle w:val="berschrift1"/>
      </w:pPr>
      <w:proofErr w:type="spellStart"/>
      <w:r>
        <w:t>DLCommand</w:t>
      </w:r>
      <w:proofErr w:type="spellEnd"/>
    </w:p>
    <w:p w:rsidR="000E01DA" w:rsidRDefault="000E01DA" w:rsidP="000E01DA">
      <w:r>
        <w:t>Tool um einzelne Kommandos an den Logger zu senden.</w:t>
      </w:r>
    </w:p>
    <w:p w:rsidR="000E01DA" w:rsidRPr="000E01DA" w:rsidRDefault="000E01DA" w:rsidP="000E01DA">
      <w:pPr>
        <w:rPr>
          <w:lang w:val="en-US"/>
        </w:rPr>
      </w:pPr>
      <w:proofErr w:type="spellStart"/>
      <w:r w:rsidRPr="000E01DA">
        <w:rPr>
          <w:lang w:val="en-US"/>
        </w:rPr>
        <w:t>Aufruf</w:t>
      </w:r>
      <w:proofErr w:type="spellEnd"/>
      <w:r w:rsidRPr="000E01DA">
        <w:rPr>
          <w:lang w:val="en-US"/>
        </w:rPr>
        <w:t>:</w:t>
      </w:r>
    </w:p>
    <w:p w:rsidR="000E01DA" w:rsidRPr="000E01DA" w:rsidRDefault="000E01DA" w:rsidP="000E01DA">
      <w:pPr>
        <w:rPr>
          <w:lang w:val="en-US"/>
        </w:rPr>
      </w:pPr>
      <w:proofErr w:type="spellStart"/>
      <w:r w:rsidRPr="000E01DA">
        <w:rPr>
          <w:lang w:val="en-US"/>
        </w:rPr>
        <w:t>DLCommand</w:t>
      </w:r>
      <w:proofErr w:type="spellEnd"/>
      <w:r w:rsidRPr="000E01DA">
        <w:rPr>
          <w:lang w:val="en-US"/>
        </w:rPr>
        <w:t xml:space="preserve"> [device] [</w:t>
      </w:r>
      <w:proofErr w:type="spellStart"/>
      <w:r w:rsidRPr="000E01DA">
        <w:rPr>
          <w:lang w:val="en-US"/>
        </w:rPr>
        <w:t>baudrate</w:t>
      </w:r>
      <w:proofErr w:type="spellEnd"/>
      <w:r w:rsidRPr="000E01DA">
        <w:rPr>
          <w:lang w:val="en-US"/>
        </w:rPr>
        <w:t>] [command]</w:t>
      </w:r>
      <w:r w:rsidR="00F83A81">
        <w:rPr>
          <w:lang w:val="en-US"/>
        </w:rPr>
        <w:t xml:space="preserve"> [argument]</w:t>
      </w:r>
    </w:p>
    <w:p w:rsidR="000E01DA" w:rsidRDefault="000E01DA" w:rsidP="000E01DA">
      <w:r>
        <w:t>Argumente:</w:t>
      </w:r>
    </w:p>
    <w:p w:rsidR="000E01DA" w:rsidRDefault="000E01DA" w:rsidP="000E01DA">
      <w:r>
        <w:t>[</w:t>
      </w:r>
      <w:proofErr w:type="spellStart"/>
      <w:r>
        <w:t>device</w:t>
      </w:r>
      <w:proofErr w:type="spellEnd"/>
      <w:r>
        <w:t xml:space="preserve">] </w:t>
      </w:r>
      <w:r>
        <w:tab/>
        <w:t xml:space="preserve">Serieller Port </w:t>
      </w:r>
    </w:p>
    <w:p w:rsidR="000E01DA" w:rsidRDefault="000E01DA" w:rsidP="000E01DA">
      <w:r>
        <w:t>[</w:t>
      </w:r>
      <w:proofErr w:type="spellStart"/>
      <w:r w:rsidRPr="00516930">
        <w:t>baudrate</w:t>
      </w:r>
      <w:proofErr w:type="spellEnd"/>
      <w:r>
        <w:t>]</w:t>
      </w:r>
      <w:r>
        <w:tab/>
        <w:t>Baudrate zur Kommunikation mit dem Logger</w:t>
      </w:r>
    </w:p>
    <w:p w:rsidR="000E01DA" w:rsidRPr="000E01DA" w:rsidRDefault="000E01DA" w:rsidP="00F83A81">
      <w:pPr>
        <w:rPr>
          <w:lang w:val="en-US"/>
        </w:rPr>
      </w:pPr>
      <w:r w:rsidRPr="000E01DA">
        <w:rPr>
          <w:lang w:val="en-US"/>
        </w:rPr>
        <w:t>[</w:t>
      </w:r>
      <w:proofErr w:type="gramStart"/>
      <w:r>
        <w:rPr>
          <w:lang w:val="en-US"/>
        </w:rPr>
        <w:t>command</w:t>
      </w:r>
      <w:proofErr w:type="gramEnd"/>
      <w:r w:rsidRPr="000E01DA">
        <w:rPr>
          <w:lang w:val="en-US"/>
        </w:rPr>
        <w:t>]</w:t>
      </w:r>
      <w:r w:rsidRPr="000E01DA">
        <w:rPr>
          <w:lang w:val="en-US"/>
        </w:rPr>
        <w:tab/>
      </w:r>
      <w:r w:rsidR="00F83A81">
        <w:rPr>
          <w:lang w:val="en-US"/>
        </w:rPr>
        <w:t>Start Logging</w:t>
      </w:r>
      <w:r w:rsidR="00F83A81">
        <w:rPr>
          <w:lang w:val="en-US"/>
        </w:rPr>
        <w:tab/>
        <w:t xml:space="preserve"> </w:t>
      </w:r>
      <w:r>
        <w:rPr>
          <w:lang w:val="en-US"/>
        </w:rPr>
        <w:t>[START</w:t>
      </w:r>
      <w:proofErr w:type="gramStart"/>
      <w:r w:rsidRPr="000E01DA">
        <w:rPr>
          <w:lang w:val="en-US"/>
        </w:rPr>
        <w:t>]</w:t>
      </w:r>
      <w:r w:rsidR="00F83A81">
        <w:rPr>
          <w:lang w:val="en-US"/>
        </w:rPr>
        <w:t xml:space="preserve">  /</w:t>
      </w:r>
      <w:proofErr w:type="gramEnd"/>
      <w:r w:rsidR="00F83A81">
        <w:rPr>
          <w:lang w:val="en-US"/>
        </w:rPr>
        <w:t xml:space="preserve">/ </w:t>
      </w:r>
      <w:r w:rsidR="00F83A81" w:rsidRPr="006A7AE3">
        <w:rPr>
          <w:color w:val="FF0000"/>
          <w:lang w:val="en-US"/>
        </w:rPr>
        <w:t>75</w:t>
      </w:r>
    </w:p>
    <w:p w:rsidR="00F83A81" w:rsidRDefault="00F83A81" w:rsidP="00F83A81">
      <w:pPr>
        <w:ind w:left="708" w:firstLine="708"/>
        <w:rPr>
          <w:lang w:val="en-US"/>
        </w:rPr>
      </w:pPr>
      <w:r>
        <w:rPr>
          <w:lang w:val="en-US"/>
        </w:rPr>
        <w:t xml:space="preserve">Stop Logging </w:t>
      </w:r>
      <w:r>
        <w:rPr>
          <w:lang w:val="en-US"/>
        </w:rPr>
        <w:tab/>
      </w:r>
      <w:r w:rsidR="000E01DA">
        <w:rPr>
          <w:lang w:val="en-US"/>
        </w:rPr>
        <w:t>[STOP</w:t>
      </w:r>
      <w:r>
        <w:rPr>
          <w:lang w:val="en-US"/>
        </w:rPr>
        <w:t xml:space="preserve">] // </w:t>
      </w:r>
      <w:r w:rsidRPr="006A7AE3">
        <w:rPr>
          <w:color w:val="FF0000"/>
          <w:lang w:val="en-US"/>
        </w:rPr>
        <w:t>78</w:t>
      </w:r>
    </w:p>
    <w:p w:rsidR="000E01DA" w:rsidRDefault="00F83A81" w:rsidP="00F83A81">
      <w:pPr>
        <w:ind w:left="708" w:firstLine="708"/>
        <w:rPr>
          <w:lang w:val="en-US"/>
        </w:rPr>
      </w:pPr>
      <w:proofErr w:type="gramStart"/>
      <w:r w:rsidRPr="00F83A81">
        <w:rPr>
          <w:lang w:val="en-US"/>
        </w:rPr>
        <w:t>set</w:t>
      </w:r>
      <w:proofErr w:type="gramEnd"/>
      <w:r w:rsidRPr="00F83A81">
        <w:rPr>
          <w:lang w:val="en-US"/>
        </w:rPr>
        <w:t xml:space="preserve"> real time clock</w:t>
      </w:r>
      <w:r>
        <w:rPr>
          <w:lang w:val="en-US"/>
        </w:rPr>
        <w:t xml:space="preserve"> </w:t>
      </w:r>
      <w:r w:rsidR="000E01DA">
        <w:rPr>
          <w:lang w:val="en-US"/>
        </w:rPr>
        <w:t>[</w:t>
      </w:r>
      <w:r>
        <w:rPr>
          <w:lang w:val="en-US"/>
        </w:rPr>
        <w:t>SETTIME] [</w:t>
      </w:r>
      <w:proofErr w:type="spellStart"/>
      <w:r>
        <w:rPr>
          <w:lang w:val="en-US"/>
        </w:rPr>
        <w:t>yyyy.MM.dd</w:t>
      </w:r>
      <w:proofErr w:type="spellEnd"/>
      <w:r>
        <w:rPr>
          <w:lang w:val="en-US"/>
        </w:rPr>
        <w:t xml:space="preserve"> HH.mm.ss] // </w:t>
      </w:r>
      <w:r w:rsidRPr="006A7AE3">
        <w:rPr>
          <w:color w:val="FF0000"/>
          <w:lang w:val="en-US"/>
        </w:rPr>
        <w:t>71</w:t>
      </w:r>
    </w:p>
    <w:p w:rsidR="00F83A81" w:rsidRPr="000E01DA" w:rsidRDefault="00F83A81" w:rsidP="00F83A81">
      <w:pPr>
        <w:ind w:left="708" w:firstLine="708"/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 w:rsidRPr="00F83A81">
        <w:rPr>
          <w:lang w:val="en-US"/>
        </w:rPr>
        <w:t xml:space="preserve"> real time clock</w:t>
      </w:r>
      <w:r>
        <w:rPr>
          <w:lang w:val="en-US"/>
        </w:rPr>
        <w:t xml:space="preserve"> [GETTIME] </w:t>
      </w:r>
    </w:p>
    <w:p w:rsidR="00207170" w:rsidRPr="00F83A81" w:rsidRDefault="00014687" w:rsidP="00014687">
      <w:pPr>
        <w:pStyle w:val="berschrift1"/>
        <w:rPr>
          <w:lang w:val="en-US"/>
        </w:rPr>
      </w:pPr>
      <w:proofErr w:type="spellStart"/>
      <w:r w:rsidRPr="00F83A81">
        <w:rPr>
          <w:lang w:val="en-US"/>
        </w:rPr>
        <w:t>Lizenz</w:t>
      </w:r>
      <w:bookmarkEnd w:id="8"/>
      <w:proofErr w:type="spellEnd"/>
    </w:p>
    <w:p w:rsidR="004C1236" w:rsidRPr="00F83A81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Copyright 2011</w:t>
      </w: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Bayreuth Center of Ecology and Environmental Research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Licensed under the Apache License, Version 2.0 (the "License");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proofErr w:type="gramStart"/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>you</w:t>
      </w:r>
      <w:proofErr w:type="gramEnd"/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may not use this file except in compliance with the License.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You may obtain a copy of the License at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http://www.apache.org/licenses/LICENSE-2.0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Unless required by applicable law or agreed to in writing, software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proofErr w:type="gramStart"/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>distributed</w:t>
      </w:r>
      <w:proofErr w:type="gramEnd"/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under the License is distributed on an "AS IS" BASIS,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WITHOUT WARRANTIES OR CONDITIONS OF ANY KIND, either </w:t>
      </w:r>
      <w:proofErr w:type="gramStart"/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>express</w:t>
      </w:r>
      <w:proofErr w:type="gramEnd"/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or implied.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See the License for the specific language governing permissions and</w:t>
      </w:r>
    </w:p>
    <w:p w:rsidR="004C1236" w:rsidRPr="004C1236" w:rsidRDefault="004C1236" w:rsidP="004C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1236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proofErr w:type="spellStart"/>
      <w:r w:rsidRPr="004C1236">
        <w:rPr>
          <w:rFonts w:ascii="Courier New" w:eastAsia="Times New Roman" w:hAnsi="Courier New" w:cs="Courier New"/>
          <w:sz w:val="20"/>
          <w:szCs w:val="20"/>
          <w:lang w:eastAsia="de-DE"/>
        </w:rPr>
        <w:t>limitations</w:t>
      </w:r>
      <w:proofErr w:type="spellEnd"/>
      <w:r w:rsidRPr="004C123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C1236">
        <w:rPr>
          <w:rFonts w:ascii="Courier New" w:eastAsia="Times New Roman" w:hAnsi="Courier New" w:cs="Courier New"/>
          <w:sz w:val="20"/>
          <w:szCs w:val="20"/>
          <w:lang w:eastAsia="de-DE"/>
        </w:rPr>
        <w:t>under</w:t>
      </w:r>
      <w:proofErr w:type="spellEnd"/>
      <w:r w:rsidRPr="004C123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C1236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4C123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C1236">
        <w:rPr>
          <w:rFonts w:ascii="Courier New" w:eastAsia="Times New Roman" w:hAnsi="Courier New" w:cs="Courier New"/>
          <w:sz w:val="20"/>
          <w:szCs w:val="20"/>
          <w:lang w:eastAsia="de-DE"/>
        </w:rPr>
        <w:t>License</w:t>
      </w:r>
      <w:proofErr w:type="spellEnd"/>
      <w:r w:rsidRPr="004C1236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:rsidR="004C1236" w:rsidRPr="004C1236" w:rsidRDefault="004C1236" w:rsidP="004C1236"/>
    <w:p w:rsidR="00014687" w:rsidRDefault="00014687" w:rsidP="00014687">
      <w:r>
        <w:t xml:space="preserve">Die Software </w:t>
      </w:r>
      <w:r w:rsidR="004C1236">
        <w:t xml:space="preserve">verwendet folgende </w:t>
      </w:r>
      <w:r>
        <w:t>Komponenten:</w:t>
      </w:r>
    </w:p>
    <w:p w:rsidR="00014687" w:rsidRPr="004C1236" w:rsidRDefault="00080D0A" w:rsidP="007B6176">
      <w:pPr>
        <w:pStyle w:val="KeinLeerraum"/>
        <w:rPr>
          <w:lang w:val="en-US"/>
        </w:rPr>
      </w:pPr>
      <w:hyperlink r:id="rId12" w:history="1">
        <w:r w:rsidR="00014687" w:rsidRPr="004C1236">
          <w:rPr>
            <w:rStyle w:val="Hyperlink"/>
            <w:lang w:val="en-US"/>
          </w:rPr>
          <w:t>RXTX</w:t>
        </w:r>
      </w:hyperlink>
      <w:r w:rsidR="00014687" w:rsidRPr="004C1236">
        <w:rPr>
          <w:lang w:val="en-US"/>
        </w:rPr>
        <w:t xml:space="preserve"> </w:t>
      </w:r>
    </w:p>
    <w:p w:rsidR="007B6176" w:rsidRPr="004C1236" w:rsidRDefault="00080D0A" w:rsidP="007B6176">
      <w:pPr>
        <w:pStyle w:val="KeinLeerraum"/>
        <w:rPr>
          <w:lang w:val="en-US"/>
        </w:rPr>
      </w:pPr>
      <w:hyperlink r:id="rId13" w:history="1">
        <w:r w:rsidR="007B6176" w:rsidRPr="004C1236">
          <w:rPr>
            <w:rStyle w:val="Hyperlink"/>
            <w:lang w:val="en-US"/>
          </w:rPr>
          <w:t>Apache Commons Math</w:t>
        </w:r>
      </w:hyperlink>
    </w:p>
    <w:p w:rsidR="007B6176" w:rsidRPr="004C1236" w:rsidRDefault="00080D0A" w:rsidP="007B6176">
      <w:pPr>
        <w:pStyle w:val="KeinLeerraum"/>
        <w:rPr>
          <w:lang w:val="en-US"/>
        </w:rPr>
      </w:pPr>
      <w:hyperlink r:id="rId14" w:history="1">
        <w:proofErr w:type="spellStart"/>
        <w:r w:rsidR="007B6176" w:rsidRPr="004C1236">
          <w:rPr>
            <w:rStyle w:val="Hyperlink"/>
            <w:lang w:val="en-US"/>
          </w:rPr>
          <w:t>OpenCSV</w:t>
        </w:r>
        <w:proofErr w:type="spellEnd"/>
      </w:hyperlink>
    </w:p>
    <w:p w:rsidR="007B6176" w:rsidRPr="004C1236" w:rsidRDefault="00080D0A" w:rsidP="007B6176">
      <w:pPr>
        <w:pStyle w:val="KeinLeerraum"/>
        <w:rPr>
          <w:lang w:val="en-US"/>
        </w:rPr>
      </w:pPr>
      <w:hyperlink r:id="rId15" w:history="1">
        <w:r w:rsidR="007B6176" w:rsidRPr="004C1236">
          <w:rPr>
            <w:rStyle w:val="Hyperlink"/>
            <w:lang w:val="en-US"/>
          </w:rPr>
          <w:t>Log4j</w:t>
        </w:r>
      </w:hyperlink>
    </w:p>
    <w:p w:rsidR="007B6176" w:rsidRPr="004C1236" w:rsidRDefault="007B6176" w:rsidP="00014687">
      <w:pPr>
        <w:rPr>
          <w:lang w:val="en-US"/>
        </w:rPr>
      </w:pPr>
    </w:p>
    <w:p w:rsidR="007B6176" w:rsidRPr="004C1236" w:rsidRDefault="007B6176" w:rsidP="00014687">
      <w:pPr>
        <w:rPr>
          <w:lang w:val="en-US"/>
        </w:rPr>
      </w:pPr>
    </w:p>
    <w:p w:rsidR="004C1236" w:rsidRDefault="004C1236" w:rsidP="00014687">
      <w:pPr>
        <w:rPr>
          <w:lang w:val="en-US"/>
        </w:rPr>
      </w:pPr>
    </w:p>
    <w:p w:rsidR="004C1236" w:rsidRPr="007B6176" w:rsidRDefault="004C1236" w:rsidP="00014687">
      <w:pPr>
        <w:rPr>
          <w:lang w:val="en-US"/>
        </w:rPr>
      </w:pPr>
    </w:p>
    <w:p w:rsidR="007B6176" w:rsidRPr="007B6176" w:rsidRDefault="007B6176" w:rsidP="00014687">
      <w:pPr>
        <w:rPr>
          <w:lang w:val="en-US"/>
        </w:rPr>
      </w:pPr>
    </w:p>
    <w:p w:rsidR="00014687" w:rsidRPr="007B6176" w:rsidRDefault="00014687" w:rsidP="00207170">
      <w:pPr>
        <w:pStyle w:val="KeinLeerraum"/>
        <w:rPr>
          <w:lang w:val="en-US"/>
        </w:rPr>
      </w:pPr>
    </w:p>
    <w:p w:rsidR="00135502" w:rsidRPr="007B6176" w:rsidRDefault="00135502">
      <w:pPr>
        <w:rPr>
          <w:lang w:val="en-US"/>
        </w:rPr>
      </w:pPr>
    </w:p>
    <w:p w:rsidR="00651C4C" w:rsidRPr="007B6176" w:rsidRDefault="00135502">
      <w:pPr>
        <w:rPr>
          <w:lang w:val="en-US"/>
        </w:rPr>
      </w:pPr>
      <w:r w:rsidRPr="007B6176">
        <w:rPr>
          <w:lang w:val="en-US"/>
        </w:rPr>
        <w:t xml:space="preserve"> </w:t>
      </w:r>
    </w:p>
    <w:sectPr w:rsidR="00651C4C" w:rsidRPr="007B6176" w:rsidSect="006010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1DA" w:rsidRDefault="000E01DA" w:rsidP="008243EF">
      <w:pPr>
        <w:spacing w:after="0" w:line="240" w:lineRule="auto"/>
      </w:pPr>
      <w:r>
        <w:separator/>
      </w:r>
    </w:p>
  </w:endnote>
  <w:endnote w:type="continuationSeparator" w:id="0">
    <w:p w:rsidR="000E01DA" w:rsidRDefault="000E01DA" w:rsidP="0082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1DA" w:rsidRDefault="000E01DA" w:rsidP="008243EF">
      <w:pPr>
        <w:spacing w:after="0" w:line="240" w:lineRule="auto"/>
      </w:pPr>
      <w:r>
        <w:separator/>
      </w:r>
    </w:p>
  </w:footnote>
  <w:footnote w:type="continuationSeparator" w:id="0">
    <w:p w:rsidR="000E01DA" w:rsidRDefault="000E01DA" w:rsidP="008243EF">
      <w:pPr>
        <w:spacing w:after="0" w:line="240" w:lineRule="auto"/>
      </w:pPr>
      <w:r>
        <w:continuationSeparator/>
      </w:r>
    </w:p>
  </w:footnote>
  <w:footnote w:id="1">
    <w:p w:rsidR="000E01DA" w:rsidRPr="00DF4E0D" w:rsidRDefault="000E01DA" w:rsidP="00DF4E0D">
      <w:pPr>
        <w:rPr>
          <w:lang w:val="en-US"/>
        </w:rPr>
      </w:pPr>
      <w:r w:rsidRPr="00DF4E0D">
        <w:footnoteRef/>
      </w:r>
      <w:r w:rsidRPr="00DF4E0D">
        <w:rPr>
          <w:lang w:val="en-US"/>
        </w:rPr>
        <w:t xml:space="preserve"> The cubic </w:t>
      </w:r>
      <w:proofErr w:type="spellStart"/>
      <w:r w:rsidRPr="00DF4E0D">
        <w:rPr>
          <w:lang w:val="en-US"/>
        </w:rPr>
        <w:t>spline</w:t>
      </w:r>
      <w:proofErr w:type="spellEnd"/>
      <w:r w:rsidRPr="00DF4E0D">
        <w:rPr>
          <w:lang w:val="en-US"/>
        </w:rPr>
        <w:t xml:space="preserve"> interpolation algorithm implemented is as described in R.L. Burden, J.D. </w:t>
      </w:r>
      <w:proofErr w:type="spellStart"/>
      <w:r w:rsidRPr="00DF4E0D">
        <w:rPr>
          <w:lang w:val="en-US"/>
        </w:rPr>
        <w:t>Faires</w:t>
      </w:r>
      <w:proofErr w:type="spellEnd"/>
      <w:r w:rsidRPr="00DF4E0D">
        <w:rPr>
          <w:lang w:val="en-US"/>
        </w:rPr>
        <w:t>, Numerical Analysis, 4th Ed., 1989, PWS-Kent, ISBN 0-53491-585-</w:t>
      </w:r>
      <w:proofErr w:type="gramStart"/>
      <w:r w:rsidRPr="00DF4E0D">
        <w:rPr>
          <w:lang w:val="en-US"/>
        </w:rPr>
        <w:t>X ,</w:t>
      </w:r>
      <w:proofErr w:type="gramEnd"/>
      <w:r w:rsidRPr="00DF4E0D">
        <w:rPr>
          <w:lang w:val="en-US"/>
        </w:rPr>
        <w:t xml:space="preserve"> pp 126-131.</w:t>
      </w:r>
    </w:p>
    <w:p w:rsidR="000E01DA" w:rsidRPr="008243EF" w:rsidRDefault="000E01DA">
      <w:pPr>
        <w:pStyle w:val="Funotentext"/>
        <w:rPr>
          <w:lang w:val="en-US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7768"/>
    <w:multiLevelType w:val="hybridMultilevel"/>
    <w:tmpl w:val="6F626F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6F4C59A4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E274E"/>
    <w:multiLevelType w:val="hybridMultilevel"/>
    <w:tmpl w:val="470C0094"/>
    <w:lvl w:ilvl="0" w:tplc="14BA7E64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51C4C"/>
    <w:rsid w:val="00014687"/>
    <w:rsid w:val="00080D0A"/>
    <w:rsid w:val="000A0464"/>
    <w:rsid w:val="000E01DA"/>
    <w:rsid w:val="000E75A1"/>
    <w:rsid w:val="000F1075"/>
    <w:rsid w:val="00135502"/>
    <w:rsid w:val="001C5539"/>
    <w:rsid w:val="00207170"/>
    <w:rsid w:val="002D3DCB"/>
    <w:rsid w:val="00483B00"/>
    <w:rsid w:val="004C1236"/>
    <w:rsid w:val="004C7221"/>
    <w:rsid w:val="00516930"/>
    <w:rsid w:val="00530F76"/>
    <w:rsid w:val="006010EF"/>
    <w:rsid w:val="00651C4C"/>
    <w:rsid w:val="006A378D"/>
    <w:rsid w:val="006A7AE3"/>
    <w:rsid w:val="007B6176"/>
    <w:rsid w:val="008243EF"/>
    <w:rsid w:val="008E37AE"/>
    <w:rsid w:val="00976DC0"/>
    <w:rsid w:val="009D644D"/>
    <w:rsid w:val="00A90D25"/>
    <w:rsid w:val="00AB67FB"/>
    <w:rsid w:val="00B239A2"/>
    <w:rsid w:val="00BF1817"/>
    <w:rsid w:val="00BF2F5D"/>
    <w:rsid w:val="00C0613B"/>
    <w:rsid w:val="00C82EA9"/>
    <w:rsid w:val="00DF4E0D"/>
    <w:rsid w:val="00E10474"/>
    <w:rsid w:val="00E17455"/>
    <w:rsid w:val="00F201E0"/>
    <w:rsid w:val="00F27059"/>
    <w:rsid w:val="00F77A37"/>
    <w:rsid w:val="00F83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10EF"/>
  </w:style>
  <w:style w:type="paragraph" w:styleId="berschrift1">
    <w:name w:val="heading 1"/>
    <w:basedOn w:val="Standard"/>
    <w:next w:val="Standard"/>
    <w:link w:val="berschrift1Zchn"/>
    <w:uiPriority w:val="9"/>
    <w:qFormat/>
    <w:rsid w:val="00976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F2F5D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F2F5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BF2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2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link w:val="ListenabsatzZchn"/>
    <w:uiPriority w:val="34"/>
    <w:qFormat/>
    <w:rsid w:val="00A90D25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207170"/>
    <w:pPr>
      <w:spacing w:after="0" w:line="240" w:lineRule="auto"/>
    </w:pPr>
    <w:rPr>
      <w:rFonts w:ascii="Courier New" w:hAnsi="Courier New" w:cs="Courier New"/>
      <w:b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6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76DC0"/>
  </w:style>
  <w:style w:type="character" w:customStyle="1" w:styleId="CodeZchn">
    <w:name w:val="Code Zchn"/>
    <w:basedOn w:val="ListenabsatzZchn"/>
    <w:link w:val="Code"/>
    <w:rsid w:val="00207170"/>
    <w:rPr>
      <w:rFonts w:ascii="Courier New" w:hAnsi="Courier New" w:cs="Courier New"/>
      <w:b/>
      <w:sz w:val="20"/>
    </w:rPr>
  </w:style>
  <w:style w:type="table" w:styleId="Tabellengitternetz">
    <w:name w:val="Table Grid"/>
    <w:basedOn w:val="NormaleTabelle"/>
    <w:uiPriority w:val="59"/>
    <w:rsid w:val="006A3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243E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43E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43EF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687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14687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14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6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6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123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ta-t.co.uk/index.html" TargetMode="External"/><Relationship Id="rId13" Type="http://schemas.openxmlformats.org/officeDocument/2006/relationships/hyperlink" Target="http://commons.apache.org/mat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xtx.qbang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v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gging.apache.org/log4j/" TargetMode="External"/><Relationship Id="rId10" Type="http://schemas.openxmlformats.org/officeDocument/2006/relationships/hyperlink" Target="http://www.delta-t.co.uk/products.html?product20050928188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lta-t.co.uk/products.html?product2005092332662" TargetMode="External"/><Relationship Id="rId14" Type="http://schemas.openxmlformats.org/officeDocument/2006/relationships/hyperlink" Target="http://sourceforge.net/projects/opencsv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6528C-27C7-47A7-B840-85E099E6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1188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9</vt:i4>
      </vt:variant>
    </vt:vector>
  </HeadingPairs>
  <TitlesOfParts>
    <vt:vector size="10" baseType="lpstr">
      <vt:lpstr/>
      <vt:lpstr>Über diese Software-Sammlung</vt:lpstr>
      <vt:lpstr>Installation</vt:lpstr>
      <vt:lpstr>DLStatusCheck</vt:lpstr>
      <vt:lpstr>DLDump</vt:lpstr>
      <vt:lpstr>Bin2Csv</vt:lpstr>
      <vt:lpstr>CsvInterpolator</vt:lpstr>
      <vt:lpstr>DLLive </vt:lpstr>
      <vt:lpstr>DLCommand</vt:lpstr>
      <vt:lpstr>Lizenz</vt:lpstr>
    </vt:vector>
  </TitlesOfParts>
  <Company/>
  <LinksUpToDate>false</LinksUpToDate>
  <CharactersWithSpaces>8661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17</cp:revision>
  <cp:lastPrinted>2011-04-19T11:48:00Z</cp:lastPrinted>
  <dcterms:created xsi:type="dcterms:W3CDTF">2011-04-19T07:53:00Z</dcterms:created>
  <dcterms:modified xsi:type="dcterms:W3CDTF">2011-04-19T12:46:00Z</dcterms:modified>
</cp:coreProperties>
</file>