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إذن تركيب الكلام واستخدام الشبه الصوتي لدى بيانات لابز (قالب، الإصدار 1.0)</w:t>
      </w:r>
    </w:p>
    <w:p>
      <w:pPr>
        <w:pStyle w:val="BlockText"/>
        <w:bidi/>
      </w:pPr>
      <w:r>
        <w:rPr>
          <w:b/>
          <w:bCs/>
          <w:rtl/>
        </w:rPr>
        <w:t xml:space="preserve">روجعت من مستشار قانوني، أكتوبر 2026. عدّلها قبل الاستخدام؛ ليست استشارة قانونية لمؤسستك.</w:t>
      </w:r>
      <w:r>
        <w:rPr>
          <w:rtl/>
        </w:rPr>
        <w:t xml:space="preserve"> </w:t>
      </w:r>
      <w:r>
        <w:rPr>
          <w:rtl/>
        </w:rPr>
        <w:t xml:space="preserve">(Reviewed by counsel, October 2026. Adapt before use; not legal advice for your organisation.)</w:t>
      </w:r>
    </w:p>
    <w:p>
      <w:pPr>
        <w:pStyle w:val="BlockText"/>
        <w:bidi/>
      </w:pPr>
      <w:r>
        <w:rPr>
          <w:b/>
          <w:bCs/>
          <w:rtl/>
        </w:rPr>
        <w:t xml:space="preserve">النص العربي.</w:t>
      </w:r>
      <w:r>
        <w:rPr>
          <w:rtl/>
        </w:rPr>
        <w:t xml:space="preserve"> </w:t>
      </w:r>
      <w:r>
        <w:rPr>
          <w:rtl/>
        </w:rPr>
        <w:t xml:space="preserve">مكتوب بالعربية الفصحى المعاصرة. لم يراجع النصَّ العربي بعدُ كاتبٌ لغته الأم العربية، والنص الإنجليزي هو المعتمد. (The Arabic text has not yet been reviewed by a native Arabic writer; the English governs.)</w:t>
      </w:r>
    </w:p>
    <w:p>
      <w:pPr>
        <w:pStyle w:val="BlockText"/>
        <w:bidi/>
      </w:pPr>
      <w:r>
        <w:rPr>
          <w:rtl/>
        </w:rPr>
        <w:t xml:space="preserve">معرّف الوثيقة:</w:t>
      </w:r>
      <w:r>
        <w:rPr>
          <w:rtl/>
        </w:rPr>
        <w:t xml:space="preserve"> </w:t>
      </w:r>
      <w:r>
        <w:rPr>
          <w:rStyle w:val="VerbatimChar"/>
          <w:rtl/>
        </w:rPr>
        <w:t xml:space="preserve">BL-SYNTH</w:t>
      </w:r>
      <w:r>
        <w:rPr>
          <w:rtl/>
        </w:rPr>
        <w:t xml:space="preserve"> </w:t>
      </w:r>
      <w:r>
        <w:rPr>
          <w:rtl/>
        </w:rPr>
        <w:t xml:space="preserve">· الإصدار:</w:t>
      </w:r>
      <w:r>
        <w:rPr>
          <w:rtl/>
        </w:rPr>
        <w:t xml:space="preserve"> </w:t>
      </w:r>
      <w:r>
        <w:rPr>
          <w:rStyle w:val="VerbatimChar"/>
          <w:rtl/>
        </w:rPr>
        <w:t xml:space="preserve">{{SYNTH_RELEASE_VERSION}}</w:t>
      </w:r>
      <w:r>
        <w:rPr>
          <w:rtl/>
        </w:rPr>
        <w:t xml:space="preserve">.</w:t>
      </w:r>
      <w:r>
        <w:rPr>
          <w:rtl/>
        </w:rPr>
        <w:t xml:space="preserve"> </w:t>
      </w:r>
      <w:r>
        <w:rPr>
          <w:b/>
          <w:bCs/>
          <w:rtl/>
        </w:rPr>
        <w:t xml:space="preserve">هذا الإذن مستقل واختياري، وهو غير مفعّل ما لم يختره المساهم بنفسه.</w:t>
      </w:r>
    </w:p>
    <w:p>
      <w:r>
        <w:pict>
          <v:rect style="width:0;height:1.5pt" o:hralign="center" o:hrstd="t" o:hr="t"/>
        </w:pict>
      </w:r>
    </w:p>
    <w:bookmarkStart w:id="9" w:name="prs-1-موضوع-هذا-الإذن"/>
    <w:p>
      <w:pPr>
        <w:pStyle w:val="Heading3"/>
        <w:bidi/>
      </w:pPr>
      <w:r>
        <w:rPr>
          <w:rtl/>
        </w:rPr>
        <w:t xml:space="preserve">PRS-1 موضوع هذا الإذن</w:t>
      </w:r>
    </w:p>
    <w:p>
      <w:pPr>
        <w:bidi/>
      </w:pPr>
      <w:r>
        <w:rPr>
          <w:rtl/>
        </w:rPr>
        <w:t xml:space="preserve">يُقصد بـ”استخدام تركيب الكلام” استخدام تسجيلات صوتك لبناء أنظمة أو اختبارها</w:t>
      </w:r>
      <w:r>
        <w:rPr>
          <w:rtl/>
        </w:rPr>
        <w:t xml:space="preserve"> </w:t>
      </w:r>
      <w:r>
        <w:rPr>
          <w:b/>
          <w:bCs/>
          <w:rtl/>
        </w:rPr>
        <w:t xml:space="preserve">تنتج كلاماً يشبه صوتك</w:t>
      </w:r>
      <w:r>
        <w:rPr>
          <w:rtl/>
        </w:rPr>
        <w:t xml:space="preserve">، ومن أمثلتها:</w:t>
      </w:r>
    </w:p>
    <w:p>
      <w:pPr>
        <w:pStyle w:val="Compact"/>
        <w:numPr>
          <w:ilvl w:val="0"/>
          <w:numId w:val="1001"/>
        </w:numPr>
        <w:bidi/>
      </w:pPr>
      <w:r>
        <w:rPr>
          <w:rtl/>
        </w:rPr>
        <w:t xml:space="preserve">تحويل النص إلى كلام (يقرأ الحاسوب أي نص بصوت يشبه صوتك)؛</w:t>
      </w:r>
    </w:p>
    <w:p>
      <w:pPr>
        <w:pStyle w:val="Compact"/>
        <w:numPr>
          <w:ilvl w:val="0"/>
          <w:numId w:val="1001"/>
        </w:numPr>
        <w:bidi/>
      </w:pPr>
      <w:r>
        <w:rPr>
          <w:rtl/>
        </w:rPr>
        <w:t xml:space="preserve">استنساخ الصوت أو تحويله (تعديل كلام شخص آخر ليبدو بصوتك)؛</w:t>
      </w:r>
    </w:p>
    <w:p>
      <w:pPr>
        <w:pStyle w:val="Compact"/>
        <w:numPr>
          <w:ilvl w:val="0"/>
          <w:numId w:val="1001"/>
        </w:numPr>
        <w:bidi/>
      </w:pPr>
      <w:r>
        <w:rPr>
          <w:rtl/>
        </w:rPr>
        <w:t xml:space="preserve">تركيب الكلام التعبيري أو الغناء (نظام يتكلم أو يغني بأسلوبك)؛</w:t>
      </w:r>
    </w:p>
    <w:p>
      <w:pPr>
        <w:pStyle w:val="Compact"/>
        <w:numPr>
          <w:ilvl w:val="0"/>
          <w:numId w:val="1001"/>
        </w:numPr>
        <w:bidi/>
      </w:pPr>
      <w:r>
        <w:rPr>
          <w:rtl/>
        </w:rPr>
        <w:t xml:space="preserve">إنتاج نسخ مركّبة أو</w:t>
      </w:r>
      <w:r>
        <w:rPr>
          <w:rtl/>
        </w:rPr>
        <w:t xml:space="preserve"> </w:t>
      </w:r>
      <w:r>
        <w:rPr>
          <w:rtl/>
        </w:rPr>
        <w:t xml:space="preserve">“مزيّفة”</w:t>
      </w:r>
      <w:r>
        <w:rPr>
          <w:rtl/>
        </w:rPr>
        <w:t xml:space="preserve"> </w:t>
      </w:r>
      <w:r>
        <w:rPr>
          <w:rtl/>
        </w:rPr>
        <w:t xml:space="preserve">من صوتك لتتعلم أنظمة الكشف التمييز بين الصوت الحقيقي والمزيّف (أبحاث مكافحة التزييف).</w:t>
      </w:r>
    </w:p>
    <w:bookmarkEnd w:id="9"/>
    <w:bookmarkStart w:id="10" w:name="prs-2-الوضع-الافتراضي-غير-مفعل"/>
    <w:p>
      <w:pPr>
        <w:pStyle w:val="Heading3"/>
        <w:bidi/>
      </w:pPr>
      <w:r>
        <w:rPr>
          <w:rtl/>
        </w:rPr>
        <w:t xml:space="preserve">PRS-2 الوضع الافتراضي: غير مفعّل</w:t>
      </w:r>
    </w:p>
    <w:p>
      <w:pPr>
        <w:pStyle w:val="Compact"/>
        <w:numPr>
          <w:ilvl w:val="0"/>
          <w:numId w:val="1002"/>
        </w:numPr>
        <w:bidi/>
      </w:pPr>
      <w:r>
        <w:rPr>
          <w:rtl/>
        </w:rPr>
        <w:t xml:space="preserve">إن لم توقّع هذا الإذن، تُنشر تسجيلاتك في مجموعات</w:t>
      </w:r>
      <w:r>
        <w:rPr>
          <w:rtl/>
        </w:rPr>
        <w:t xml:space="preserve"> </w:t>
      </w:r>
      <w:r>
        <w:rPr>
          <w:b/>
          <w:bCs/>
          <w:rtl/>
        </w:rPr>
        <w:t xml:space="preserve">التعرف على الكلام</w:t>
      </w:r>
      <w:r>
        <w:rPr>
          <w:rtl/>
        </w:rPr>
        <w:t xml:space="preserve"> </w:t>
      </w:r>
      <w:r>
        <w:rPr>
          <w:rtl/>
        </w:rPr>
        <w:t xml:space="preserve">فقط، بتردد 16 كيلوهرتز، مع طلب في بطاقة كل مجموعة بيانات بعدم استخدامها لاستنساخ الأصوات.</w:t>
      </w:r>
    </w:p>
    <w:p>
      <w:pPr>
        <w:pStyle w:val="Compact"/>
        <w:numPr>
          <w:ilvl w:val="0"/>
          <w:numId w:val="1002"/>
        </w:numPr>
        <w:bidi/>
      </w:pPr>
      <w:r>
        <w:rPr>
          <w:rtl/>
        </w:rPr>
        <w:t xml:space="preserve">لا يؤثر عدم التوقيع في أجرك ولا في مهامك الأخرى ولا في وضعك في شبكة المواهب.</w:t>
      </w:r>
    </w:p>
    <w:p>
      <w:pPr>
        <w:pStyle w:val="Compact"/>
        <w:numPr>
          <w:ilvl w:val="0"/>
          <w:numId w:val="1002"/>
        </w:numPr>
        <w:bidi/>
      </w:pPr>
      <w:r>
        <w:rPr>
          <w:rtl/>
        </w:rPr>
        <w:t xml:space="preserve">حتى التسجيلات بتردد 16 كيلوهرتز يمكن تقنياً استخدامها لمحاكاة صوت. فالرفض هنا يقلل هذا الاستخدام ولا يمنعه (نموذج الموافقة CF-7).</w:t>
      </w:r>
    </w:p>
    <w:bookmarkEnd w:id="10"/>
    <w:bookmarkStart w:id="11" w:name="prs-3-ما-تأذن-به-إن-اخترت-المشاركة"/>
    <w:p>
      <w:pPr>
        <w:pStyle w:val="Heading3"/>
        <w:bidi/>
      </w:pPr>
      <w:r>
        <w:rPr>
          <w:rtl/>
        </w:rPr>
        <w:t xml:space="preserve">PRS-3 ما تأذن به إن اخترت المشاركة</w:t>
      </w:r>
    </w:p>
    <w:p>
      <w:pPr>
        <w:bidi/>
      </w:pPr>
      <w:r>
        <w:rPr>
          <w:rtl/>
        </w:rPr>
        <w:t xml:space="preserve">حدّد فقط الأجزاء التي توافق عليها؛ فكل جزء مستقل.</w:t>
      </w:r>
    </w:p>
    <w:p>
      <w:pPr>
        <w:bidi/>
      </w:pPr>
      <w:r>
        <w:rPr>
          <w:rtl/>
        </w:rPr>
        <w:t xml:space="preserve">☐</w:t>
      </w:r>
      <w:r>
        <w:rPr>
          <w:rtl/>
        </w:rPr>
        <w:t xml:space="preserve"> </w:t>
      </w:r>
      <w:r>
        <w:rPr>
          <w:b/>
          <w:bCs/>
          <w:rtl/>
        </w:rPr>
        <w:t xml:space="preserve">PRS-3a النشر بجودة عالية لأغراض تركيب الكلام.</w:t>
      </w:r>
      <w:r>
        <w:rPr>
          <w:rtl/>
        </w:rPr>
        <w:t xml:space="preserve"> </w:t>
      </w:r>
      <w:r>
        <w:rPr>
          <w:rtl/>
        </w:rPr>
        <w:t xml:space="preserve">يجوز لبيانات لابز نشر تسجيلاتك بجودتها الكاملة (48 كيلوهرتز) في مجموعات تركيب الكلام بموجب</w:t>
      </w:r>
      <w:r>
        <w:rPr>
          <w:rtl/>
        </w:rPr>
        <w:t xml:space="preserve"> </w:t>
      </w:r>
      <w:r>
        <w:rPr>
          <w:rStyle w:val="VerbatimChar"/>
          <w:rtl/>
        </w:rPr>
        <w:t xml:space="preserve">{{RELEASE_LICENCE}}</w:t>
      </w:r>
      <w:r>
        <w:rPr>
          <w:rtl/>
        </w:rPr>
        <w:t xml:space="preserve">. ويستطيع أي شخص بعدها تدريب أنظمة تنتج كلاماً يشبه صوتك، بما في ذلك للاستخدام التجاري.</w:t>
      </w:r>
    </w:p>
    <w:p>
      <w:pPr>
        <w:bidi/>
      </w:pPr>
      <w:r>
        <w:rPr>
          <w:rtl/>
        </w:rPr>
        <w:t xml:space="preserve">☐</w:t>
      </w:r>
      <w:r>
        <w:rPr>
          <w:rtl/>
        </w:rPr>
        <w:t xml:space="preserve"> </w:t>
      </w:r>
      <w:r>
        <w:rPr>
          <w:b/>
          <w:bCs/>
          <w:rtl/>
        </w:rPr>
        <w:t xml:space="preserve">PRS-3b نسخ مركّبة لأبحاث الكشف.</w:t>
      </w:r>
      <w:r>
        <w:rPr>
          <w:rtl/>
        </w:rPr>
        <w:t xml:space="preserve"> </w:t>
      </w:r>
      <w:r>
        <w:rPr>
          <w:rtl/>
        </w:rPr>
        <w:t xml:space="preserve">يجوز لبيانات لابز إنتاج نسخ مركّبة أو محوّلة من صوتك ونشرها، موسومة بأنها مركّبة، في مجموعات بيانات تعلّم الأنظمة كشف الكلام المزيّف.</w:t>
      </w:r>
    </w:p>
    <w:p>
      <w:pPr>
        <w:bidi/>
      </w:pPr>
      <w:r>
        <w:rPr>
          <w:rtl/>
        </w:rPr>
        <w:t xml:space="preserve">☐</w:t>
      </w:r>
      <w:r>
        <w:rPr>
          <w:rtl/>
        </w:rPr>
        <w:t xml:space="preserve"> </w:t>
      </w:r>
      <w:r>
        <w:rPr>
          <w:b/>
          <w:bCs/>
          <w:rtl/>
        </w:rPr>
        <w:t xml:space="preserve">PRS-3c الأساليب التعبيرية والتمثيلية.</w:t>
      </w:r>
      <w:r>
        <w:rPr>
          <w:rtl/>
        </w:rPr>
        <w:t xml:space="preserve"> </w:t>
      </w:r>
      <w:r>
        <w:rPr>
          <w:rtl/>
        </w:rPr>
        <w:t xml:space="preserve">يجوز لبيانات لابز نشر تسجيلات تؤدي فيها انفعالات أو أساليب أو غناءً، لأغراض أبحاث تركيب الكلام. (ينطبق فقط على البرامج التي تتضمن مهام تمثيل أو غناء.)</w:t>
      </w:r>
    </w:p>
    <w:p>
      <w:pPr>
        <w:bidi/>
      </w:pPr>
      <w:r>
        <w:rPr>
          <w:rtl/>
        </w:rPr>
        <w:t xml:space="preserve">ويوقّع المؤدون المحترفون أو مؤدو الاستوديو عقد أداء مستقلاً إضافة إلى هذا الإذن:</w:t>
      </w:r>
      <w:r>
        <w:rPr>
          <w:rtl/>
        </w:rPr>
        <w:t xml:space="preserve"> </w:t>
      </w:r>
      <w:r>
        <w:rPr>
          <w:rStyle w:val="VerbatimChar"/>
          <w:rtl/>
        </w:rPr>
        <w:t xml:space="preserve">{{STUDIO_TALENT_CONTRACT}}</w:t>
      </w:r>
      <w:r>
        <w:rPr>
          <w:rtl/>
        </w:rPr>
        <w:t xml:space="preserve">.</w:t>
      </w:r>
    </w:p>
    <w:bookmarkEnd w:id="11"/>
    <w:bookmarkStart w:id="12" w:name="prs-4-مخاطر-ينبغي-أن-تزنها"/>
    <w:p>
      <w:pPr>
        <w:pStyle w:val="Heading3"/>
        <w:bidi/>
      </w:pPr>
      <w:r>
        <w:rPr>
          <w:rtl/>
        </w:rPr>
        <w:t xml:space="preserve">PRS-4 مخاطر ينبغي أن تزنها</w:t>
      </w:r>
    </w:p>
    <w:p>
      <w:pPr>
        <w:pStyle w:val="Compact"/>
        <w:numPr>
          <w:ilvl w:val="0"/>
          <w:numId w:val="1003"/>
        </w:numPr>
        <w:bidi/>
      </w:pPr>
      <w:r>
        <w:rPr>
          <w:b/>
          <w:bCs/>
          <w:rtl/>
        </w:rPr>
        <w:t xml:space="preserve">انتحال الشخصية.</w:t>
      </w:r>
      <w:r>
        <w:rPr>
          <w:rtl/>
        </w:rPr>
        <w:t xml:space="preserve"> </w:t>
      </w:r>
      <w:r>
        <w:rPr>
          <w:rtl/>
        </w:rPr>
        <w:t xml:space="preserve">قد يصنع أحدهم صوتاً يشبه صوتك ويجعله يقول ما لم تقله.</w:t>
      </w:r>
    </w:p>
    <w:p>
      <w:pPr>
        <w:pStyle w:val="Compact"/>
        <w:numPr>
          <w:ilvl w:val="0"/>
          <w:numId w:val="1003"/>
        </w:numPr>
        <w:bidi/>
      </w:pPr>
      <w:r>
        <w:rPr>
          <w:b/>
          <w:bCs/>
          <w:rtl/>
        </w:rPr>
        <w:t xml:space="preserve">الاحتيال.</w:t>
      </w:r>
      <w:r>
        <w:rPr>
          <w:rtl/>
        </w:rPr>
        <w:t xml:space="preserve"> </w:t>
      </w:r>
      <w:r>
        <w:rPr>
          <w:rtl/>
        </w:rPr>
        <w:t xml:space="preserve">قد يُستخدم الصوت المستنسخ لمحاولة خداع أنظمة التحقق الصوتي (لدى مصرف مثلاً) أو خداع من يعرفونك.</w:t>
      </w:r>
    </w:p>
    <w:p>
      <w:pPr>
        <w:pStyle w:val="Compact"/>
        <w:numPr>
          <w:ilvl w:val="0"/>
          <w:numId w:val="1003"/>
        </w:numPr>
        <w:bidi/>
      </w:pPr>
      <w:r>
        <w:rPr>
          <w:b/>
          <w:bCs/>
          <w:rtl/>
        </w:rPr>
        <w:t xml:space="preserve">السمعة.</w:t>
      </w:r>
      <w:r>
        <w:rPr>
          <w:rtl/>
        </w:rPr>
        <w:t xml:space="preserve"> </w:t>
      </w:r>
      <w:r>
        <w:rPr>
          <w:rtl/>
        </w:rPr>
        <w:t xml:space="preserve">قد يظهر كلام مركّب بصوتك في سياقات لا ترضاها.</w:t>
      </w:r>
    </w:p>
    <w:p>
      <w:pPr>
        <w:pStyle w:val="Compact"/>
        <w:numPr>
          <w:ilvl w:val="0"/>
          <w:numId w:val="1003"/>
        </w:numPr>
        <w:bidi/>
      </w:pPr>
      <w:r>
        <w:rPr>
          <w:b/>
          <w:bCs/>
          <w:rtl/>
        </w:rPr>
        <w:t xml:space="preserve">لا استرجاع.</w:t>
      </w:r>
      <w:r>
        <w:rPr>
          <w:rtl/>
        </w:rPr>
        <w:t xml:space="preserve"> </w:t>
      </w:r>
      <w:r>
        <w:rPr>
          <w:rtl/>
        </w:rPr>
        <w:t xml:space="preserve">بعد النشر لا يمكن سحب التسجيلات ولا النماذج التي دُرّبت عليها (PRS-8).</w:t>
      </w:r>
    </w:p>
    <w:p>
      <w:pPr>
        <w:pStyle w:val="Compact"/>
        <w:numPr>
          <w:ilvl w:val="0"/>
          <w:numId w:val="1003"/>
        </w:numPr>
        <w:bidi/>
      </w:pPr>
      <w:r>
        <w:rPr>
          <w:rtl/>
        </w:rPr>
        <w:t xml:space="preserve">لا تستطيع بيانات لابز منع إساءة الاستخدام من الآخرين؛ فالرخصة المفتوحة لا تحظر التركيب ولا المحاكاة.</w:t>
      </w:r>
    </w:p>
    <w:p>
      <w:pPr>
        <w:bidi/>
      </w:pPr>
      <w:r>
        <w:rPr>
          <w:rtl/>
        </w:rPr>
        <w:t xml:space="preserve">خذ وقتك في اتخاذ القرار، ويمكنك طرح الأسئلة قبل التوقيع.</w:t>
      </w:r>
    </w:p>
    <w:bookmarkEnd w:id="12"/>
    <w:bookmarkStart w:id="13" w:name="prs-5-ما-ستقوم-به-بيانات-لابز"/>
    <w:p>
      <w:pPr>
        <w:pStyle w:val="Heading3"/>
        <w:bidi/>
      </w:pPr>
      <w:r>
        <w:rPr>
          <w:rtl/>
        </w:rPr>
        <w:t xml:space="preserve">PRS-5 ما ستقوم به بيانات لابز</w:t>
      </w:r>
    </w:p>
    <w:p>
      <w:pPr>
        <w:pStyle w:val="Compact"/>
        <w:numPr>
          <w:ilvl w:val="0"/>
          <w:numId w:val="1004"/>
        </w:numPr>
        <w:bidi/>
      </w:pPr>
      <w:r>
        <w:rPr>
          <w:rtl/>
        </w:rPr>
        <w:t xml:space="preserve">لا تنشر اسمك أبداً ولا تربطه بصوتك. ومعرّفات المتحدثين عشوائية وتتغير في كل إصدار.</w:t>
      </w:r>
    </w:p>
    <w:p>
      <w:pPr>
        <w:pStyle w:val="Compact"/>
        <w:numPr>
          <w:ilvl w:val="0"/>
          <w:numId w:val="1004"/>
        </w:numPr>
        <w:bidi/>
      </w:pPr>
      <w:r>
        <w:rPr>
          <w:rtl/>
        </w:rPr>
        <w:t xml:space="preserve">تنص في بطاقة كل مجموعة بيانات لتركيب الكلام على وجوب عدم استخدام الأصوات لانتحال شخصيات حقيقية أو للتضليل، وعلى الإفصاح عن الكلام المركّب بأنه مركّب. وهذا طلب لا شرط من شروط الرخصة.</w:t>
      </w:r>
    </w:p>
    <w:p>
      <w:pPr>
        <w:pStyle w:val="Compact"/>
        <w:numPr>
          <w:ilvl w:val="0"/>
          <w:numId w:val="1004"/>
        </w:numPr>
        <w:bidi/>
      </w:pPr>
      <w:r>
        <w:rPr>
          <w:rtl/>
        </w:rPr>
        <w:t xml:space="preserve">لا تسوّق أي مجموعة بيانات أو نموذج بوصفه وسيلة لاستنساخ صوت شخص بعينه.</w:t>
      </w:r>
    </w:p>
    <w:p>
      <w:pPr>
        <w:pStyle w:val="Compact"/>
        <w:numPr>
          <w:ilvl w:val="0"/>
          <w:numId w:val="1004"/>
        </w:numPr>
        <w:bidi/>
      </w:pPr>
      <w:r>
        <w:rPr>
          <w:rtl/>
        </w:rPr>
        <w:t xml:space="preserve">تستقبل بلاغات إساءة الاستخدام على</w:t>
      </w:r>
      <w:r>
        <w:rPr>
          <w:rtl/>
        </w:rPr>
        <w:t xml:space="preserve"> </w:t>
      </w:r>
      <w:r>
        <w:rPr>
          <w:rStyle w:val="VerbatimChar"/>
          <w:rtl/>
        </w:rPr>
        <w:t xml:space="preserve">{{TAKEDOWN_EMAIL}}</w:t>
      </w:r>
      <w:r>
        <w:rPr>
          <w:rtl/>
        </w:rPr>
        <w:t xml:space="preserve">، وتستبعد الملفات المعنية من الإصدارات المستقبلية.</w:t>
      </w:r>
    </w:p>
    <w:p>
      <w:pPr>
        <w:pStyle w:val="Compact"/>
        <w:numPr>
          <w:ilvl w:val="0"/>
          <w:numId w:val="1004"/>
        </w:numPr>
        <w:bidi/>
      </w:pPr>
      <w:r>
        <w:rPr>
          <w:rtl/>
        </w:rPr>
        <w:t xml:space="preserve">تَسِم كل عيّنة مركّبة منتَجة بموجب PRS-3b بالوسم</w:t>
      </w:r>
      <w:r>
        <w:rPr>
          <w:rtl/>
        </w:rPr>
        <w:t xml:space="preserve"> </w:t>
      </w:r>
      <w:r>
        <w:rPr>
          <w:rStyle w:val="VerbatimChar"/>
          <w:rtl/>
        </w:rPr>
        <w:t xml:space="preserve">synthetic: true</w:t>
      </w:r>
      <w:r>
        <w:rPr>
          <w:rtl/>
        </w:rPr>
        <w:t xml:space="preserve">.</w:t>
      </w:r>
    </w:p>
    <w:bookmarkEnd w:id="13"/>
    <w:bookmarkStart w:id="14" w:name="prs-6-الشبه-الصوتي-وحقوق-الشخصية"/>
    <w:p>
      <w:pPr>
        <w:pStyle w:val="Heading3"/>
        <w:bidi/>
      </w:pPr>
      <w:r>
        <w:rPr>
          <w:rtl/>
        </w:rPr>
        <w:t xml:space="preserve">PRS-6 الشبه الصوتي وحقوق الشخصية</w:t>
      </w:r>
    </w:p>
    <w:p>
      <w:pPr>
        <w:bidi/>
      </w:pPr>
      <w:r>
        <w:rPr>
          <w:rtl/>
        </w:rPr>
        <w:t xml:space="preserve">بالقدر الذي يمنحك فيه النظام حقوقاً على صوتك أو شبهك، توافق على أن يستخدم مستخدمو الإصدار تسجيلاتك في أغراض التركيب التي حددتها في PRS-3، بشروط الرخصة المفتوحة.</w:t>
      </w:r>
    </w:p>
    <w:bookmarkEnd w:id="14"/>
    <w:bookmarkStart w:id="15" w:name="prs-7-مهلة-التروي"/>
    <w:p>
      <w:pPr>
        <w:pStyle w:val="Heading3"/>
        <w:bidi/>
      </w:pPr>
      <w:r>
        <w:rPr>
          <w:rtl/>
        </w:rPr>
        <w:t xml:space="preserve">PRS-7 مهلة التروي</w:t>
      </w:r>
    </w:p>
    <w:p>
      <w:pPr>
        <w:bidi/>
      </w:pPr>
      <w:r>
        <w:rPr>
          <w:rtl/>
        </w:rPr>
        <w:t xml:space="preserve">تنتظر بيانات لابز</w:t>
      </w:r>
      <w:r>
        <w:rPr>
          <w:rtl/>
        </w:rPr>
        <w:t xml:space="preserve"> </w:t>
      </w:r>
      <w:r>
        <w:rPr>
          <w:rStyle w:val="VerbatimChar"/>
          <w:rtl/>
        </w:rPr>
        <w:t xml:space="preserve">{{COOLING_OFF_DAYS}}</w:t>
      </w:r>
      <w:r>
        <w:rPr>
          <w:rtl/>
        </w:rPr>
        <w:t xml:space="preserve"> </w:t>
      </w:r>
      <w:r>
        <w:rPr>
          <w:rtl/>
        </w:rPr>
        <w:t xml:space="preserve">يوماً على الأقل (14 يوماً افتراضياً) بعد آخر جلسة لك قبل أول ظهور لتسجيلاتك في مجموعة لتركيب الكلام. ويمكنك خلال هذه المهلة إلغاء هذا الإذن برسالة بسيطة دون ذكر السبب، فتذهب تسجيلاتك إلى مجموعات التعرف على الكلام فقط.</w:t>
      </w:r>
    </w:p>
    <w:bookmarkEnd w:id="15"/>
    <w:bookmarkStart w:id="16" w:name="prs-8-العدول-وحدوده"/>
    <w:p>
      <w:pPr>
        <w:pStyle w:val="Heading3"/>
        <w:bidi/>
      </w:pPr>
      <w:r>
        <w:rPr>
          <w:rtl/>
        </w:rPr>
        <w:t xml:space="preserve">PRS-8 العدول وحدوده</w:t>
      </w:r>
    </w:p>
    <w:p>
      <w:pPr>
        <w:bidi/>
      </w:pPr>
      <w:r>
        <w:rPr>
          <w:rtl/>
        </w:rPr>
        <w:t xml:space="preserve">يمكنك العدول عن هذا الإذن في أي وقت (نموذج الموافقة CF-9). وتستبعد بيانات لابز تسجيلاتك من جميع إصدارات التركيب المستقبلية خلال</w:t>
      </w:r>
      <w:r>
        <w:rPr>
          <w:rtl/>
        </w:rPr>
        <w:t xml:space="preserve"> </w:t>
      </w:r>
      <w:r>
        <w:rPr>
          <w:rStyle w:val="VerbatimChar"/>
          <w:rtl/>
        </w:rPr>
        <w:t xml:space="preserve">{{WITHDRAWAL_SLA_DAYS}}</w:t>
      </w:r>
      <w:r>
        <w:rPr>
          <w:rtl/>
        </w:rPr>
        <w:t xml:space="preserve"> </w:t>
      </w:r>
      <w:r>
        <w:rPr>
          <w:rtl/>
        </w:rPr>
        <w:t xml:space="preserve">يوماً، ولن تنتج نسخاً مركّبة جديدة من صوتك. ولا تستطيع استرجاع الإصدارات المنشورة ولا النماذج التي دربها الآخرون.</w:t>
      </w:r>
    </w:p>
    <w:bookmarkEnd w:id="16"/>
    <w:bookmarkStart w:id="17" w:name="prs-9-الأجر"/>
    <w:p>
      <w:pPr>
        <w:pStyle w:val="Heading3"/>
        <w:bidi/>
      </w:pPr>
      <w:r>
        <w:rPr>
          <w:rtl/>
        </w:rPr>
        <w:t xml:space="preserve">PRS-9 الأجر</w:t>
      </w:r>
    </w:p>
    <w:p>
      <w:pPr>
        <w:bidi/>
      </w:pPr>
      <w:r>
        <w:rPr>
          <w:rStyle w:val="VerbatimChar"/>
          <w:rtl/>
        </w:rPr>
        <w:t xml:space="preserve">{{SYNTHESIS_PAYMENT_TERMS}}</w:t>
      </w:r>
    </w:p>
    <w:bookmarkEnd w:id="17"/>
    <w:bookmarkStart w:id="18" w:name="prs-10-الموافقة-الصريحة"/>
    <w:p>
      <w:pPr>
        <w:pStyle w:val="Heading3"/>
        <w:bidi/>
      </w:pPr>
      <w:r>
        <w:rPr>
          <w:rtl/>
        </w:rPr>
        <w:t xml:space="preserve">PRS-10 الموافقة الصريحة</w:t>
      </w:r>
    </w:p>
    <w:p>
      <w:pPr>
        <w:bidi/>
      </w:pPr>
      <w:r>
        <w:rPr>
          <w:rtl/>
        </w:rPr>
        <w:t xml:space="preserve">☐ قرأت هذا الإذن، وأفهم أن الآخرين قد يبنون أصواتاً تشبه صوتي وأن ذلك لا يمكن التراجع عنه بعد النشر، وأختار المشاركة في الأجزاء التي حددتها في PRS-3.</w:t>
      </w:r>
    </w:p>
    <w:p>
      <w:pPr>
        <w:bidi/>
      </w:pPr>
      <w:r>
        <w:rPr>
          <w:rtl/>
        </w:rPr>
        <w:t xml:space="preserve">الاسم (سري): ____________ التاريخ: ____________ توقيع مستقل / مرجع التوقيع الإلكتروني: ____________</w:t>
      </w:r>
    </w:p>
    <w:p>
      <w:pPr>
        <w:bidi/>
      </w:pPr>
      <w:r>
        <w:rPr>
          <w:rtl/>
        </w:rPr>
        <w:t xml:space="preserve">في نهاية الجلسة الأولى تعيد أداة التسجيل السؤال: «هل ما زلت ترغب في إتاحة صوتك لتركيب الكلام؟» فإن أجبت بالنفي، يُلغى تفعيل PRS-3.</w:t>
      </w:r>
    </w:p>
    <w:p>
      <w:r>
        <w:pict>
          <v:rect style="width:0;height:1.5pt" o:hralign="center" o:hrstd="t" o:hr="t"/>
        </w:pict>
      </w:r>
    </w:p>
    <w:p>
      <w:pPr>
        <w:bidi/>
      </w:pPr>
      <w:r>
        <w:rPr>
          <w:i/>
          <w:iCs/>
          <w:rtl/>
        </w:rPr>
        <w:t xml:space="preserve">سجل التغييرات:</w:t>
      </w:r>
      <w:r>
        <w:rPr>
          <w:rtl/>
        </w:rPr>
        <w:t xml:space="preserve"> </w:t>
      </w:r>
      <w:r>
        <w:rPr>
          <w:rtl/>
        </w:rPr>
        <w:t xml:space="preserve">الإصدار 1.0 (15 أكتوبر 2026): الإصدار الأول.</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إذن تركيب الكلام واستخدام الشبه الصوتي لدى بيانات لابز (قالب، الإصدار 1.0)</dc:title>
  <dc:creator/>
  <dc:language>ar</dc:language>
  <cp:keywords/>
  <dcterms:created xsi:type="dcterms:W3CDTF">2026-10-15T17:53:00Z</dcterms:created>
  <dcterms:modified xsi:type="dcterms:W3CDTF">2026-10-15T17:53:00Z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