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9B87" w14:textId="77777777" w:rsidR="000D1419" w:rsidRPr="00533833" w:rsidRDefault="00AD14BC">
      <w:pPr>
        <w:spacing w:after="60"/>
      </w:pPr>
      <w:r w:rsidRPr="00533833">
        <w:rPr>
          <w:b/>
          <w:bCs/>
        </w:rPr>
        <w:t>Experiment No: 03</w:t>
      </w:r>
    </w:p>
    <w:p w14:paraId="6CFE4D92" w14:textId="14911389" w:rsidR="000D1419" w:rsidRPr="00533833" w:rsidRDefault="00AD14BC" w:rsidP="00533833">
      <w:pPr>
        <w:spacing w:after="60"/>
      </w:pPr>
      <w:r w:rsidRPr="00533833">
        <w:rPr>
          <w:b/>
          <w:bCs/>
        </w:rPr>
        <w:t>Experiment</w:t>
      </w:r>
      <w:r w:rsidR="00533833" w:rsidRPr="00533833">
        <w:rPr>
          <w:b/>
          <w:bCs/>
        </w:rPr>
        <w:t xml:space="preserve"> Name</w:t>
      </w:r>
      <w:r w:rsidRPr="00533833">
        <w:rPr>
          <w:b/>
          <w:bCs/>
        </w:rPr>
        <w:t>: Full-Wave Rectifier Using Thyristor (Single</w:t>
      </w:r>
      <w:r w:rsidR="00533833" w:rsidRPr="00533833">
        <w:rPr>
          <w:b/>
          <w:bCs/>
        </w:rPr>
        <w:t xml:space="preserve"> </w:t>
      </w:r>
      <w:r w:rsidRPr="00533833">
        <w:rPr>
          <w:b/>
          <w:bCs/>
        </w:rPr>
        <w:t>Phase Semi-Converter)</w:t>
      </w:r>
    </w:p>
    <w:p w14:paraId="72F2BC1E" w14:textId="77777777" w:rsidR="000D1419" w:rsidRPr="00533833" w:rsidRDefault="00AD14BC">
      <w:pPr>
        <w:pStyle w:val="Heading1"/>
        <w:spacing w:before="300" w:after="160"/>
        <w:rPr>
          <w:sz w:val="24"/>
          <w:szCs w:val="24"/>
        </w:rPr>
      </w:pPr>
      <w:r w:rsidRPr="00533833">
        <w:rPr>
          <w:b/>
          <w:bCs/>
          <w:color w:val="000000"/>
          <w:sz w:val="24"/>
          <w:szCs w:val="24"/>
        </w:rPr>
        <w:t>Objective</w:t>
      </w:r>
    </w:p>
    <w:p w14:paraId="6527C242" w14:textId="77777777" w:rsidR="000D1419" w:rsidRDefault="00AD14BC">
      <w:pPr>
        <w:pStyle w:val="ListParagraph"/>
        <w:numPr>
          <w:ilvl w:val="0"/>
          <w:numId w:val="2"/>
        </w:numPr>
        <w:spacing w:after="120" w:line="300" w:lineRule="auto"/>
        <w:jc w:val="both"/>
      </w:pPr>
      <w:r>
        <w:t>To study the operation of a single-phase full-wave rectifier employing two thyristors (T1, T2) and two diodes (D1, D2), i.e. a single-phase semi-converter.</w:t>
      </w:r>
    </w:p>
    <w:p w14:paraId="41544574" w14:textId="77777777" w:rsidR="000D1419" w:rsidRDefault="00AD14BC">
      <w:pPr>
        <w:pStyle w:val="ListParagraph"/>
        <w:numPr>
          <w:ilvl w:val="0"/>
          <w:numId w:val="2"/>
        </w:numPr>
        <w:spacing w:after="120" w:line="300" w:lineRule="auto"/>
        <w:jc w:val="both"/>
      </w:pPr>
      <w:r>
        <w:t>To observe the effect of the thyristor firing angle (α) on the average DC output voltage.</w:t>
      </w:r>
    </w:p>
    <w:p w14:paraId="58F9470F" w14:textId="77777777" w:rsidR="000D1419" w:rsidRDefault="00AD14BC">
      <w:pPr>
        <w:pStyle w:val="ListParagraph"/>
        <w:numPr>
          <w:ilvl w:val="0"/>
          <w:numId w:val="2"/>
        </w:numPr>
        <w:spacing w:after="120" w:line="300" w:lineRule="auto"/>
        <w:jc w:val="both"/>
      </w:pPr>
      <w:r>
        <w:t>To calculate the theoretical DC output voltage and compare it with the value observed experimentally.</w:t>
      </w:r>
    </w:p>
    <w:p w14:paraId="6E27F512" w14:textId="77777777" w:rsidR="000D1419" w:rsidRDefault="00AD14BC">
      <w:pPr>
        <w:pStyle w:val="ListParagraph"/>
        <w:numPr>
          <w:ilvl w:val="0"/>
          <w:numId w:val="2"/>
        </w:numPr>
        <w:spacing w:after="120" w:line="300" w:lineRule="auto"/>
        <w:jc w:val="both"/>
      </w:pPr>
      <w:r>
        <w:t>To determine the form factor (FF) of the rectified output at different firing angles.</w:t>
      </w:r>
    </w:p>
    <w:p w14:paraId="0DF19F97" w14:textId="77777777" w:rsidR="000D1419" w:rsidRPr="00533833" w:rsidRDefault="00AD14BC">
      <w:pPr>
        <w:pStyle w:val="Heading1"/>
        <w:spacing w:before="300" w:after="160"/>
        <w:rPr>
          <w:sz w:val="24"/>
          <w:szCs w:val="24"/>
        </w:rPr>
      </w:pPr>
      <w:r w:rsidRPr="00533833">
        <w:rPr>
          <w:b/>
          <w:bCs/>
          <w:color w:val="000000"/>
          <w:sz w:val="24"/>
          <w:szCs w:val="24"/>
        </w:rPr>
        <w:t>Apparatus Required</w:t>
      </w:r>
    </w:p>
    <w:p w14:paraId="098414A3" w14:textId="77777777" w:rsidR="000D1419" w:rsidRDefault="00AD14BC">
      <w:pPr>
        <w:pStyle w:val="ListParagraph"/>
        <w:numPr>
          <w:ilvl w:val="0"/>
          <w:numId w:val="3"/>
        </w:numPr>
        <w:spacing w:after="120" w:line="300" w:lineRule="auto"/>
        <w:jc w:val="both"/>
      </w:pPr>
      <w:r>
        <w:t>Single-phase AC supply source</w:t>
      </w:r>
    </w:p>
    <w:p w14:paraId="2B186E35" w14:textId="77777777" w:rsidR="000D1419" w:rsidRDefault="00AD14BC">
      <w:pPr>
        <w:pStyle w:val="ListParagraph"/>
        <w:numPr>
          <w:ilvl w:val="0"/>
          <w:numId w:val="3"/>
        </w:numPr>
        <w:spacing w:after="120" w:line="300" w:lineRule="auto"/>
        <w:jc w:val="both"/>
      </w:pPr>
      <w:r>
        <w:t>Two thyristors (SCRs) - T1, T2</w:t>
      </w:r>
    </w:p>
    <w:p w14:paraId="6348BB8C" w14:textId="77777777" w:rsidR="000D1419" w:rsidRDefault="00AD14BC">
      <w:pPr>
        <w:pStyle w:val="ListParagraph"/>
        <w:numPr>
          <w:ilvl w:val="0"/>
          <w:numId w:val="3"/>
        </w:numPr>
        <w:spacing w:after="120" w:line="300" w:lineRule="auto"/>
        <w:jc w:val="both"/>
      </w:pPr>
      <w:r>
        <w:t>Two power diodes - D1, D2</w:t>
      </w:r>
    </w:p>
    <w:p w14:paraId="784FD0F5" w14:textId="77777777" w:rsidR="000D1419" w:rsidRDefault="00AD14BC">
      <w:pPr>
        <w:pStyle w:val="ListParagraph"/>
        <w:numPr>
          <w:ilvl w:val="0"/>
          <w:numId w:val="3"/>
        </w:numPr>
        <w:spacing w:after="120" w:line="300" w:lineRule="auto"/>
        <w:jc w:val="both"/>
      </w:pPr>
      <w:r>
        <w:t>Resistive load, R</w:t>
      </w:r>
    </w:p>
    <w:p w14:paraId="291044CF" w14:textId="77777777" w:rsidR="000D1419" w:rsidRDefault="00AD14BC">
      <w:pPr>
        <w:pStyle w:val="ListParagraph"/>
        <w:numPr>
          <w:ilvl w:val="0"/>
          <w:numId w:val="3"/>
        </w:numPr>
        <w:spacing w:after="120" w:line="300" w:lineRule="auto"/>
        <w:jc w:val="both"/>
      </w:pPr>
      <w:r>
        <w:t>Gate triggering/firing circuit for the thyristors</w:t>
      </w:r>
    </w:p>
    <w:p w14:paraId="702C9223" w14:textId="77777777" w:rsidR="000D1419" w:rsidRDefault="00AD14BC">
      <w:pPr>
        <w:pStyle w:val="ListParagraph"/>
        <w:numPr>
          <w:ilvl w:val="0"/>
          <w:numId w:val="3"/>
        </w:numPr>
        <w:spacing w:after="120" w:line="300" w:lineRule="auto"/>
        <w:jc w:val="both"/>
      </w:pPr>
      <w:r>
        <w:t>Digital multimeter / voltmeter (DC and true-RMS AC)</w:t>
      </w:r>
    </w:p>
    <w:p w14:paraId="78EF39DA" w14:textId="77777777" w:rsidR="000D1419" w:rsidRDefault="00AD14BC">
      <w:pPr>
        <w:pStyle w:val="ListParagraph"/>
        <w:numPr>
          <w:ilvl w:val="0"/>
          <w:numId w:val="3"/>
        </w:numPr>
        <w:spacing w:after="120" w:line="300" w:lineRule="auto"/>
        <w:jc w:val="both"/>
      </w:pPr>
      <w:r>
        <w:t>Cathode ray oscilloscope (CRO), connecting leads</w:t>
      </w:r>
    </w:p>
    <w:p w14:paraId="0C8B6B31" w14:textId="77777777" w:rsidR="000D1419" w:rsidRPr="00533833" w:rsidRDefault="00AD14BC">
      <w:pPr>
        <w:pStyle w:val="Heading1"/>
        <w:spacing w:before="300" w:after="160"/>
        <w:rPr>
          <w:sz w:val="24"/>
          <w:szCs w:val="24"/>
        </w:rPr>
      </w:pPr>
      <w:r w:rsidRPr="00533833">
        <w:rPr>
          <w:b/>
          <w:bCs/>
          <w:color w:val="000000"/>
          <w:sz w:val="24"/>
          <w:szCs w:val="24"/>
        </w:rPr>
        <w:t>Theory</w:t>
      </w:r>
    </w:p>
    <w:p w14:paraId="5B9BE82D" w14:textId="77777777" w:rsidR="000D1419" w:rsidRDefault="00AD14BC">
      <w:pPr>
        <w:spacing w:after="160" w:line="300" w:lineRule="auto"/>
        <w:jc w:val="both"/>
      </w:pPr>
      <w:r>
        <w:t>A single-phase semi-converter (half-controlled full-wave rectifier) uses two thyristors and two diodes arranged in a bridge configuration to convert AC to a controllable DC output. Thyristors T1 and T2 form the top arms of the bridge and are triggered with a firing angle α, while diodes D1 and D2 occupy the bottom arms and conduct naturally whenever forward biased. Because two of the four devices are uncontrolled diodes, the circuit is 'half-controlled': it can only control the average output voltage in one</w:t>
      </w:r>
      <w:r>
        <w:t xml:space="preserve"> polarity and provides an inherent free-wheeling path through the diodes, which improves the load current waveform for inductive loads.</w:t>
      </w:r>
    </w:p>
    <w:p w14:paraId="0726FB17" w14:textId="77777777" w:rsidR="000D1419" w:rsidRDefault="00AD14BC">
      <w:pPr>
        <w:spacing w:after="160" w:line="300" w:lineRule="auto"/>
        <w:jc w:val="both"/>
      </w:pPr>
      <w:r>
        <w:t>During the positive half-cycle of the supply, thyristor T1 and diode D2 conduct once T1 is triggered at angle α1 (measured from the zero-crossing of the supply voltage), connecting the source to the load. During the negative half-cycle, thyristor T2 and diode D1 conduct once T2 is triggered at angle α2. By delaying the firing instant, the portion of each half-cycle during which the source is connected to the load is reduced, thereby reducing the average DC output voltage.</w:t>
      </w:r>
    </w:p>
    <w:p w14:paraId="7D7B54AE" w14:textId="77777777" w:rsidR="000D1419" w:rsidRDefault="00AD14BC">
      <w:pPr>
        <w:spacing w:after="160" w:line="300" w:lineRule="auto"/>
        <w:jc w:val="both"/>
      </w:pPr>
      <w:r>
        <w:t>For an ideal semi-converter with a common firing angle α for both thyristors, the average DC output voltage for a resistive load is given by:</w:t>
      </w:r>
    </w:p>
    <w:p w14:paraId="7F6C814E" w14:textId="77777777" w:rsidR="000D1419" w:rsidRPr="00533833" w:rsidRDefault="00AD14BC">
      <w:pPr>
        <w:spacing w:after="160" w:line="300" w:lineRule="auto"/>
        <w:jc w:val="center"/>
        <w:rPr>
          <w:sz w:val="22"/>
          <w:szCs w:val="22"/>
        </w:rPr>
      </w:pPr>
      <w:r w:rsidRPr="00533833">
        <w:rPr>
          <w:sz w:val="22"/>
          <w:szCs w:val="22"/>
        </w:rPr>
        <w:lastRenderedPageBreak/>
        <w:t>Vdc = (</w:t>
      </w:r>
      <w:proofErr w:type="spellStart"/>
      <w:r w:rsidRPr="00533833">
        <w:rPr>
          <w:sz w:val="22"/>
          <w:szCs w:val="22"/>
        </w:rPr>
        <w:t>Vm</w:t>
      </w:r>
      <w:proofErr w:type="spellEnd"/>
      <w:r w:rsidRPr="00533833">
        <w:rPr>
          <w:sz w:val="22"/>
          <w:szCs w:val="22"/>
        </w:rPr>
        <w:t xml:space="preserve"> / π) × (1 + cos α)</w:t>
      </w:r>
    </w:p>
    <w:p w14:paraId="00A99556" w14:textId="77777777" w:rsidR="000D1419" w:rsidRDefault="00AD14BC">
      <w:pPr>
        <w:spacing w:after="160" w:line="300" w:lineRule="auto"/>
        <w:jc w:val="both"/>
      </w:pPr>
      <w:r>
        <w:t xml:space="preserve">where </w:t>
      </w:r>
      <w:proofErr w:type="spellStart"/>
      <w:r>
        <w:t>Vm</w:t>
      </w:r>
      <w:proofErr w:type="spellEnd"/>
      <w:r>
        <w:t xml:space="preserve"> is the peak value of the supply voltage. In practice, the two triggering circuits for T1 and T2 are rarely perfectly matched, so the two thyristors fire at slightly different angles, α1 and α2. The average DC output voltage is then more accurately expressed as:</w:t>
      </w:r>
    </w:p>
    <w:p w14:paraId="04D2AB6F" w14:textId="77777777" w:rsidR="000D1419" w:rsidRPr="00533833" w:rsidRDefault="00AD14BC">
      <w:pPr>
        <w:spacing w:after="160" w:line="300" w:lineRule="auto"/>
        <w:jc w:val="center"/>
        <w:rPr>
          <w:sz w:val="22"/>
          <w:szCs w:val="22"/>
        </w:rPr>
      </w:pPr>
      <w:r w:rsidRPr="00533833">
        <w:rPr>
          <w:sz w:val="22"/>
          <w:szCs w:val="22"/>
        </w:rPr>
        <w:t>Vdc = (</w:t>
      </w:r>
      <w:proofErr w:type="spellStart"/>
      <w:r w:rsidRPr="00533833">
        <w:rPr>
          <w:sz w:val="22"/>
          <w:szCs w:val="22"/>
        </w:rPr>
        <w:t>Vm</w:t>
      </w:r>
      <w:proofErr w:type="spellEnd"/>
      <w:r w:rsidRPr="00533833">
        <w:rPr>
          <w:sz w:val="22"/>
          <w:szCs w:val="22"/>
        </w:rPr>
        <w:t xml:space="preserve"> / 2π) × [(1 + cos α1) + (1 + cos α2)] = (</w:t>
      </w:r>
      <w:proofErr w:type="spellStart"/>
      <w:r w:rsidRPr="00533833">
        <w:rPr>
          <w:sz w:val="22"/>
          <w:szCs w:val="22"/>
        </w:rPr>
        <w:t>Vm</w:t>
      </w:r>
      <w:proofErr w:type="spellEnd"/>
      <w:r w:rsidRPr="00533833">
        <w:rPr>
          <w:sz w:val="22"/>
          <w:szCs w:val="22"/>
        </w:rPr>
        <w:t xml:space="preserve"> / 2π) × [2 + cos α1 + cos α2]</w:t>
      </w:r>
    </w:p>
    <w:p w14:paraId="210774BA" w14:textId="77777777" w:rsidR="000D1419" w:rsidRDefault="00AD14BC">
      <w:pPr>
        <w:spacing w:after="160" w:line="300" w:lineRule="auto"/>
        <w:jc w:val="both"/>
      </w:pPr>
      <w:r>
        <w:t>The quality of the rectified DC output is assessed using the form factor (FF), defined as the ratio of the RMS value of the output voltage to its DC (average) value:</w:t>
      </w:r>
    </w:p>
    <w:p w14:paraId="3615D9C6" w14:textId="77777777" w:rsidR="000D1419" w:rsidRPr="00533833" w:rsidRDefault="00AD14BC">
      <w:pPr>
        <w:spacing w:after="160" w:line="300" w:lineRule="auto"/>
        <w:jc w:val="center"/>
        <w:rPr>
          <w:sz w:val="22"/>
          <w:szCs w:val="22"/>
        </w:rPr>
      </w:pPr>
      <w:r w:rsidRPr="00533833">
        <w:rPr>
          <w:sz w:val="22"/>
          <w:szCs w:val="22"/>
        </w:rPr>
        <w:t xml:space="preserve">FF = </w:t>
      </w:r>
      <w:proofErr w:type="spellStart"/>
      <w:r w:rsidRPr="00533833">
        <w:rPr>
          <w:sz w:val="22"/>
          <w:szCs w:val="22"/>
        </w:rPr>
        <w:t>Vrms</w:t>
      </w:r>
      <w:proofErr w:type="spellEnd"/>
      <w:r w:rsidRPr="00533833">
        <w:rPr>
          <w:sz w:val="22"/>
          <w:szCs w:val="22"/>
        </w:rPr>
        <w:t xml:space="preserve"> / Vdc</w:t>
      </w:r>
    </w:p>
    <w:p w14:paraId="7F503F14" w14:textId="77777777" w:rsidR="000D1419" w:rsidRDefault="00AD14BC">
      <w:pPr>
        <w:spacing w:after="160" w:line="300" w:lineRule="auto"/>
        <w:jc w:val="both"/>
      </w:pPr>
      <w:r>
        <w:t xml:space="preserve">An ideal DC source has a form factor of 1; values greater than 1 indicate the presence of AC ripple superimposed on the DC output. As the firing angle α increases, the output voltage waveform becomes narrower and more pulsed, which lowers Vdc while </w:t>
      </w:r>
      <w:proofErr w:type="spellStart"/>
      <w:r>
        <w:t>Vrms</w:t>
      </w:r>
      <w:proofErr w:type="spellEnd"/>
      <w:r>
        <w:t xml:space="preserve"> falls more slowly - so the form factor increases with firing angle.</w:t>
      </w:r>
    </w:p>
    <w:p w14:paraId="4490E8FD" w14:textId="77777777" w:rsidR="000D1419" w:rsidRPr="00533833" w:rsidRDefault="00AD14BC">
      <w:pPr>
        <w:pStyle w:val="Heading1"/>
        <w:spacing w:before="300" w:after="160"/>
        <w:rPr>
          <w:sz w:val="24"/>
          <w:szCs w:val="24"/>
        </w:rPr>
      </w:pPr>
      <w:r w:rsidRPr="00533833">
        <w:rPr>
          <w:b/>
          <w:bCs/>
          <w:color w:val="000000"/>
          <w:sz w:val="24"/>
          <w:szCs w:val="24"/>
        </w:rPr>
        <w:t>Circuit Diagram</w:t>
      </w:r>
    </w:p>
    <w:p w14:paraId="0646FC2B" w14:textId="77777777" w:rsidR="000D1419" w:rsidRDefault="00AD14BC">
      <w:pPr>
        <w:spacing w:before="200" w:after="80"/>
        <w:jc w:val="center"/>
      </w:pPr>
      <w:r>
        <w:rPr>
          <w:noProof/>
        </w:rPr>
        <w:drawing>
          <wp:inline distT="0" distB="0" distL="0" distR="0" wp14:anchorId="3054F1A0" wp14:editId="18D14613">
            <wp:extent cx="2833472" cy="144841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11628" b="-1444"/>
                    <a:stretch>
                      <a:fillRect/>
                    </a:stretch>
                  </pic:blipFill>
                  <pic:spPr bwMode="auto">
                    <a:xfrm>
                      <a:off x="0" y="0"/>
                      <a:ext cx="2912585" cy="1488851"/>
                    </a:xfrm>
                    <a:prstGeom prst="rect">
                      <a:avLst/>
                    </a:prstGeom>
                    <a:ln>
                      <a:noFill/>
                    </a:ln>
                    <a:extLst>
                      <a:ext uri="{53640926-AAD7-44D8-BBD7-CCE9431645EC}">
                        <a14:shadowObscured xmlns:a14="http://schemas.microsoft.com/office/drawing/2010/main"/>
                      </a:ext>
                    </a:extLst>
                  </pic:spPr>
                </pic:pic>
              </a:graphicData>
            </a:graphic>
          </wp:inline>
        </w:drawing>
      </w:r>
    </w:p>
    <w:p w14:paraId="6C44B152" w14:textId="77777777" w:rsidR="000D1419" w:rsidRDefault="00AD14BC">
      <w:pPr>
        <w:spacing w:after="200"/>
        <w:jc w:val="center"/>
      </w:pPr>
      <w:r>
        <w:rPr>
          <w:i/>
          <w:iCs/>
          <w:sz w:val="22"/>
          <w:szCs w:val="22"/>
        </w:rPr>
        <w:t>Figure 1. Single-phase full-wave semi-converter using thyristors T1, T2 and diodes D1, D2 with resistive load R.</w:t>
      </w:r>
    </w:p>
    <w:p w14:paraId="22537D5E" w14:textId="77777777" w:rsidR="000D1419" w:rsidRPr="00533833" w:rsidRDefault="00AD14BC">
      <w:pPr>
        <w:pStyle w:val="Heading1"/>
        <w:spacing w:before="300" w:after="160"/>
        <w:rPr>
          <w:sz w:val="24"/>
          <w:szCs w:val="24"/>
        </w:rPr>
      </w:pPr>
      <w:r w:rsidRPr="00533833">
        <w:rPr>
          <w:b/>
          <w:bCs/>
          <w:color w:val="000000"/>
          <w:sz w:val="24"/>
          <w:szCs w:val="24"/>
        </w:rPr>
        <w:t>Procedure</w:t>
      </w:r>
    </w:p>
    <w:p w14:paraId="77FD4C3F" w14:textId="77777777" w:rsidR="000D1419" w:rsidRDefault="00AD14BC">
      <w:pPr>
        <w:pStyle w:val="ListParagraph"/>
        <w:numPr>
          <w:ilvl w:val="0"/>
          <w:numId w:val="4"/>
        </w:numPr>
        <w:spacing w:after="120" w:line="300" w:lineRule="auto"/>
        <w:jc w:val="both"/>
      </w:pPr>
      <w:r>
        <w:t>The circuit was connected as shown in Figure 1, with the AC source, thyristors T1 and T2, diodes D1 and D2, and the resistive load R.</w:t>
      </w:r>
    </w:p>
    <w:p w14:paraId="4B630991" w14:textId="77777777" w:rsidR="000D1419" w:rsidRDefault="00AD14BC">
      <w:pPr>
        <w:pStyle w:val="ListParagraph"/>
        <w:numPr>
          <w:ilvl w:val="0"/>
          <w:numId w:val="4"/>
        </w:numPr>
        <w:spacing w:after="120" w:line="300" w:lineRule="auto"/>
        <w:jc w:val="both"/>
      </w:pPr>
      <w:r>
        <w:t>The firing angles α1 and α2 of thyristors T1 and T2 were initially set to their minimum value.</w:t>
      </w:r>
    </w:p>
    <w:p w14:paraId="6DE41D04" w14:textId="77777777" w:rsidR="00533833" w:rsidRDefault="00AD14BC" w:rsidP="00533833">
      <w:pPr>
        <w:pStyle w:val="ListParagraph"/>
        <w:numPr>
          <w:ilvl w:val="0"/>
          <w:numId w:val="4"/>
        </w:numPr>
        <w:spacing w:after="120" w:line="300" w:lineRule="auto"/>
        <w:jc w:val="both"/>
      </w:pPr>
      <w:r>
        <w:t>The RMS supply voltage (</w:t>
      </w:r>
      <w:proofErr w:type="spellStart"/>
      <w:r>
        <w:t>Vrms</w:t>
      </w:r>
      <w:proofErr w:type="spellEnd"/>
      <w:r>
        <w:t>) and the DC output voltage (Vdc) were measured using the multimeter, and the output waveform was observed on the CRO.</w:t>
      </w:r>
    </w:p>
    <w:p w14:paraId="4A0A267F" w14:textId="54B3AF0E" w:rsidR="00533833" w:rsidRDefault="00533833" w:rsidP="00533833">
      <w:pPr>
        <w:pStyle w:val="ListParagraph"/>
        <w:numPr>
          <w:ilvl w:val="0"/>
          <w:numId w:val="4"/>
        </w:numPr>
        <w:spacing w:after="120" w:line="300" w:lineRule="auto"/>
        <w:jc w:val="both"/>
      </w:pPr>
      <w:r>
        <w:t>The firing angles α1 and α2 were increased in steps (30°/35°, 50°/40°, 80°/80°), and at each step the RMS voltage and DC output voltage were recorded.</w:t>
      </w:r>
    </w:p>
    <w:p w14:paraId="7448BB84" w14:textId="77777777" w:rsidR="000D1419" w:rsidRDefault="00AD14BC">
      <w:pPr>
        <w:pStyle w:val="ListParagraph"/>
        <w:numPr>
          <w:ilvl w:val="0"/>
          <w:numId w:val="4"/>
        </w:numPr>
        <w:spacing w:after="120" w:line="300" w:lineRule="auto"/>
        <w:jc w:val="both"/>
      </w:pPr>
      <w:r>
        <w:t>F</w:t>
      </w:r>
      <w:r>
        <w:t>or each setting, the theoretical Vdc was calculated using the semi-converter formula and compared with the observed value.</w:t>
      </w:r>
    </w:p>
    <w:p w14:paraId="254EB522" w14:textId="77777777" w:rsidR="000D1419" w:rsidRDefault="00AD14BC">
      <w:pPr>
        <w:pStyle w:val="ListParagraph"/>
        <w:numPr>
          <w:ilvl w:val="0"/>
          <w:numId w:val="4"/>
        </w:numPr>
        <w:spacing w:after="120" w:line="300" w:lineRule="auto"/>
        <w:jc w:val="both"/>
      </w:pPr>
      <w:r>
        <w:t xml:space="preserve">The form factor was calculated for each case as the ratio of </w:t>
      </w:r>
      <w:proofErr w:type="spellStart"/>
      <w:r>
        <w:t>Vrms</w:t>
      </w:r>
      <w:proofErr w:type="spellEnd"/>
      <w:r>
        <w:t xml:space="preserve"> to the observed Vdc.</w:t>
      </w:r>
    </w:p>
    <w:p w14:paraId="5787AEB2" w14:textId="77777777" w:rsidR="000D1419" w:rsidRPr="00533833" w:rsidRDefault="00AD14BC">
      <w:pPr>
        <w:pStyle w:val="Heading1"/>
        <w:spacing w:before="300" w:after="160"/>
        <w:rPr>
          <w:sz w:val="24"/>
          <w:szCs w:val="24"/>
        </w:rPr>
      </w:pPr>
      <w:r w:rsidRPr="00533833">
        <w:rPr>
          <w:b/>
          <w:bCs/>
          <w:color w:val="000000"/>
          <w:sz w:val="24"/>
          <w:szCs w:val="24"/>
        </w:rPr>
        <w:lastRenderedPageBreak/>
        <w:t>Data and Observations</w:t>
      </w:r>
    </w:p>
    <w:p w14:paraId="0B45B83C" w14:textId="77777777" w:rsidR="000D1419" w:rsidRPr="00533833" w:rsidRDefault="00AD14BC">
      <w:pPr>
        <w:spacing w:after="160" w:line="300" w:lineRule="auto"/>
        <w:jc w:val="both"/>
      </w:pPr>
      <w:r w:rsidRPr="00533833">
        <w:t xml:space="preserve">Peak supply voltage, </w:t>
      </w:r>
      <w:proofErr w:type="spellStart"/>
      <w:r w:rsidRPr="00533833">
        <w:t>Vm</w:t>
      </w:r>
      <w:proofErr w:type="spellEnd"/>
      <w:r w:rsidRPr="00533833">
        <w:t xml:space="preserve"> = 30.40 V</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68"/>
        <w:gridCol w:w="1168"/>
        <w:gridCol w:w="1169"/>
        <w:gridCol w:w="1169"/>
        <w:gridCol w:w="1169"/>
        <w:gridCol w:w="1169"/>
        <w:gridCol w:w="1169"/>
        <w:gridCol w:w="1169"/>
      </w:tblGrid>
      <w:tr w:rsidR="000D1419" w14:paraId="4E7270B7" w14:textId="77777777">
        <w:tblPrEx>
          <w:tblCellMar>
            <w:top w:w="0" w:type="dxa"/>
            <w:bottom w:w="0" w:type="dxa"/>
          </w:tblCellMar>
        </w:tblPrEx>
        <w:trPr>
          <w:tblHeader/>
        </w:trPr>
        <w:tc>
          <w:tcPr>
            <w:tcW w:w="1168" w:type="dxa"/>
            <w:shd w:val="clear" w:color="auto" w:fill="D9D9D9"/>
            <w:tcMar>
              <w:top w:w="60" w:type="dxa"/>
              <w:left w:w="80" w:type="dxa"/>
              <w:bottom w:w="60" w:type="dxa"/>
              <w:right w:w="80" w:type="dxa"/>
            </w:tcMar>
          </w:tcPr>
          <w:p w14:paraId="0CB999E9" w14:textId="77777777" w:rsidR="000D1419" w:rsidRDefault="00AD14BC">
            <w:pPr>
              <w:jc w:val="center"/>
            </w:pPr>
            <w:r>
              <w:rPr>
                <w:b/>
                <w:bCs/>
                <w:sz w:val="20"/>
                <w:szCs w:val="20"/>
              </w:rPr>
              <w:t>No.</w:t>
            </w:r>
          </w:p>
        </w:tc>
        <w:tc>
          <w:tcPr>
            <w:tcW w:w="1168" w:type="dxa"/>
            <w:shd w:val="clear" w:color="auto" w:fill="D9D9D9"/>
            <w:tcMar>
              <w:top w:w="60" w:type="dxa"/>
              <w:left w:w="80" w:type="dxa"/>
              <w:bottom w:w="60" w:type="dxa"/>
              <w:right w:w="80" w:type="dxa"/>
            </w:tcMar>
          </w:tcPr>
          <w:p w14:paraId="47523764" w14:textId="77777777" w:rsidR="000D1419" w:rsidRDefault="00AD14BC">
            <w:pPr>
              <w:jc w:val="center"/>
            </w:pPr>
            <w:r>
              <w:rPr>
                <w:b/>
                <w:bCs/>
                <w:sz w:val="20"/>
                <w:szCs w:val="20"/>
              </w:rPr>
              <w:t>α1 (deg)</w:t>
            </w:r>
          </w:p>
        </w:tc>
        <w:tc>
          <w:tcPr>
            <w:tcW w:w="1168" w:type="dxa"/>
            <w:shd w:val="clear" w:color="auto" w:fill="D9D9D9"/>
            <w:tcMar>
              <w:top w:w="60" w:type="dxa"/>
              <w:left w:w="80" w:type="dxa"/>
              <w:bottom w:w="60" w:type="dxa"/>
              <w:right w:w="80" w:type="dxa"/>
            </w:tcMar>
          </w:tcPr>
          <w:p w14:paraId="3823D690" w14:textId="77777777" w:rsidR="000D1419" w:rsidRDefault="00AD14BC">
            <w:pPr>
              <w:jc w:val="center"/>
            </w:pPr>
            <w:r>
              <w:rPr>
                <w:b/>
                <w:bCs/>
                <w:sz w:val="20"/>
                <w:szCs w:val="20"/>
              </w:rPr>
              <w:t>α2 (deg)</w:t>
            </w:r>
          </w:p>
        </w:tc>
        <w:tc>
          <w:tcPr>
            <w:tcW w:w="1168" w:type="dxa"/>
            <w:shd w:val="clear" w:color="auto" w:fill="D9D9D9"/>
            <w:tcMar>
              <w:top w:w="60" w:type="dxa"/>
              <w:left w:w="80" w:type="dxa"/>
              <w:bottom w:w="60" w:type="dxa"/>
              <w:right w:w="80" w:type="dxa"/>
            </w:tcMar>
          </w:tcPr>
          <w:p w14:paraId="51EB26FB" w14:textId="77777777" w:rsidR="000D1419" w:rsidRDefault="00AD14BC">
            <w:pPr>
              <w:jc w:val="center"/>
            </w:pPr>
            <w:proofErr w:type="spellStart"/>
            <w:r>
              <w:rPr>
                <w:b/>
                <w:bCs/>
                <w:sz w:val="20"/>
                <w:szCs w:val="20"/>
              </w:rPr>
              <w:t>Vrms</w:t>
            </w:r>
            <w:proofErr w:type="spellEnd"/>
            <w:r>
              <w:rPr>
                <w:b/>
                <w:bCs/>
                <w:sz w:val="20"/>
                <w:szCs w:val="20"/>
              </w:rPr>
              <w:t xml:space="preserve"> (V)</w:t>
            </w:r>
          </w:p>
        </w:tc>
        <w:tc>
          <w:tcPr>
            <w:tcW w:w="1168" w:type="dxa"/>
            <w:shd w:val="clear" w:color="auto" w:fill="D9D9D9"/>
            <w:tcMar>
              <w:top w:w="60" w:type="dxa"/>
              <w:left w:w="80" w:type="dxa"/>
              <w:bottom w:w="60" w:type="dxa"/>
              <w:right w:w="80" w:type="dxa"/>
            </w:tcMar>
          </w:tcPr>
          <w:p w14:paraId="45434EC3" w14:textId="77777777" w:rsidR="000D1419" w:rsidRDefault="00AD14BC">
            <w:pPr>
              <w:jc w:val="center"/>
            </w:pPr>
            <w:r>
              <w:rPr>
                <w:b/>
                <w:bCs/>
                <w:sz w:val="20"/>
                <w:szCs w:val="20"/>
              </w:rPr>
              <w:t>Vdc1 - Calculated (V)</w:t>
            </w:r>
          </w:p>
        </w:tc>
        <w:tc>
          <w:tcPr>
            <w:tcW w:w="1168" w:type="dxa"/>
            <w:shd w:val="clear" w:color="auto" w:fill="D9D9D9"/>
            <w:tcMar>
              <w:top w:w="60" w:type="dxa"/>
              <w:left w:w="80" w:type="dxa"/>
              <w:bottom w:w="60" w:type="dxa"/>
              <w:right w:w="80" w:type="dxa"/>
            </w:tcMar>
          </w:tcPr>
          <w:p w14:paraId="4231780A" w14:textId="77777777" w:rsidR="000D1419" w:rsidRDefault="00AD14BC">
            <w:pPr>
              <w:jc w:val="center"/>
            </w:pPr>
            <w:r>
              <w:rPr>
                <w:b/>
                <w:bCs/>
                <w:sz w:val="20"/>
                <w:szCs w:val="20"/>
              </w:rPr>
              <w:t>Vdc2 - Observed (V)</w:t>
            </w:r>
          </w:p>
        </w:tc>
        <w:tc>
          <w:tcPr>
            <w:tcW w:w="1168" w:type="dxa"/>
            <w:shd w:val="clear" w:color="auto" w:fill="D9D9D9"/>
            <w:tcMar>
              <w:top w:w="60" w:type="dxa"/>
              <w:left w:w="80" w:type="dxa"/>
              <w:bottom w:w="60" w:type="dxa"/>
              <w:right w:w="80" w:type="dxa"/>
            </w:tcMar>
          </w:tcPr>
          <w:p w14:paraId="7ED6F25E" w14:textId="77777777" w:rsidR="000D1419" w:rsidRDefault="00AD14BC">
            <w:pPr>
              <w:jc w:val="center"/>
            </w:pPr>
            <w:r>
              <w:rPr>
                <w:b/>
                <w:bCs/>
                <w:sz w:val="20"/>
                <w:szCs w:val="20"/>
              </w:rPr>
              <w:t xml:space="preserve">FF = </w:t>
            </w:r>
            <w:proofErr w:type="spellStart"/>
            <w:r>
              <w:rPr>
                <w:b/>
                <w:bCs/>
                <w:sz w:val="20"/>
                <w:szCs w:val="20"/>
              </w:rPr>
              <w:t>Vrms</w:t>
            </w:r>
            <w:proofErr w:type="spellEnd"/>
            <w:r>
              <w:rPr>
                <w:b/>
                <w:bCs/>
                <w:sz w:val="20"/>
                <w:szCs w:val="20"/>
              </w:rPr>
              <w:t>/Vdc2</w:t>
            </w:r>
          </w:p>
        </w:tc>
        <w:tc>
          <w:tcPr>
            <w:tcW w:w="1168" w:type="dxa"/>
            <w:shd w:val="clear" w:color="auto" w:fill="D9D9D9"/>
            <w:tcMar>
              <w:top w:w="60" w:type="dxa"/>
              <w:left w:w="80" w:type="dxa"/>
              <w:bottom w:w="60" w:type="dxa"/>
              <w:right w:w="80" w:type="dxa"/>
            </w:tcMar>
          </w:tcPr>
          <w:p w14:paraId="171CFF14" w14:textId="77777777" w:rsidR="000D1419" w:rsidRDefault="00AD14BC">
            <w:pPr>
              <w:jc w:val="center"/>
            </w:pPr>
            <w:r>
              <w:rPr>
                <w:b/>
                <w:bCs/>
                <w:sz w:val="20"/>
                <w:szCs w:val="20"/>
              </w:rPr>
              <w:t>% Error (Vdc1 vs Vdc2)</w:t>
            </w:r>
          </w:p>
        </w:tc>
      </w:tr>
      <w:tr w:rsidR="000D1419" w14:paraId="179C8DAD" w14:textId="77777777">
        <w:tblPrEx>
          <w:tblCellMar>
            <w:top w:w="0" w:type="dxa"/>
            <w:bottom w:w="0" w:type="dxa"/>
          </w:tblCellMar>
        </w:tblPrEx>
        <w:tc>
          <w:tcPr>
            <w:tcW w:w="1168" w:type="dxa"/>
            <w:tcMar>
              <w:top w:w="60" w:type="dxa"/>
              <w:left w:w="80" w:type="dxa"/>
              <w:bottom w:w="60" w:type="dxa"/>
              <w:right w:w="80" w:type="dxa"/>
            </w:tcMar>
          </w:tcPr>
          <w:p w14:paraId="175AFD24" w14:textId="77777777" w:rsidR="000D1419" w:rsidRDefault="00AD14BC">
            <w:pPr>
              <w:jc w:val="center"/>
            </w:pPr>
            <w:r>
              <w:rPr>
                <w:sz w:val="21"/>
                <w:szCs w:val="21"/>
              </w:rPr>
              <w:t>1</w:t>
            </w:r>
          </w:p>
        </w:tc>
        <w:tc>
          <w:tcPr>
            <w:tcW w:w="1168" w:type="dxa"/>
            <w:tcMar>
              <w:top w:w="60" w:type="dxa"/>
              <w:left w:w="80" w:type="dxa"/>
              <w:bottom w:w="60" w:type="dxa"/>
              <w:right w:w="80" w:type="dxa"/>
            </w:tcMar>
          </w:tcPr>
          <w:p w14:paraId="18AE0DB2" w14:textId="77777777" w:rsidR="000D1419" w:rsidRDefault="00AD14BC">
            <w:pPr>
              <w:jc w:val="center"/>
            </w:pPr>
            <w:r>
              <w:rPr>
                <w:sz w:val="21"/>
                <w:szCs w:val="21"/>
              </w:rPr>
              <w:t>Minimum (≈0°)</w:t>
            </w:r>
          </w:p>
        </w:tc>
        <w:tc>
          <w:tcPr>
            <w:tcW w:w="1168" w:type="dxa"/>
            <w:tcMar>
              <w:top w:w="60" w:type="dxa"/>
              <w:left w:w="80" w:type="dxa"/>
              <w:bottom w:w="60" w:type="dxa"/>
              <w:right w:w="80" w:type="dxa"/>
            </w:tcMar>
          </w:tcPr>
          <w:p w14:paraId="6850214E" w14:textId="77777777" w:rsidR="000D1419" w:rsidRDefault="00AD14BC">
            <w:pPr>
              <w:jc w:val="center"/>
            </w:pPr>
            <w:r>
              <w:rPr>
                <w:sz w:val="21"/>
                <w:szCs w:val="21"/>
              </w:rPr>
              <w:t>Minimum (≈0°)</w:t>
            </w:r>
          </w:p>
        </w:tc>
        <w:tc>
          <w:tcPr>
            <w:tcW w:w="1168" w:type="dxa"/>
            <w:tcMar>
              <w:top w:w="60" w:type="dxa"/>
              <w:left w:w="80" w:type="dxa"/>
              <w:bottom w:w="60" w:type="dxa"/>
              <w:right w:w="80" w:type="dxa"/>
            </w:tcMar>
          </w:tcPr>
          <w:p w14:paraId="651A9DA7" w14:textId="77777777" w:rsidR="000D1419" w:rsidRDefault="00AD14BC">
            <w:pPr>
              <w:jc w:val="center"/>
            </w:pPr>
            <w:r>
              <w:rPr>
                <w:sz w:val="21"/>
                <w:szCs w:val="21"/>
              </w:rPr>
              <w:t>21.20</w:t>
            </w:r>
          </w:p>
        </w:tc>
        <w:tc>
          <w:tcPr>
            <w:tcW w:w="1168" w:type="dxa"/>
            <w:tcMar>
              <w:top w:w="60" w:type="dxa"/>
              <w:left w:w="80" w:type="dxa"/>
              <w:bottom w:w="60" w:type="dxa"/>
              <w:right w:w="80" w:type="dxa"/>
            </w:tcMar>
          </w:tcPr>
          <w:p w14:paraId="491EF439" w14:textId="77777777" w:rsidR="000D1419" w:rsidRDefault="00AD14BC">
            <w:pPr>
              <w:jc w:val="center"/>
            </w:pPr>
            <w:r>
              <w:rPr>
                <w:sz w:val="21"/>
                <w:szCs w:val="21"/>
              </w:rPr>
              <w:t>19.35</w:t>
            </w:r>
          </w:p>
        </w:tc>
        <w:tc>
          <w:tcPr>
            <w:tcW w:w="1168" w:type="dxa"/>
            <w:tcMar>
              <w:top w:w="60" w:type="dxa"/>
              <w:left w:w="80" w:type="dxa"/>
              <w:bottom w:w="60" w:type="dxa"/>
              <w:right w:w="80" w:type="dxa"/>
            </w:tcMar>
          </w:tcPr>
          <w:p w14:paraId="438BFF68" w14:textId="77777777" w:rsidR="000D1419" w:rsidRDefault="00AD14BC">
            <w:pPr>
              <w:jc w:val="center"/>
            </w:pPr>
            <w:r>
              <w:rPr>
                <w:sz w:val="21"/>
                <w:szCs w:val="21"/>
              </w:rPr>
              <w:t>18.80</w:t>
            </w:r>
          </w:p>
        </w:tc>
        <w:tc>
          <w:tcPr>
            <w:tcW w:w="1168" w:type="dxa"/>
            <w:tcMar>
              <w:top w:w="60" w:type="dxa"/>
              <w:left w:w="80" w:type="dxa"/>
              <w:bottom w:w="60" w:type="dxa"/>
              <w:right w:w="80" w:type="dxa"/>
            </w:tcMar>
          </w:tcPr>
          <w:p w14:paraId="6CD2044E" w14:textId="77777777" w:rsidR="000D1419" w:rsidRDefault="00AD14BC">
            <w:pPr>
              <w:jc w:val="center"/>
            </w:pPr>
            <w:r>
              <w:rPr>
                <w:sz w:val="21"/>
                <w:szCs w:val="21"/>
              </w:rPr>
              <w:t>1.13</w:t>
            </w:r>
          </w:p>
        </w:tc>
        <w:tc>
          <w:tcPr>
            <w:tcW w:w="1168" w:type="dxa"/>
            <w:tcMar>
              <w:top w:w="60" w:type="dxa"/>
              <w:left w:w="80" w:type="dxa"/>
              <w:bottom w:w="60" w:type="dxa"/>
              <w:right w:w="80" w:type="dxa"/>
            </w:tcMar>
          </w:tcPr>
          <w:p w14:paraId="4FFC2822" w14:textId="77777777" w:rsidR="000D1419" w:rsidRDefault="00AD14BC">
            <w:pPr>
              <w:jc w:val="center"/>
            </w:pPr>
            <w:r>
              <w:rPr>
                <w:sz w:val="21"/>
                <w:szCs w:val="21"/>
              </w:rPr>
              <w:t>2.84%</w:t>
            </w:r>
          </w:p>
        </w:tc>
      </w:tr>
      <w:tr w:rsidR="000D1419" w14:paraId="523E825D" w14:textId="77777777">
        <w:tblPrEx>
          <w:tblCellMar>
            <w:top w:w="0" w:type="dxa"/>
            <w:bottom w:w="0" w:type="dxa"/>
          </w:tblCellMar>
        </w:tblPrEx>
        <w:tc>
          <w:tcPr>
            <w:tcW w:w="1168" w:type="dxa"/>
            <w:tcMar>
              <w:top w:w="60" w:type="dxa"/>
              <w:left w:w="80" w:type="dxa"/>
              <w:bottom w:w="60" w:type="dxa"/>
              <w:right w:w="80" w:type="dxa"/>
            </w:tcMar>
          </w:tcPr>
          <w:p w14:paraId="6BF3D9D8" w14:textId="77777777" w:rsidR="000D1419" w:rsidRDefault="00AD14BC">
            <w:pPr>
              <w:jc w:val="center"/>
            </w:pPr>
            <w:r>
              <w:rPr>
                <w:sz w:val="21"/>
                <w:szCs w:val="21"/>
              </w:rPr>
              <w:t>2</w:t>
            </w:r>
          </w:p>
        </w:tc>
        <w:tc>
          <w:tcPr>
            <w:tcW w:w="1168" w:type="dxa"/>
            <w:tcMar>
              <w:top w:w="60" w:type="dxa"/>
              <w:left w:w="80" w:type="dxa"/>
              <w:bottom w:w="60" w:type="dxa"/>
              <w:right w:w="80" w:type="dxa"/>
            </w:tcMar>
          </w:tcPr>
          <w:p w14:paraId="04F935EC" w14:textId="77777777" w:rsidR="000D1419" w:rsidRDefault="00AD14BC">
            <w:pPr>
              <w:jc w:val="center"/>
            </w:pPr>
            <w:r>
              <w:rPr>
                <w:sz w:val="21"/>
                <w:szCs w:val="21"/>
              </w:rPr>
              <w:t>30</w:t>
            </w:r>
          </w:p>
        </w:tc>
        <w:tc>
          <w:tcPr>
            <w:tcW w:w="1168" w:type="dxa"/>
            <w:tcMar>
              <w:top w:w="60" w:type="dxa"/>
              <w:left w:w="80" w:type="dxa"/>
              <w:bottom w:w="60" w:type="dxa"/>
              <w:right w:w="80" w:type="dxa"/>
            </w:tcMar>
          </w:tcPr>
          <w:p w14:paraId="67965B59" w14:textId="77777777" w:rsidR="000D1419" w:rsidRDefault="00AD14BC">
            <w:pPr>
              <w:jc w:val="center"/>
            </w:pPr>
            <w:r>
              <w:rPr>
                <w:sz w:val="21"/>
                <w:szCs w:val="21"/>
              </w:rPr>
              <w:t>35</w:t>
            </w:r>
          </w:p>
        </w:tc>
        <w:tc>
          <w:tcPr>
            <w:tcW w:w="1168" w:type="dxa"/>
            <w:tcMar>
              <w:top w:w="60" w:type="dxa"/>
              <w:left w:w="80" w:type="dxa"/>
              <w:bottom w:w="60" w:type="dxa"/>
              <w:right w:w="80" w:type="dxa"/>
            </w:tcMar>
          </w:tcPr>
          <w:p w14:paraId="0E3B6384" w14:textId="77777777" w:rsidR="000D1419" w:rsidRDefault="00AD14BC">
            <w:pPr>
              <w:jc w:val="center"/>
            </w:pPr>
            <w:r>
              <w:rPr>
                <w:sz w:val="21"/>
                <w:szCs w:val="21"/>
              </w:rPr>
              <w:t>20.80</w:t>
            </w:r>
          </w:p>
        </w:tc>
        <w:tc>
          <w:tcPr>
            <w:tcW w:w="1168" w:type="dxa"/>
            <w:tcMar>
              <w:top w:w="60" w:type="dxa"/>
              <w:left w:w="80" w:type="dxa"/>
              <w:bottom w:w="60" w:type="dxa"/>
              <w:right w:w="80" w:type="dxa"/>
            </w:tcMar>
          </w:tcPr>
          <w:p w14:paraId="17656DF0" w14:textId="77777777" w:rsidR="000D1419" w:rsidRDefault="00AD14BC">
            <w:pPr>
              <w:jc w:val="center"/>
            </w:pPr>
            <w:r>
              <w:rPr>
                <w:sz w:val="21"/>
                <w:szCs w:val="21"/>
              </w:rPr>
              <w:t>17.83</w:t>
            </w:r>
          </w:p>
        </w:tc>
        <w:tc>
          <w:tcPr>
            <w:tcW w:w="1168" w:type="dxa"/>
            <w:tcMar>
              <w:top w:w="60" w:type="dxa"/>
              <w:left w:w="80" w:type="dxa"/>
              <w:bottom w:w="60" w:type="dxa"/>
              <w:right w:w="80" w:type="dxa"/>
            </w:tcMar>
          </w:tcPr>
          <w:p w14:paraId="29373F65" w14:textId="77777777" w:rsidR="000D1419" w:rsidRDefault="00AD14BC">
            <w:pPr>
              <w:jc w:val="center"/>
            </w:pPr>
            <w:r>
              <w:rPr>
                <w:sz w:val="21"/>
                <w:szCs w:val="21"/>
              </w:rPr>
              <w:t>17.20</w:t>
            </w:r>
          </w:p>
        </w:tc>
        <w:tc>
          <w:tcPr>
            <w:tcW w:w="1168" w:type="dxa"/>
            <w:tcMar>
              <w:top w:w="60" w:type="dxa"/>
              <w:left w:w="80" w:type="dxa"/>
              <w:bottom w:w="60" w:type="dxa"/>
              <w:right w:w="80" w:type="dxa"/>
            </w:tcMar>
          </w:tcPr>
          <w:p w14:paraId="4787C9CD" w14:textId="77777777" w:rsidR="000D1419" w:rsidRDefault="00AD14BC">
            <w:pPr>
              <w:jc w:val="center"/>
            </w:pPr>
            <w:r>
              <w:rPr>
                <w:sz w:val="21"/>
                <w:szCs w:val="21"/>
              </w:rPr>
              <w:t>1.21</w:t>
            </w:r>
          </w:p>
        </w:tc>
        <w:tc>
          <w:tcPr>
            <w:tcW w:w="1168" w:type="dxa"/>
            <w:tcMar>
              <w:top w:w="60" w:type="dxa"/>
              <w:left w:w="80" w:type="dxa"/>
              <w:bottom w:w="60" w:type="dxa"/>
              <w:right w:w="80" w:type="dxa"/>
            </w:tcMar>
          </w:tcPr>
          <w:p w14:paraId="3F559B95" w14:textId="77777777" w:rsidR="000D1419" w:rsidRDefault="00AD14BC">
            <w:pPr>
              <w:jc w:val="center"/>
            </w:pPr>
            <w:r>
              <w:rPr>
                <w:sz w:val="21"/>
                <w:szCs w:val="21"/>
              </w:rPr>
              <w:t>4.07%</w:t>
            </w:r>
          </w:p>
        </w:tc>
      </w:tr>
      <w:tr w:rsidR="000D1419" w14:paraId="574E1BFF" w14:textId="77777777">
        <w:tblPrEx>
          <w:tblCellMar>
            <w:top w:w="0" w:type="dxa"/>
            <w:bottom w:w="0" w:type="dxa"/>
          </w:tblCellMar>
        </w:tblPrEx>
        <w:tc>
          <w:tcPr>
            <w:tcW w:w="1168" w:type="dxa"/>
            <w:tcMar>
              <w:top w:w="60" w:type="dxa"/>
              <w:left w:w="80" w:type="dxa"/>
              <w:bottom w:w="60" w:type="dxa"/>
              <w:right w:w="80" w:type="dxa"/>
            </w:tcMar>
          </w:tcPr>
          <w:p w14:paraId="431BFE74" w14:textId="77777777" w:rsidR="000D1419" w:rsidRDefault="00AD14BC">
            <w:pPr>
              <w:jc w:val="center"/>
            </w:pPr>
            <w:r>
              <w:rPr>
                <w:sz w:val="21"/>
                <w:szCs w:val="21"/>
              </w:rPr>
              <w:t>3</w:t>
            </w:r>
          </w:p>
        </w:tc>
        <w:tc>
          <w:tcPr>
            <w:tcW w:w="1168" w:type="dxa"/>
            <w:tcMar>
              <w:top w:w="60" w:type="dxa"/>
              <w:left w:w="80" w:type="dxa"/>
              <w:bottom w:w="60" w:type="dxa"/>
              <w:right w:w="80" w:type="dxa"/>
            </w:tcMar>
          </w:tcPr>
          <w:p w14:paraId="23FD8BB9" w14:textId="77777777" w:rsidR="000D1419" w:rsidRDefault="00AD14BC">
            <w:pPr>
              <w:jc w:val="center"/>
            </w:pPr>
            <w:r>
              <w:rPr>
                <w:sz w:val="21"/>
                <w:szCs w:val="21"/>
              </w:rPr>
              <w:t>50</w:t>
            </w:r>
          </w:p>
        </w:tc>
        <w:tc>
          <w:tcPr>
            <w:tcW w:w="1168" w:type="dxa"/>
            <w:tcMar>
              <w:top w:w="60" w:type="dxa"/>
              <w:left w:w="80" w:type="dxa"/>
              <w:bottom w:w="60" w:type="dxa"/>
              <w:right w:w="80" w:type="dxa"/>
            </w:tcMar>
          </w:tcPr>
          <w:p w14:paraId="50E5FB0B" w14:textId="77777777" w:rsidR="000D1419" w:rsidRDefault="00AD14BC">
            <w:pPr>
              <w:jc w:val="center"/>
            </w:pPr>
            <w:r>
              <w:rPr>
                <w:sz w:val="21"/>
                <w:szCs w:val="21"/>
              </w:rPr>
              <w:t>40</w:t>
            </w:r>
          </w:p>
        </w:tc>
        <w:tc>
          <w:tcPr>
            <w:tcW w:w="1168" w:type="dxa"/>
            <w:tcMar>
              <w:top w:w="60" w:type="dxa"/>
              <w:left w:w="80" w:type="dxa"/>
              <w:bottom w:w="60" w:type="dxa"/>
              <w:right w:w="80" w:type="dxa"/>
            </w:tcMar>
          </w:tcPr>
          <w:p w14:paraId="21DCAFBD" w14:textId="77777777" w:rsidR="000D1419" w:rsidRDefault="00AD14BC">
            <w:pPr>
              <w:jc w:val="center"/>
            </w:pPr>
            <w:r>
              <w:rPr>
                <w:sz w:val="21"/>
                <w:szCs w:val="21"/>
              </w:rPr>
              <w:t>20.40</w:t>
            </w:r>
          </w:p>
        </w:tc>
        <w:tc>
          <w:tcPr>
            <w:tcW w:w="1168" w:type="dxa"/>
            <w:tcMar>
              <w:top w:w="60" w:type="dxa"/>
              <w:left w:w="80" w:type="dxa"/>
              <w:bottom w:w="60" w:type="dxa"/>
              <w:right w:w="80" w:type="dxa"/>
            </w:tcMar>
          </w:tcPr>
          <w:p w14:paraId="2A4E97DD" w14:textId="77777777" w:rsidR="000D1419" w:rsidRDefault="00AD14BC">
            <w:pPr>
              <w:jc w:val="center"/>
            </w:pPr>
            <w:r>
              <w:rPr>
                <w:sz w:val="21"/>
                <w:szCs w:val="21"/>
              </w:rPr>
              <w:t>16.50</w:t>
            </w:r>
          </w:p>
        </w:tc>
        <w:tc>
          <w:tcPr>
            <w:tcW w:w="1168" w:type="dxa"/>
            <w:tcMar>
              <w:top w:w="60" w:type="dxa"/>
              <w:left w:w="80" w:type="dxa"/>
              <w:bottom w:w="60" w:type="dxa"/>
              <w:right w:w="80" w:type="dxa"/>
            </w:tcMar>
          </w:tcPr>
          <w:p w14:paraId="2424C796" w14:textId="77777777" w:rsidR="000D1419" w:rsidRDefault="00AD14BC">
            <w:pPr>
              <w:jc w:val="center"/>
            </w:pPr>
            <w:r>
              <w:rPr>
                <w:sz w:val="21"/>
                <w:szCs w:val="21"/>
              </w:rPr>
              <w:t>16.00</w:t>
            </w:r>
          </w:p>
        </w:tc>
        <w:tc>
          <w:tcPr>
            <w:tcW w:w="1168" w:type="dxa"/>
            <w:tcMar>
              <w:top w:w="60" w:type="dxa"/>
              <w:left w:w="80" w:type="dxa"/>
              <w:bottom w:w="60" w:type="dxa"/>
              <w:right w:w="80" w:type="dxa"/>
            </w:tcMar>
          </w:tcPr>
          <w:p w14:paraId="32099837" w14:textId="77777777" w:rsidR="000D1419" w:rsidRDefault="00AD14BC">
            <w:pPr>
              <w:jc w:val="center"/>
            </w:pPr>
            <w:r>
              <w:rPr>
                <w:sz w:val="21"/>
                <w:szCs w:val="21"/>
              </w:rPr>
              <w:t>1.275</w:t>
            </w:r>
          </w:p>
        </w:tc>
        <w:tc>
          <w:tcPr>
            <w:tcW w:w="1168" w:type="dxa"/>
            <w:tcMar>
              <w:top w:w="60" w:type="dxa"/>
              <w:left w:w="80" w:type="dxa"/>
              <w:bottom w:w="60" w:type="dxa"/>
              <w:right w:w="80" w:type="dxa"/>
            </w:tcMar>
          </w:tcPr>
          <w:p w14:paraId="35213DD6" w14:textId="77777777" w:rsidR="000D1419" w:rsidRDefault="00AD14BC">
            <w:pPr>
              <w:jc w:val="center"/>
            </w:pPr>
            <w:r>
              <w:rPr>
                <w:sz w:val="21"/>
                <w:szCs w:val="21"/>
              </w:rPr>
              <w:t>3.89%</w:t>
            </w:r>
          </w:p>
        </w:tc>
      </w:tr>
      <w:tr w:rsidR="000D1419" w14:paraId="51042F67" w14:textId="77777777">
        <w:tblPrEx>
          <w:tblCellMar>
            <w:top w:w="0" w:type="dxa"/>
            <w:bottom w:w="0" w:type="dxa"/>
          </w:tblCellMar>
        </w:tblPrEx>
        <w:tc>
          <w:tcPr>
            <w:tcW w:w="1168" w:type="dxa"/>
            <w:tcMar>
              <w:top w:w="60" w:type="dxa"/>
              <w:left w:w="80" w:type="dxa"/>
              <w:bottom w:w="60" w:type="dxa"/>
              <w:right w:w="80" w:type="dxa"/>
            </w:tcMar>
          </w:tcPr>
          <w:p w14:paraId="6A94FCFF" w14:textId="77777777" w:rsidR="000D1419" w:rsidRDefault="00AD14BC">
            <w:pPr>
              <w:jc w:val="center"/>
            </w:pPr>
            <w:r>
              <w:rPr>
                <w:sz w:val="21"/>
                <w:szCs w:val="21"/>
              </w:rPr>
              <w:t>4</w:t>
            </w:r>
          </w:p>
        </w:tc>
        <w:tc>
          <w:tcPr>
            <w:tcW w:w="1168" w:type="dxa"/>
            <w:tcMar>
              <w:top w:w="60" w:type="dxa"/>
              <w:left w:w="80" w:type="dxa"/>
              <w:bottom w:w="60" w:type="dxa"/>
              <w:right w:w="80" w:type="dxa"/>
            </w:tcMar>
          </w:tcPr>
          <w:p w14:paraId="70BAAA09" w14:textId="77777777" w:rsidR="000D1419" w:rsidRDefault="00AD14BC">
            <w:pPr>
              <w:jc w:val="center"/>
            </w:pPr>
            <w:r>
              <w:rPr>
                <w:sz w:val="21"/>
                <w:szCs w:val="21"/>
              </w:rPr>
              <w:t>80</w:t>
            </w:r>
          </w:p>
        </w:tc>
        <w:tc>
          <w:tcPr>
            <w:tcW w:w="1168" w:type="dxa"/>
            <w:tcMar>
              <w:top w:w="60" w:type="dxa"/>
              <w:left w:w="80" w:type="dxa"/>
              <w:bottom w:w="60" w:type="dxa"/>
              <w:right w:w="80" w:type="dxa"/>
            </w:tcMar>
          </w:tcPr>
          <w:p w14:paraId="441A0E96" w14:textId="77777777" w:rsidR="000D1419" w:rsidRDefault="00AD14BC">
            <w:pPr>
              <w:jc w:val="center"/>
            </w:pPr>
            <w:r>
              <w:rPr>
                <w:sz w:val="21"/>
                <w:szCs w:val="21"/>
              </w:rPr>
              <w:t>80</w:t>
            </w:r>
          </w:p>
        </w:tc>
        <w:tc>
          <w:tcPr>
            <w:tcW w:w="1168" w:type="dxa"/>
            <w:tcMar>
              <w:top w:w="60" w:type="dxa"/>
              <w:left w:w="80" w:type="dxa"/>
              <w:bottom w:w="60" w:type="dxa"/>
              <w:right w:w="80" w:type="dxa"/>
            </w:tcMar>
          </w:tcPr>
          <w:p w14:paraId="36AE58F3" w14:textId="77777777" w:rsidR="000D1419" w:rsidRDefault="00AD14BC">
            <w:pPr>
              <w:jc w:val="center"/>
            </w:pPr>
            <w:r>
              <w:rPr>
                <w:sz w:val="21"/>
                <w:szCs w:val="21"/>
              </w:rPr>
              <w:t>15.20</w:t>
            </w:r>
          </w:p>
        </w:tc>
        <w:tc>
          <w:tcPr>
            <w:tcW w:w="1168" w:type="dxa"/>
            <w:tcMar>
              <w:top w:w="60" w:type="dxa"/>
              <w:left w:w="80" w:type="dxa"/>
              <w:bottom w:w="60" w:type="dxa"/>
              <w:right w:w="80" w:type="dxa"/>
            </w:tcMar>
          </w:tcPr>
          <w:p w14:paraId="59972E8E" w14:textId="77777777" w:rsidR="000D1419" w:rsidRDefault="00AD14BC">
            <w:pPr>
              <w:jc w:val="center"/>
            </w:pPr>
            <w:r>
              <w:rPr>
                <w:sz w:val="21"/>
                <w:szCs w:val="21"/>
              </w:rPr>
              <w:t>11.36</w:t>
            </w:r>
          </w:p>
        </w:tc>
        <w:tc>
          <w:tcPr>
            <w:tcW w:w="1168" w:type="dxa"/>
            <w:tcMar>
              <w:top w:w="60" w:type="dxa"/>
              <w:left w:w="80" w:type="dxa"/>
              <w:bottom w:w="60" w:type="dxa"/>
              <w:right w:w="80" w:type="dxa"/>
            </w:tcMar>
          </w:tcPr>
          <w:p w14:paraId="17E1D3FB" w14:textId="77777777" w:rsidR="000D1419" w:rsidRDefault="00AD14BC">
            <w:pPr>
              <w:jc w:val="center"/>
            </w:pPr>
            <w:r>
              <w:rPr>
                <w:sz w:val="21"/>
                <w:szCs w:val="21"/>
              </w:rPr>
              <w:t>11.60</w:t>
            </w:r>
          </w:p>
        </w:tc>
        <w:tc>
          <w:tcPr>
            <w:tcW w:w="1168" w:type="dxa"/>
            <w:tcMar>
              <w:top w:w="60" w:type="dxa"/>
              <w:left w:w="80" w:type="dxa"/>
              <w:bottom w:w="60" w:type="dxa"/>
              <w:right w:w="80" w:type="dxa"/>
            </w:tcMar>
          </w:tcPr>
          <w:p w14:paraId="4D8E0838" w14:textId="77777777" w:rsidR="000D1419" w:rsidRDefault="00AD14BC">
            <w:pPr>
              <w:jc w:val="center"/>
            </w:pPr>
            <w:r>
              <w:rPr>
                <w:sz w:val="21"/>
                <w:szCs w:val="21"/>
              </w:rPr>
              <w:t>1.36</w:t>
            </w:r>
          </w:p>
        </w:tc>
        <w:tc>
          <w:tcPr>
            <w:tcW w:w="1168" w:type="dxa"/>
            <w:tcMar>
              <w:top w:w="60" w:type="dxa"/>
              <w:left w:w="80" w:type="dxa"/>
              <w:bottom w:w="60" w:type="dxa"/>
              <w:right w:w="80" w:type="dxa"/>
            </w:tcMar>
          </w:tcPr>
          <w:p w14:paraId="5CDE237C" w14:textId="77777777" w:rsidR="000D1419" w:rsidRDefault="00AD14BC">
            <w:pPr>
              <w:jc w:val="center"/>
            </w:pPr>
            <w:r>
              <w:rPr>
                <w:sz w:val="21"/>
                <w:szCs w:val="21"/>
              </w:rPr>
              <w:t>2.71%</w:t>
            </w:r>
          </w:p>
        </w:tc>
      </w:tr>
    </w:tbl>
    <w:p w14:paraId="289B56B7" w14:textId="53092BDF" w:rsidR="000D1419" w:rsidRPr="00533833" w:rsidRDefault="00AD14BC">
      <w:pPr>
        <w:pStyle w:val="Heading1"/>
        <w:spacing w:before="300" w:after="160"/>
        <w:rPr>
          <w:sz w:val="24"/>
          <w:szCs w:val="24"/>
        </w:rPr>
      </w:pPr>
      <w:r w:rsidRPr="00533833">
        <w:rPr>
          <w:b/>
          <w:bCs/>
          <w:color w:val="000000"/>
          <w:sz w:val="24"/>
          <w:szCs w:val="24"/>
        </w:rPr>
        <w:t>Calculation</w:t>
      </w:r>
    </w:p>
    <w:p w14:paraId="6A5A6B37" w14:textId="77777777" w:rsidR="000D1419" w:rsidRDefault="00AD14BC">
      <w:pPr>
        <w:spacing w:after="160" w:line="300" w:lineRule="auto"/>
        <w:jc w:val="both"/>
      </w:pPr>
      <w:r>
        <w:t xml:space="preserve">For α1 = 30° and α2 = 35°, with </w:t>
      </w:r>
      <w:proofErr w:type="spellStart"/>
      <w:r>
        <w:t>Vm</w:t>
      </w:r>
      <w:proofErr w:type="spellEnd"/>
      <w:r>
        <w:t xml:space="preserve"> = 30.40 V:</w:t>
      </w:r>
    </w:p>
    <w:p w14:paraId="29D01AC9" w14:textId="77777777" w:rsidR="000D1419" w:rsidRPr="00B76418" w:rsidRDefault="00AD14BC">
      <w:pPr>
        <w:spacing w:after="160" w:line="300" w:lineRule="auto"/>
        <w:jc w:val="center"/>
        <w:rPr>
          <w:sz w:val="22"/>
          <w:szCs w:val="22"/>
        </w:rPr>
      </w:pPr>
      <w:r w:rsidRPr="00B76418">
        <w:rPr>
          <w:sz w:val="22"/>
          <w:szCs w:val="22"/>
        </w:rPr>
        <w:t>V</w:t>
      </w:r>
      <w:r w:rsidRPr="00B76418">
        <w:rPr>
          <w:sz w:val="22"/>
          <w:szCs w:val="22"/>
        </w:rPr>
        <w:t>dc = (</w:t>
      </w:r>
      <w:proofErr w:type="spellStart"/>
      <w:r w:rsidRPr="00B76418">
        <w:rPr>
          <w:sz w:val="22"/>
          <w:szCs w:val="22"/>
        </w:rPr>
        <w:t>Vm</w:t>
      </w:r>
      <w:proofErr w:type="spellEnd"/>
      <w:r w:rsidRPr="00B76418">
        <w:rPr>
          <w:sz w:val="22"/>
          <w:szCs w:val="22"/>
        </w:rPr>
        <w:t xml:space="preserve"> / 2π) × [2 + cosα1 + cosα2]</w:t>
      </w:r>
    </w:p>
    <w:p w14:paraId="380AED47" w14:textId="77777777" w:rsidR="000D1419" w:rsidRPr="00B76418" w:rsidRDefault="00AD14BC">
      <w:pPr>
        <w:spacing w:after="160" w:line="300" w:lineRule="auto"/>
        <w:jc w:val="center"/>
        <w:rPr>
          <w:sz w:val="22"/>
          <w:szCs w:val="22"/>
        </w:rPr>
      </w:pPr>
      <w:r w:rsidRPr="00B76418">
        <w:rPr>
          <w:sz w:val="22"/>
          <w:szCs w:val="22"/>
        </w:rPr>
        <w:t>Vdc = 4.839 × [2 + 0.866 + 0.819] = 4.839 × 3.685 ≈ 17.83 V</w:t>
      </w:r>
    </w:p>
    <w:p w14:paraId="163D7F08" w14:textId="77777777" w:rsidR="000D1419" w:rsidRDefault="00AD14BC">
      <w:pPr>
        <w:spacing w:after="160" w:line="300" w:lineRule="auto"/>
        <w:jc w:val="both"/>
      </w:pPr>
      <w:r>
        <w:t>This calculated value matches the theoretical entry in Row 2 of the observation table. The form factor for this case is:</w:t>
      </w:r>
    </w:p>
    <w:p w14:paraId="503F1F43" w14:textId="77777777" w:rsidR="000D1419" w:rsidRPr="00B76418" w:rsidRDefault="00AD14BC">
      <w:pPr>
        <w:spacing w:after="160" w:line="300" w:lineRule="auto"/>
        <w:jc w:val="center"/>
        <w:rPr>
          <w:sz w:val="22"/>
          <w:szCs w:val="22"/>
        </w:rPr>
      </w:pPr>
      <w:r w:rsidRPr="00B76418">
        <w:rPr>
          <w:sz w:val="22"/>
          <w:szCs w:val="22"/>
        </w:rPr>
        <w:t xml:space="preserve">FF = </w:t>
      </w:r>
      <w:proofErr w:type="spellStart"/>
      <w:r w:rsidRPr="00B76418">
        <w:rPr>
          <w:sz w:val="22"/>
          <w:szCs w:val="22"/>
        </w:rPr>
        <w:t>Vrms</w:t>
      </w:r>
      <w:proofErr w:type="spellEnd"/>
      <w:r w:rsidRPr="00B76418">
        <w:rPr>
          <w:sz w:val="22"/>
          <w:szCs w:val="22"/>
        </w:rPr>
        <w:t xml:space="preserve"> / Vdc(observed) = 20.80 / 17.20 ≈ 1.21</w:t>
      </w:r>
    </w:p>
    <w:p w14:paraId="13AF0CE5" w14:textId="2B3B5BE9" w:rsidR="000D1419" w:rsidRDefault="00AD14BC" w:rsidP="00B76418">
      <w:pPr>
        <w:spacing w:after="160" w:line="300" w:lineRule="auto"/>
        <w:jc w:val="both"/>
      </w:pPr>
      <w:r>
        <w:t>The percentage error between the calculated and observed Vdc for this row is:</w:t>
      </w:r>
      <w:r w:rsidR="00B76418">
        <w:t xml:space="preserve"> </w:t>
      </w:r>
      <w:r>
        <w:t>% Error = [(17.83 − 17.20) / 17.83] × 100 ≈ 3.5-4%, consistent with the recorded value of</w:t>
      </w:r>
      <w:r w:rsidR="00B76418">
        <w:t xml:space="preserve"> </w:t>
      </w:r>
      <w:r>
        <w:t>4.07%.</w:t>
      </w:r>
    </w:p>
    <w:p w14:paraId="3D8E75B9" w14:textId="77777777" w:rsidR="000D1419" w:rsidRPr="00533833" w:rsidRDefault="00AD14BC">
      <w:pPr>
        <w:pStyle w:val="Heading1"/>
        <w:spacing w:before="300" w:after="160"/>
        <w:rPr>
          <w:b/>
          <w:bCs/>
          <w:sz w:val="24"/>
          <w:szCs w:val="24"/>
        </w:rPr>
      </w:pPr>
      <w:r w:rsidRPr="00533833">
        <w:rPr>
          <w:b/>
          <w:bCs/>
          <w:color w:val="000000"/>
          <w:sz w:val="24"/>
          <w:szCs w:val="24"/>
        </w:rPr>
        <w:t>Result and Discussion</w:t>
      </w:r>
    </w:p>
    <w:p w14:paraId="1D470D74" w14:textId="77777777" w:rsidR="000D1419" w:rsidRDefault="00AD14BC">
      <w:pPr>
        <w:spacing w:after="160" w:line="300" w:lineRule="auto"/>
        <w:jc w:val="both"/>
      </w:pPr>
      <w:r>
        <w:t>The variation of the calculated and observed DC output voltage with the average firing angle is plotted in Figure 2. Both curves fall steadily as the firing angle increases, confirming that a larger firing delay reduces the conduction period of the thyristors and hence the average output voltage.</w:t>
      </w:r>
    </w:p>
    <w:p w14:paraId="49DBED69" w14:textId="77777777" w:rsidR="000D1419" w:rsidRDefault="00AD14BC">
      <w:pPr>
        <w:spacing w:before="200" w:after="80"/>
        <w:jc w:val="center"/>
      </w:pPr>
      <w:r>
        <w:rPr>
          <w:noProof/>
        </w:rPr>
        <w:drawing>
          <wp:inline distT="0" distB="0" distL="0" distR="0" wp14:anchorId="62D99F90" wp14:editId="0BA70C87">
            <wp:extent cx="3316266" cy="2120875"/>
            <wp:effectExtent l="0" t="0" r="0" b="0"/>
            <wp:docPr id="170062797" name="Picture 17006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8519"/>
                    <a:stretch>
                      <a:fillRect/>
                    </a:stretch>
                  </pic:blipFill>
                  <pic:spPr bwMode="auto">
                    <a:xfrm>
                      <a:off x="0" y="0"/>
                      <a:ext cx="3325688" cy="2126901"/>
                    </a:xfrm>
                    <a:prstGeom prst="rect">
                      <a:avLst/>
                    </a:prstGeom>
                    <a:ln>
                      <a:noFill/>
                    </a:ln>
                    <a:extLst>
                      <a:ext uri="{53640926-AAD7-44D8-BBD7-CCE9431645EC}">
                        <a14:shadowObscured xmlns:a14="http://schemas.microsoft.com/office/drawing/2010/main"/>
                      </a:ext>
                    </a:extLst>
                  </pic:spPr>
                </pic:pic>
              </a:graphicData>
            </a:graphic>
          </wp:inline>
        </w:drawing>
      </w:r>
    </w:p>
    <w:p w14:paraId="152FBFEC" w14:textId="77777777" w:rsidR="000D1419" w:rsidRDefault="00AD14BC">
      <w:pPr>
        <w:spacing w:after="200"/>
        <w:jc w:val="center"/>
      </w:pPr>
      <w:r>
        <w:rPr>
          <w:i/>
          <w:iCs/>
          <w:sz w:val="22"/>
          <w:szCs w:val="22"/>
        </w:rPr>
        <w:t>Figure 2. DC output voltage (calculated and observed) versus average firing angle.</w:t>
      </w:r>
    </w:p>
    <w:p w14:paraId="63E26DFD" w14:textId="77777777" w:rsidR="000D1419" w:rsidRDefault="00AD14BC">
      <w:pPr>
        <w:spacing w:after="160" w:line="300" w:lineRule="auto"/>
        <w:jc w:val="both"/>
      </w:pPr>
      <w:r>
        <w:lastRenderedPageBreak/>
        <w:t>The observed Vdc is consistently slightly lower than the calculated value at small firing angles, mainly due to voltage drops across the conducting thyristors and diodes, transformer/source impedance, and meter loading, which are neglected in the ideal formula. Figure 3 shows that the form factor increases steadily with firing angle, rising from about 1.13 at minimum firing angle to 1.36 at 80°, indicating that the ripple content of the output waveform increases as the conduction angle is reduced.</w:t>
      </w:r>
    </w:p>
    <w:p w14:paraId="00A27807" w14:textId="77777777" w:rsidR="000D1419" w:rsidRDefault="00AD14BC">
      <w:pPr>
        <w:spacing w:before="200" w:after="80"/>
        <w:jc w:val="center"/>
      </w:pPr>
      <w:r>
        <w:rPr>
          <w:noProof/>
        </w:rPr>
        <w:drawing>
          <wp:inline distT="0" distB="0" distL="0" distR="0" wp14:anchorId="7B34F652" wp14:editId="015419BC">
            <wp:extent cx="3515841" cy="2457907"/>
            <wp:effectExtent l="0" t="0" r="8890" b="0"/>
            <wp:docPr id="1589080418" name="Picture 158908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6421" cy="2465303"/>
                    </a:xfrm>
                    <a:prstGeom prst="rect">
                      <a:avLst/>
                    </a:prstGeom>
                  </pic:spPr>
                </pic:pic>
              </a:graphicData>
            </a:graphic>
          </wp:inline>
        </w:drawing>
      </w:r>
    </w:p>
    <w:p w14:paraId="73E35458" w14:textId="77777777" w:rsidR="000D1419" w:rsidRDefault="00AD14BC">
      <w:pPr>
        <w:spacing w:after="200"/>
        <w:jc w:val="center"/>
      </w:pPr>
      <w:r>
        <w:rPr>
          <w:i/>
          <w:iCs/>
          <w:sz w:val="22"/>
          <w:szCs w:val="22"/>
        </w:rPr>
        <w:t>Figure 3. Form factor (</w:t>
      </w:r>
      <w:proofErr w:type="spellStart"/>
      <w:r>
        <w:rPr>
          <w:i/>
          <w:iCs/>
          <w:sz w:val="22"/>
          <w:szCs w:val="22"/>
        </w:rPr>
        <w:t>Vrms</w:t>
      </w:r>
      <w:proofErr w:type="spellEnd"/>
      <w:r>
        <w:rPr>
          <w:i/>
          <w:iCs/>
          <w:sz w:val="22"/>
          <w:szCs w:val="22"/>
        </w:rPr>
        <w:t>/Vdc) versus average firing angle.</w:t>
      </w:r>
    </w:p>
    <w:p w14:paraId="7327AFD3" w14:textId="77777777" w:rsidR="000D1419" w:rsidRDefault="00AD14BC">
      <w:pPr>
        <w:spacing w:after="160" w:line="300" w:lineRule="auto"/>
        <w:jc w:val="both"/>
      </w:pPr>
      <w:r>
        <w:t>The percentage error between the calculated and observed DC voltages remained small (under about 4.1%) across all firing angles, showing good agreement between theory and the experimental hardware, with the free-wheeling action of diodes D1 and D2 helping to maintain a well-defined output waveform throughout the firing-angle range tested.</w:t>
      </w:r>
    </w:p>
    <w:p w14:paraId="549120C5" w14:textId="77777777" w:rsidR="000D1419" w:rsidRPr="00533833" w:rsidRDefault="00AD14BC">
      <w:pPr>
        <w:pStyle w:val="Heading1"/>
        <w:spacing w:before="300" w:after="160"/>
        <w:rPr>
          <w:b/>
          <w:bCs/>
          <w:sz w:val="24"/>
          <w:szCs w:val="24"/>
        </w:rPr>
      </w:pPr>
      <w:r w:rsidRPr="00533833">
        <w:rPr>
          <w:b/>
          <w:bCs/>
          <w:color w:val="000000"/>
          <w:sz w:val="24"/>
          <w:szCs w:val="24"/>
        </w:rPr>
        <w:t>Conclusion</w:t>
      </w:r>
    </w:p>
    <w:p w14:paraId="5EA30DCA" w14:textId="77777777" w:rsidR="000D1419" w:rsidRDefault="00AD14BC">
      <w:pPr>
        <w:spacing w:after="160" w:line="300" w:lineRule="auto"/>
        <w:jc w:val="both"/>
      </w:pPr>
      <w:r>
        <w:t>The single-phase full-wave semi-converter using thyristors T1, T2 and diodes D1, D2 was successfully constructed and tested. The DC output voltage was found to decrease with increasing firing angle, in close agreement with the theoretical relationship Vdc = (</w:t>
      </w:r>
      <w:proofErr w:type="spellStart"/>
      <w:r>
        <w:t>Vm</w:t>
      </w:r>
      <w:proofErr w:type="spellEnd"/>
      <w:r>
        <w:t>/2</w:t>
      </w:r>
      <w:proofErr w:type="gramStart"/>
      <w:r>
        <w:t>π)[</w:t>
      </w:r>
      <w:proofErr w:type="gramEnd"/>
      <w:r>
        <w:t>2 + cosα1 + cosα2]. The form factor increased with firing angle, confirming greater ripple content at higher delay angles. The small deviations between calculated and observed values (2.7-4.1%) can be attributed to practical non-idealities such as device voltage drops and source impedance. Overall, the experiment confirmed that the firing angle of the thyristors provides an effective means of controlling the DC output voltage of a full-wave rectifier.</w:t>
      </w:r>
    </w:p>
    <w:p w14:paraId="462230FD" w14:textId="766A86F6" w:rsidR="00B76418" w:rsidRPr="00B76418" w:rsidRDefault="00B76418">
      <w:pPr>
        <w:spacing w:after="160" w:line="300" w:lineRule="auto"/>
        <w:jc w:val="both"/>
        <w:rPr>
          <w:b/>
          <w:bCs/>
        </w:rPr>
      </w:pPr>
      <w:r w:rsidRPr="00B76418">
        <w:rPr>
          <w:b/>
          <w:bCs/>
        </w:rPr>
        <w:t>Reference:</w:t>
      </w:r>
    </w:p>
    <w:p w14:paraId="7867B0F7" w14:textId="77777777" w:rsidR="00B76418" w:rsidRPr="00B76418" w:rsidRDefault="00B76418" w:rsidP="00B76418">
      <w:pPr>
        <w:spacing w:after="160" w:line="300" w:lineRule="auto"/>
        <w:jc w:val="both"/>
        <w:rPr>
          <w:sz w:val="22"/>
          <w:szCs w:val="22"/>
        </w:rPr>
      </w:pPr>
      <w:r w:rsidRPr="00B76418">
        <w:rPr>
          <w:sz w:val="22"/>
          <w:szCs w:val="22"/>
        </w:rPr>
        <w:t>[1] M. H. Rashid, Power Electronics: Circuits, Devices, and Applications, 4th ed. Pearson, 2014.</w:t>
      </w:r>
    </w:p>
    <w:p w14:paraId="3CFCEDF0" w14:textId="77777777" w:rsidR="00B76418" w:rsidRPr="00B76418" w:rsidRDefault="00B76418" w:rsidP="00B76418">
      <w:pPr>
        <w:spacing w:after="160" w:line="300" w:lineRule="auto"/>
        <w:jc w:val="both"/>
        <w:rPr>
          <w:sz w:val="22"/>
          <w:szCs w:val="22"/>
        </w:rPr>
      </w:pPr>
      <w:r w:rsidRPr="00B76418">
        <w:rPr>
          <w:sz w:val="22"/>
          <w:szCs w:val="22"/>
        </w:rPr>
        <w:t xml:space="preserve">[2] N. Mohan, T. M. </w:t>
      </w:r>
      <w:proofErr w:type="spellStart"/>
      <w:r w:rsidRPr="00B76418">
        <w:rPr>
          <w:sz w:val="22"/>
          <w:szCs w:val="22"/>
        </w:rPr>
        <w:t>Undeland</w:t>
      </w:r>
      <w:proofErr w:type="spellEnd"/>
      <w:r w:rsidRPr="00B76418">
        <w:rPr>
          <w:sz w:val="22"/>
          <w:szCs w:val="22"/>
        </w:rPr>
        <w:t>, and W. P. Robbins, Power Electronics: Converters, Applications, and</w:t>
      </w:r>
    </w:p>
    <w:p w14:paraId="4E40F3EB" w14:textId="77777777" w:rsidR="00B76418" w:rsidRPr="00B76418" w:rsidRDefault="00B76418" w:rsidP="00B76418">
      <w:pPr>
        <w:spacing w:after="160" w:line="300" w:lineRule="auto"/>
        <w:jc w:val="both"/>
        <w:rPr>
          <w:sz w:val="22"/>
          <w:szCs w:val="22"/>
        </w:rPr>
      </w:pPr>
      <w:r w:rsidRPr="00B76418">
        <w:rPr>
          <w:sz w:val="22"/>
          <w:szCs w:val="22"/>
        </w:rPr>
        <w:t>Design, 3rd ed. Wiley, 2003.</w:t>
      </w:r>
    </w:p>
    <w:p w14:paraId="7C73E836" w14:textId="2CDA4F25" w:rsidR="00B76418" w:rsidRPr="00B76418" w:rsidRDefault="00B76418" w:rsidP="00B76418">
      <w:pPr>
        <w:spacing w:after="160" w:line="300" w:lineRule="auto"/>
        <w:jc w:val="both"/>
        <w:rPr>
          <w:sz w:val="22"/>
          <w:szCs w:val="22"/>
        </w:rPr>
      </w:pPr>
      <w:r w:rsidRPr="00B76418">
        <w:rPr>
          <w:sz w:val="22"/>
          <w:szCs w:val="22"/>
        </w:rPr>
        <w:t>[3] MTE 3202 Power Electronics Laboratory Manual, Department of EEE, course handout, 2026.</w:t>
      </w:r>
    </w:p>
    <w:sectPr w:rsidR="00B76418" w:rsidRPr="00B764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358"/>
    <w:multiLevelType w:val="hybridMultilevel"/>
    <w:tmpl w:val="FA2C056E"/>
    <w:lvl w:ilvl="0" w:tplc="8F74B91A">
      <w:start w:val="1"/>
      <w:numFmt w:val="decimal"/>
      <w:lvlText w:val="%1."/>
      <w:lvlJc w:val="left"/>
      <w:pPr>
        <w:ind w:left="504" w:hanging="360"/>
      </w:pPr>
    </w:lvl>
    <w:lvl w:ilvl="1" w:tplc="A8F8A16E">
      <w:numFmt w:val="decimal"/>
      <w:lvlText w:val=""/>
      <w:lvlJc w:val="left"/>
    </w:lvl>
    <w:lvl w:ilvl="2" w:tplc="72FA5F4A">
      <w:numFmt w:val="decimal"/>
      <w:lvlText w:val=""/>
      <w:lvlJc w:val="left"/>
    </w:lvl>
    <w:lvl w:ilvl="3" w:tplc="1F345246">
      <w:numFmt w:val="decimal"/>
      <w:lvlText w:val=""/>
      <w:lvlJc w:val="left"/>
    </w:lvl>
    <w:lvl w:ilvl="4" w:tplc="A990A2B4">
      <w:numFmt w:val="decimal"/>
      <w:lvlText w:val=""/>
      <w:lvlJc w:val="left"/>
    </w:lvl>
    <w:lvl w:ilvl="5" w:tplc="51328028">
      <w:numFmt w:val="decimal"/>
      <w:lvlText w:val=""/>
      <w:lvlJc w:val="left"/>
    </w:lvl>
    <w:lvl w:ilvl="6" w:tplc="E7E49A3A">
      <w:numFmt w:val="decimal"/>
      <w:lvlText w:val=""/>
      <w:lvlJc w:val="left"/>
    </w:lvl>
    <w:lvl w:ilvl="7" w:tplc="108069CC">
      <w:numFmt w:val="decimal"/>
      <w:lvlText w:val=""/>
      <w:lvlJc w:val="left"/>
    </w:lvl>
    <w:lvl w:ilvl="8" w:tplc="206894DA">
      <w:numFmt w:val="decimal"/>
      <w:lvlText w:val=""/>
      <w:lvlJc w:val="left"/>
    </w:lvl>
  </w:abstractNum>
  <w:abstractNum w:abstractNumId="1" w15:restartNumberingAfterBreak="0">
    <w:nsid w:val="452E3957"/>
    <w:multiLevelType w:val="hybridMultilevel"/>
    <w:tmpl w:val="D90EAA64"/>
    <w:lvl w:ilvl="0" w:tplc="45C88D42">
      <w:start w:val="1"/>
      <w:numFmt w:val="decimal"/>
      <w:lvlText w:val="%1."/>
      <w:lvlJc w:val="left"/>
      <w:pPr>
        <w:ind w:left="504" w:hanging="360"/>
      </w:pPr>
    </w:lvl>
    <w:lvl w:ilvl="1" w:tplc="7F9615CE">
      <w:numFmt w:val="decimal"/>
      <w:lvlText w:val=""/>
      <w:lvlJc w:val="left"/>
    </w:lvl>
    <w:lvl w:ilvl="2" w:tplc="D2F0C5EE">
      <w:numFmt w:val="decimal"/>
      <w:lvlText w:val=""/>
      <w:lvlJc w:val="left"/>
    </w:lvl>
    <w:lvl w:ilvl="3" w:tplc="BA60630E">
      <w:numFmt w:val="decimal"/>
      <w:lvlText w:val=""/>
      <w:lvlJc w:val="left"/>
    </w:lvl>
    <w:lvl w:ilvl="4" w:tplc="8578EBC8">
      <w:numFmt w:val="decimal"/>
      <w:lvlText w:val=""/>
      <w:lvlJc w:val="left"/>
    </w:lvl>
    <w:lvl w:ilvl="5" w:tplc="E8CC7600">
      <w:numFmt w:val="decimal"/>
      <w:lvlText w:val=""/>
      <w:lvlJc w:val="left"/>
    </w:lvl>
    <w:lvl w:ilvl="6" w:tplc="3E4AF348">
      <w:numFmt w:val="decimal"/>
      <w:lvlText w:val=""/>
      <w:lvlJc w:val="left"/>
    </w:lvl>
    <w:lvl w:ilvl="7" w:tplc="CE646334">
      <w:numFmt w:val="decimal"/>
      <w:lvlText w:val=""/>
      <w:lvlJc w:val="left"/>
    </w:lvl>
    <w:lvl w:ilvl="8" w:tplc="4704E6EC">
      <w:numFmt w:val="decimal"/>
      <w:lvlText w:val=""/>
      <w:lvlJc w:val="left"/>
    </w:lvl>
  </w:abstractNum>
  <w:abstractNum w:abstractNumId="2" w15:restartNumberingAfterBreak="0">
    <w:nsid w:val="6A0F094F"/>
    <w:multiLevelType w:val="hybridMultilevel"/>
    <w:tmpl w:val="8F6218A2"/>
    <w:lvl w:ilvl="0" w:tplc="5DD883CC">
      <w:start w:val="1"/>
      <w:numFmt w:val="bullet"/>
      <w:lvlText w:val="•"/>
      <w:lvlJc w:val="left"/>
      <w:pPr>
        <w:ind w:left="504" w:hanging="288"/>
      </w:pPr>
    </w:lvl>
    <w:lvl w:ilvl="1" w:tplc="909293D0">
      <w:numFmt w:val="decimal"/>
      <w:lvlText w:val=""/>
      <w:lvlJc w:val="left"/>
    </w:lvl>
    <w:lvl w:ilvl="2" w:tplc="2A0EA8A4">
      <w:numFmt w:val="decimal"/>
      <w:lvlText w:val=""/>
      <w:lvlJc w:val="left"/>
    </w:lvl>
    <w:lvl w:ilvl="3" w:tplc="245AD560">
      <w:numFmt w:val="decimal"/>
      <w:lvlText w:val=""/>
      <w:lvlJc w:val="left"/>
    </w:lvl>
    <w:lvl w:ilvl="4" w:tplc="843EE192">
      <w:numFmt w:val="decimal"/>
      <w:lvlText w:val=""/>
      <w:lvlJc w:val="left"/>
    </w:lvl>
    <w:lvl w:ilvl="5" w:tplc="33CC8EFC">
      <w:numFmt w:val="decimal"/>
      <w:lvlText w:val=""/>
      <w:lvlJc w:val="left"/>
    </w:lvl>
    <w:lvl w:ilvl="6" w:tplc="BD0C0E90">
      <w:numFmt w:val="decimal"/>
      <w:lvlText w:val=""/>
      <w:lvlJc w:val="left"/>
    </w:lvl>
    <w:lvl w:ilvl="7" w:tplc="F3909268">
      <w:numFmt w:val="decimal"/>
      <w:lvlText w:val=""/>
      <w:lvlJc w:val="left"/>
    </w:lvl>
    <w:lvl w:ilvl="8" w:tplc="0968145E">
      <w:numFmt w:val="decimal"/>
      <w:lvlText w:val=""/>
      <w:lvlJc w:val="left"/>
    </w:lvl>
  </w:abstractNum>
  <w:abstractNum w:abstractNumId="3" w15:restartNumberingAfterBreak="0">
    <w:nsid w:val="7B0362B9"/>
    <w:multiLevelType w:val="hybridMultilevel"/>
    <w:tmpl w:val="B2E44528"/>
    <w:lvl w:ilvl="0" w:tplc="7A8A890C">
      <w:start w:val="1"/>
      <w:numFmt w:val="bullet"/>
      <w:lvlText w:val="●"/>
      <w:lvlJc w:val="left"/>
      <w:pPr>
        <w:ind w:left="720" w:hanging="360"/>
      </w:pPr>
    </w:lvl>
    <w:lvl w:ilvl="1" w:tplc="35847F3E">
      <w:start w:val="1"/>
      <w:numFmt w:val="bullet"/>
      <w:lvlText w:val="○"/>
      <w:lvlJc w:val="left"/>
      <w:pPr>
        <w:ind w:left="1440" w:hanging="360"/>
      </w:pPr>
    </w:lvl>
    <w:lvl w:ilvl="2" w:tplc="EC563160">
      <w:start w:val="1"/>
      <w:numFmt w:val="bullet"/>
      <w:lvlText w:val="■"/>
      <w:lvlJc w:val="left"/>
      <w:pPr>
        <w:ind w:left="2160" w:hanging="360"/>
      </w:pPr>
    </w:lvl>
    <w:lvl w:ilvl="3" w:tplc="7F3A35EC">
      <w:start w:val="1"/>
      <w:numFmt w:val="bullet"/>
      <w:lvlText w:val="●"/>
      <w:lvlJc w:val="left"/>
      <w:pPr>
        <w:ind w:left="2880" w:hanging="360"/>
      </w:pPr>
    </w:lvl>
    <w:lvl w:ilvl="4" w:tplc="F84287C8">
      <w:start w:val="1"/>
      <w:numFmt w:val="bullet"/>
      <w:lvlText w:val="○"/>
      <w:lvlJc w:val="left"/>
      <w:pPr>
        <w:ind w:left="3600" w:hanging="360"/>
      </w:pPr>
    </w:lvl>
    <w:lvl w:ilvl="5" w:tplc="882A4D8C">
      <w:start w:val="1"/>
      <w:numFmt w:val="bullet"/>
      <w:lvlText w:val="■"/>
      <w:lvlJc w:val="left"/>
      <w:pPr>
        <w:ind w:left="4320" w:hanging="360"/>
      </w:pPr>
    </w:lvl>
    <w:lvl w:ilvl="6" w:tplc="65087984">
      <w:start w:val="1"/>
      <w:numFmt w:val="bullet"/>
      <w:lvlText w:val="●"/>
      <w:lvlJc w:val="left"/>
      <w:pPr>
        <w:ind w:left="5040" w:hanging="360"/>
      </w:pPr>
    </w:lvl>
    <w:lvl w:ilvl="7" w:tplc="63589066">
      <w:start w:val="1"/>
      <w:numFmt w:val="bullet"/>
      <w:lvlText w:val="●"/>
      <w:lvlJc w:val="left"/>
      <w:pPr>
        <w:ind w:left="5760" w:hanging="360"/>
      </w:pPr>
    </w:lvl>
    <w:lvl w:ilvl="8" w:tplc="06F89D00">
      <w:start w:val="1"/>
      <w:numFmt w:val="bullet"/>
      <w:lvlText w:val="●"/>
      <w:lvlJc w:val="left"/>
      <w:pPr>
        <w:ind w:left="6480" w:hanging="360"/>
      </w:pPr>
    </w:lvl>
  </w:abstractNum>
  <w:num w:numId="1" w16cid:durableId="1888369092">
    <w:abstractNumId w:val="3"/>
    <w:lvlOverride w:ilvl="0">
      <w:startOverride w:val="1"/>
    </w:lvlOverride>
  </w:num>
  <w:num w:numId="2" w16cid:durableId="1258296399">
    <w:abstractNumId w:val="0"/>
    <w:lvlOverride w:ilvl="0">
      <w:startOverride w:val="1"/>
    </w:lvlOverride>
  </w:num>
  <w:num w:numId="3" w16cid:durableId="499471353">
    <w:abstractNumId w:val="2"/>
    <w:lvlOverride w:ilvl="0">
      <w:startOverride w:val="1"/>
    </w:lvlOverride>
  </w:num>
  <w:num w:numId="4" w16cid:durableId="18182988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19"/>
    <w:rsid w:val="000D1419"/>
    <w:rsid w:val="00533833"/>
    <w:rsid w:val="005E6CB5"/>
    <w:rsid w:val="00AD14BC"/>
    <w:rsid w:val="00B76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5E0"/>
  <w15:docId w15:val="{BB93A7E7-227E-42D0-8BED-06808403D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Bayazid HS</cp:lastModifiedBy>
  <cp:revision>2</cp:revision>
  <dcterms:created xsi:type="dcterms:W3CDTF">2026-09-05T18:15:00Z</dcterms:created>
  <dcterms:modified xsi:type="dcterms:W3CDTF">2026-09-05T19:38:00Z</dcterms:modified>
</cp:coreProperties>
</file>