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A4F33"/>
          <w:sz w:val="30"/>
          <w:szCs w:val="30"/>
        </w:rPr>
        <w:t xml:space="preserve">CURRICULUM VITAE</w:t>
      </w:r>
    </w:p>
    <w:p>
      <w:pPr>
        <w:spacing w:after="200"/>
      </w:pPr>
      <w:r>
        <w:rPr>
          <w:i/>
          <w:iCs/>
          <w:color w:val="5A6B75"/>
          <w:sz w:val="18"/>
          <w:szCs w:val="18"/>
        </w:rPr>
        <w:t xml:space="preserve">Format récapitulatif — dossier de manifestation d'intérêt AMI N°03/CPMP/PROGRES/2026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8F6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</w:rPr>
              <w:t xml:space="preserve">SALL Aïdara</w:t>
            </w:r>
          </w:p>
        </w:tc>
      </w:tr>
      <w:tr>
        <w:tc>
          <w:tcPr>
            <w:tcW w:type="dxa" w:w="2600"/>
            <w:shd w:fill="F8F6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Nationalité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t xml:space="preserve">Sénégalaise</w:t>
            </w:r>
          </w:p>
        </w:tc>
      </w:tr>
      <w:tr>
        <w:tc>
          <w:tcPr>
            <w:tcW w:type="dxa" w:w="2600"/>
            <w:shd w:fill="F8F6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Titres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t xml:space="preserve">Ingénieur des Travaux Agricoles ; Master / MBA Management de Projets (ISM Dakar) ; Brevet professionnel horticole</w:t>
            </w:r>
          </w:p>
        </w:tc>
      </w:tr>
      <w:tr>
        <w:tc>
          <w:tcPr>
            <w:tcW w:type="dxa" w:w="2600"/>
            <w:shd w:fill="F8F6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Fonction actuelle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t xml:space="preserve">Consultant indépendant ; Expert évaluateur agréé 3FPT</w:t>
            </w:r>
          </w:p>
        </w:tc>
      </w:tr>
      <w:tr>
        <w:tc>
          <w:tcPr>
            <w:tcW w:type="dxa" w:w="2600"/>
            <w:shd w:fill="F8F6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Poste proposé pour la mission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i/>
                <w:iCs/>
                <w:color w:val="C0392B"/>
              </w:rPr>
              <w:t xml:space="preserve">Expert en production agricole/horticole et infrastructures hydroagricoles [intitulé à valider avec AGROELITE et Agro Eco Consulting]</w:t>
            </w:r>
          </w:p>
        </w:tc>
      </w:tr>
      <w:tr>
        <w:tc>
          <w:tcPr>
            <w:tcW w:type="dxa" w:w="2600"/>
            <w:shd w:fill="F8F6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Expérience professionnelle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t xml:space="preserve">Plus de 40 ans (1980 – en cours)</w:t>
            </w:r>
          </w:p>
        </w:tc>
      </w:tr>
      <w:tr>
        <w:tc>
          <w:tcPr>
            <w:tcW w:type="dxa" w:w="2600"/>
            <w:shd w:fill="F8F6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Contact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t xml:space="preserve">Tél. : (+221) 77 648 90 66 / 77 275 33 88 — E-mail : sallaidara@gmail.com</w:t>
            </w:r>
          </w:p>
        </w:tc>
      </w:tr>
    </w:tbl>
    <w:p>
      <w:pPr>
        <w:pBdr>
          <w:bottom w:val="single" w:color="DDDDDD" w:sz="4" w:space="4"/>
        </w:pBdr>
        <w:spacing w:after="140" w:before="240"/>
      </w:pPr>
      <w:r>
        <w:rPr>
          <w:b/>
          <w:bCs/>
          <w:color w:val="0E7C4A"/>
          <w:sz w:val="24"/>
          <w:szCs w:val="24"/>
        </w:rPr>
        <w:t xml:space="preserve">I. Résumé des qualifications clés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t xml:space="preserve">Plus de 40 ans d'expérience dans le développement agricole et horticole au Sénégal, de l'encadrement de terrain à la coordination régionale de programmes nationaux (ANIDA).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t xml:space="preserve">Expérience directe et répétée en gestion et entretien d'infrastructures agricoles et hydroagricoles : comme Coordonnateur de la zone Ouest de l'ANIDA (2009-2018), coordination du suivi et du contrôle des travaux de réalisation d'infrastructures et gestion des infrastructures hydroagricoles de 52 fermes (5 à plus de 600 ha) ; comme assistant au chef de la division génie rural du PAPASTI (2006-2009), suivi et coordination de l'entretien du réseau d'irrigation et des infrastructures.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t xml:space="preserve">Expertise en gestion des ressources en eau agricole : stage spécialisé en gestion des ressources en eau en agriculture en Corée du Sud (2009) ; conception de schémas d'irrigation (tour d'eau) ; suivi de systèmes d'irrigation goutte-à-goutte et par aspersion (PPMEH, Niayes, 2000-2003) ; formateur en techniques d'irrigation au goutte-à-goutte (stage avec l'Ambassade d'Israël et ENDA, 2012).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t xml:space="preserve">Longue expérience de formation et d'encadrement de producteurs, groupements (GIE) et coopératives, y compris des groupements féminins (mutuelles d'épargne et de crédit de Lompoul et Mboro), sur les techniques de production horticole, maraîchère et fruitière.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t xml:space="preserve">Expert évaluateur agréé par le Fonds de Financement de la Formation Professionnelle et Technique (3FPT) pour l'accréditation d'organismes de formation, depuis 2018.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t xml:space="preserve">Expérience en microfinance rurale : gestion de mutuelles d'épargne et de crédit, montage de dossiers de crédits de campagne et d'investissement pour producteurs.</w:t>
      </w:r>
    </w:p>
    <w:p>
      <w:pPr>
        <w:pBdr>
          <w:bottom w:val="single" w:color="DDDDDD" w:sz="4" w:space="4"/>
        </w:pBdr>
        <w:spacing w:after="140" w:before="240"/>
      </w:pPr>
      <w:r>
        <w:rPr>
          <w:b/>
          <w:bCs/>
          <w:color w:val="0E7C4A"/>
          <w:sz w:val="24"/>
          <w:szCs w:val="24"/>
        </w:rPr>
        <w:t xml:space="preserve">II. Formation</w:t>
      </w:r>
    </w:p>
    <w:p>
      <w:pPr>
        <w:spacing w:after="60"/>
      </w:pPr>
      <w:r>
        <w:rPr>
          <w:b/>
          <w:bCs/>
        </w:rPr>
        <w:t xml:space="preserve">2012 – 2013 — </w:t>
      </w:r>
      <w:r>
        <w:t xml:space="preserve">Master / MBA Management de Projets — Institut Supérieur de Management (ISM), Dakar</w:t>
      </w:r>
    </w:p>
    <w:p>
      <w:pPr>
        <w:spacing w:after="60"/>
      </w:pPr>
      <w:r>
        <w:rPr>
          <w:b/>
          <w:bCs/>
        </w:rPr>
        <w:t xml:space="preserve">2002 – 2005 — </w:t>
      </w:r>
      <w:r>
        <w:t xml:space="preserve">Diplôme d'Ingénieur des Travaux Agricoles — École Nationale des Cadres Ruraux (ENCR) de Bambey</w:t>
      </w:r>
    </w:p>
    <w:p>
      <w:pPr>
        <w:spacing w:after="60"/>
      </w:pPr>
      <w:r>
        <w:rPr>
          <w:b/>
          <w:bCs/>
        </w:rPr>
        <w:t xml:space="preserve">1976 – 1980 — </w:t>
      </w:r>
      <w:r>
        <w:t xml:space="preserve">Brevet professionnel horticole (cultures maraîchères et fruitières) — École Nationale d'Horticulture de Cambérène</w:t>
      </w:r>
    </w:p>
    <w:p>
      <w:pPr>
        <w:spacing w:after="60" w:before="120"/>
      </w:pPr>
      <w:r>
        <w:rPr>
          <w:b/>
          <w:bCs/>
        </w:rPr>
        <w:t xml:space="preserve">Stages et formations spécialisées pertinentes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2009 — Stage sur la gestion des ressources en eau en agriculture, Corée du Sud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2012 — Formation de formateurs en techniques d'irrigation au goutte-à-goutte et protection des cultures maraîchères, Mbour (Ambassade d'Israël / ENDA)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2007 – 2008 — Formation des formateurs en gestion intégrée de la production et des déprédateurs des cultures maraîchères (GIPD), ENSA Université de Thiès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2014 – 2015 — Formation de formateurs sur l'usage sécurisé des pesticides, la protection des cultures, l'hygiène et la traçabilité (ANIDA/PIP, PIP/COLEACP)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2009 — Management des processus dans un Système de Management Qualité (norme ISO 9001:2008)</w:t>
      </w:r>
    </w:p>
    <w:p>
      <w:pPr>
        <w:pBdr>
          <w:bottom w:val="single" w:color="DDDDDD" w:sz="4" w:space="4"/>
        </w:pBdr>
        <w:spacing w:after="140" w:before="240"/>
      </w:pPr>
      <w:r>
        <w:rPr>
          <w:b/>
          <w:bCs/>
          <w:color w:val="0E7C4A"/>
          <w:sz w:val="24"/>
          <w:szCs w:val="24"/>
        </w:rPr>
        <w:t xml:space="preserve">III. Domaines de compétence</w:t>
      </w:r>
    </w:p>
    <w:p>
      <w:pPr>
        <w:spacing w:after="100"/>
        <w:jc w:val="both"/>
      </w:pPr>
      <w:r>
        <w:t xml:space="preserve">Production horticole et maraîchère, arboriculture fruitière ; irrigation et gestion des ressources en eau agricole ; conception et entretien d'infrastructures hydroagricoles ; coordination de programmes de développement agricole ; formation et encadrement de producteurs et d'organisations (GIE) ; microfinance rurale ; qualité, hygiène et traçabilité ; évaluation et accréditation d'organismes de formation.</w:t>
      </w:r>
    </w:p>
    <w:p>
      <w:pPr>
        <w:pBdr>
          <w:bottom w:val="single" w:color="DDDDDD" w:sz="4" w:space="4"/>
        </w:pBdr>
        <w:spacing w:after="140" w:before="240"/>
      </w:pPr>
      <w:r>
        <w:rPr>
          <w:b/>
          <w:bCs/>
          <w:color w:val="0E7C4A"/>
          <w:sz w:val="24"/>
          <w:szCs w:val="24"/>
        </w:rPr>
        <w:t xml:space="preserve">IV. Expérience professionnelle</w:t>
      </w:r>
    </w:p>
    <w:p>
      <w:pPr>
        <w:spacing w:after="20" w:before="160"/>
      </w:pPr>
      <w:r>
        <w:rPr>
          <w:b/>
          <w:bCs/>
          <w:sz w:val="19"/>
          <w:szCs w:val="19"/>
        </w:rPr>
        <w:t xml:space="preserve">11/2021 – 07/2023</w:t>
      </w:r>
      <w:r>
        <w:rPr>
          <w:color w:val="5A6B75"/>
          <w:sz w:val="19"/>
          <w:szCs w:val="19"/>
        </w:rPr>
        <w:t xml:space="preserve">   ·   Dagana / Tivaouane, Sénégal</w:t>
      </w:r>
    </w:p>
    <w:p>
      <w:pPr>
        <w:spacing w:after="60"/>
      </w:pPr>
      <w:r>
        <w:rPr>
          <w:b/>
          <w:bCs/>
        </w:rPr>
        <w:t xml:space="preserve">Coordonnateur technique du projet Goungué (interprofession du manioc)</w:t>
      </w:r>
      <w:r>
        <w:rPr>
          <w:color w:val="5A6B75"/>
          <w:sz w:val="19"/>
          <w:szCs w:val="19"/>
        </w:rPr>
        <w:t xml:space="preserve">  —  Interprofession du manioc au Sénégal, financement Région France Bourgogne-Franche-Comté / Chambre d'agriculture de Saône-et-Loire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Renforcement des capacités des producteurs et productrices sur les techniques de production et de transformation du manioc irrigué et pluvial, mise en place de champs-écoles producteurs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Promotion de variétés à haute valeur ajoutée et amélioration du rendement des variétés locales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Accompagnement de la professionnalisation de la filière et création d'un centre interprofessionnel de ressources sur le manioc</w:t>
      </w:r>
    </w:p>
    <w:p>
      <w:pPr>
        <w:spacing w:after="20" w:before="160"/>
      </w:pPr>
      <w:r>
        <w:rPr>
          <w:b/>
          <w:bCs/>
          <w:sz w:val="19"/>
          <w:szCs w:val="19"/>
        </w:rPr>
        <w:t xml:space="preserve">Depuis 2018</w:t>
      </w:r>
      <w:r>
        <w:rPr>
          <w:color w:val="5A6B75"/>
          <w:sz w:val="19"/>
          <w:szCs w:val="19"/>
        </w:rPr>
        <w:t xml:space="preserve">   ·   Sénégal</w:t>
      </w:r>
    </w:p>
    <w:p>
      <w:pPr>
        <w:spacing w:after="60"/>
      </w:pPr>
      <w:r>
        <w:rPr>
          <w:b/>
          <w:bCs/>
        </w:rPr>
        <w:t xml:space="preserve">Expert évaluateur pour l'accréditation des organismes de formation</w:t>
      </w:r>
      <w:r>
        <w:rPr>
          <w:color w:val="5A6B75"/>
          <w:sz w:val="19"/>
          <w:szCs w:val="19"/>
        </w:rPr>
        <w:t xml:space="preserve">  —  3FPT (Fonds de Financement de la Formation Professionnelle et Technique)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Évaluation et labellisation des établissements techniques et professionnels</w:t>
      </w:r>
    </w:p>
    <w:p>
      <w:pPr>
        <w:spacing w:after="20" w:before="160"/>
      </w:pPr>
      <w:r>
        <w:rPr>
          <w:b/>
          <w:bCs/>
          <w:sz w:val="19"/>
          <w:szCs w:val="19"/>
        </w:rPr>
        <w:t xml:space="preserve">02/2009 – 10/2018</w:t>
      </w:r>
      <w:r>
        <w:rPr>
          <w:color w:val="5A6B75"/>
          <w:sz w:val="19"/>
          <w:szCs w:val="19"/>
        </w:rPr>
        <w:t xml:space="preserve">   ·   Régions de Thiès, Louga, Diourbel, Dakar</w:t>
      </w:r>
    </w:p>
    <w:p>
      <w:pPr>
        <w:spacing w:after="60"/>
      </w:pPr>
      <w:r>
        <w:rPr>
          <w:b/>
          <w:bCs/>
        </w:rPr>
        <w:t xml:space="preserve">Coordonnateur de la zone Ouest</w:t>
      </w:r>
      <w:r>
        <w:rPr>
          <w:color w:val="5A6B75"/>
          <w:sz w:val="19"/>
          <w:szCs w:val="19"/>
        </w:rPr>
        <w:t xml:space="preserve">  —  ANIDA (Agence Nationale d'Insertion et de Développement Agricole), financement BCI / UE / Coopération espagnole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Responsable hiérarchique du dispositif de conseillers agricoles de la zone ; identification et délimitation des sites à aménager pour la réalisation de fermes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Coordination du suivi et du contrôle des travaux de réalisation des infrastructures ; gestion des infrastructures hydroagricoles de 52 fermes agricoles (5 à plus de 600 ha, dont 8 fermes agropastorales, 15 fermes familiales agroécologiques et 5 aires agricoles émergentes)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Conception des programmes de production et de formation des producteurs et des conseillers agricoles ; accompagnement à la formalisation juridique des GIE et au montage de dossiers de crédit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Élaboration de contrats de production avec des promoteurs privés pour les marchés d'exportation et le marché local ; coordination de coopératives d'achat d'intrants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Distingué par une lettre de félicitations du Directeur Général de l'ANIDA (2012) pour l'accompagnement des producteurs des régions de Fatick et Kaolack</w:t>
      </w:r>
    </w:p>
    <w:p>
      <w:pPr>
        <w:spacing w:after="20" w:before="160"/>
      </w:pPr>
      <w:r>
        <w:rPr>
          <w:b/>
          <w:bCs/>
          <w:sz w:val="19"/>
          <w:szCs w:val="19"/>
        </w:rPr>
        <w:t xml:space="preserve">04/2006 – 01/2009</w:t>
      </w:r>
      <w:r>
        <w:rPr>
          <w:color w:val="5A6B75"/>
          <w:sz w:val="19"/>
          <w:szCs w:val="19"/>
        </w:rPr>
        <w:t xml:space="preserve">   ·   Tivaouane, Sénégal</w:t>
      </w:r>
    </w:p>
    <w:p>
      <w:pPr>
        <w:spacing w:after="60"/>
      </w:pPr>
      <w:r>
        <w:rPr>
          <w:b/>
          <w:bCs/>
        </w:rPr>
        <w:t xml:space="preserve">Chef de la division Recherche/Développement/Formation, puis assistant au chef de la division Génie rural</w:t>
      </w:r>
      <w:r>
        <w:rPr>
          <w:color w:val="5A6B75"/>
          <w:sz w:val="19"/>
          <w:szCs w:val="19"/>
        </w:rPr>
        <w:t xml:space="preserve">  —  Projet Agropastoral de Tivaouane (PAPASTI), financement BID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Identification des besoins en formation et élaboration des thèmes de recherche-développement sur les productions agricoles et animales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Suivi et coordination de l'entretien du réseau d'irrigation et des infrastructures ; suivi de la qualité des eaux et des sols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Proposition de schémas d'irrigation (tour d'eau) selon les spéculations agricoles</w:t>
      </w:r>
    </w:p>
    <w:p>
      <w:pPr>
        <w:spacing w:after="20" w:before="160"/>
      </w:pPr>
      <w:r>
        <w:rPr>
          <w:b/>
          <w:bCs/>
          <w:sz w:val="19"/>
          <w:szCs w:val="19"/>
        </w:rPr>
        <w:t xml:space="preserve">03/2000 – 11/2003</w:t>
      </w:r>
      <w:r>
        <w:rPr>
          <w:color w:val="5A6B75"/>
          <w:sz w:val="19"/>
          <w:szCs w:val="19"/>
        </w:rPr>
        <w:t xml:space="preserve">   ·   Zone des Niayes (Fass-Boye, Lompoul, Diogo), Sénégal</w:t>
      </w:r>
    </w:p>
    <w:p>
      <w:pPr>
        <w:spacing w:after="60"/>
      </w:pPr>
      <w:r>
        <w:rPr>
          <w:b/>
          <w:bCs/>
        </w:rPr>
        <w:t xml:space="preserve">Cadre de terrain, zone centre-nord</w:t>
      </w:r>
      <w:r>
        <w:rPr>
          <w:color w:val="5A6B75"/>
          <w:sz w:val="19"/>
          <w:szCs w:val="19"/>
        </w:rPr>
        <w:t xml:space="preserve">  —  Projet de Promotion des Petites et Moyennes Entreprises Horticoles (PPMEH), financement CTB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Appui à la microfinance (8 mutuelles paysannes) et représentation auprès des comités de crédit de la COOPEC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Suivi des systèmes d'irrigation goutte-à-goutte et par aspersion, des tests de nouveaux produits phytosanitaires et variétés, appui-conseil aux producteurs</w:t>
      </w:r>
    </w:p>
    <w:p>
      <w:pPr>
        <w:spacing w:after="20" w:before="160"/>
      </w:pPr>
      <w:r>
        <w:rPr>
          <w:b/>
          <w:bCs/>
          <w:sz w:val="19"/>
          <w:szCs w:val="19"/>
        </w:rPr>
        <w:t xml:space="preserve">12/1996 – 03/2000</w:t>
      </w:r>
      <w:r>
        <w:rPr>
          <w:color w:val="5A6B75"/>
          <w:sz w:val="19"/>
          <w:szCs w:val="19"/>
        </w:rPr>
        <w:t xml:space="preserve">   ·   M'boro / Darou Ndoye, Sénégal</w:t>
      </w:r>
    </w:p>
    <w:p>
      <w:pPr>
        <w:spacing w:after="60"/>
      </w:pPr>
      <w:r>
        <w:rPr>
          <w:b/>
          <w:bCs/>
        </w:rPr>
        <w:t xml:space="preserve">Encadreur</w:t>
      </w:r>
      <w:r>
        <w:rPr>
          <w:color w:val="5A6B75"/>
          <w:sz w:val="19"/>
          <w:szCs w:val="19"/>
        </w:rPr>
        <w:t xml:space="preserve">  —  Projet Fruitier de M'boro-Darou Ndoye, financement FED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Encadrement des producteurs sur les techniques de production de plants fruitiers (agrumes, bananiers, papayers) et introduction de variétés améliorées par greffage</w:t>
      </w:r>
    </w:p>
    <w:p>
      <w:pPr>
        <w:spacing w:after="20" w:before="160"/>
      </w:pPr>
      <w:r>
        <w:rPr>
          <w:b/>
          <w:bCs/>
          <w:sz w:val="19"/>
          <w:szCs w:val="19"/>
        </w:rPr>
        <w:t xml:space="preserve">11/1985 – 11/1996 (11 ans)</w:t>
      </w:r>
      <w:r>
        <w:rPr>
          <w:color w:val="5A6B75"/>
          <w:sz w:val="19"/>
          <w:szCs w:val="19"/>
        </w:rPr>
        <w:t xml:space="preserve">   ·   Lompoul, Sénégal</w:t>
      </w:r>
    </w:p>
    <w:p>
      <w:pPr>
        <w:spacing w:after="60"/>
      </w:pPr>
      <w:r>
        <w:rPr>
          <w:b/>
          <w:bCs/>
        </w:rPr>
        <w:t xml:space="preserve">Chef du secteur de Lompoul</w:t>
      </w:r>
      <w:r>
        <w:rPr>
          <w:color w:val="5A6B75"/>
          <w:sz w:val="19"/>
          <w:szCs w:val="19"/>
        </w:rPr>
        <w:t xml:space="preserve">  —  Projet maraîcher de Méouane-M'boro, devenu UGPM (Union des Groupements de Producteurs Maraîchers, 60 groupements), financement FED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Gestion du magasin d'approvisionnement en intrants et suivi de l'opération de fonçage de puits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Suivi technique des cultures locales et d'exportation ; gestion de deux mutuelles d'épargne et de crédit de groupements féminins ; formation aux bonnes pratiques agricoles et à la transformation de produits</w:t>
      </w:r>
    </w:p>
    <w:p>
      <w:pPr>
        <w:spacing w:after="20" w:before="160"/>
      </w:pPr>
      <w:r>
        <w:rPr>
          <w:b/>
          <w:bCs/>
          <w:sz w:val="19"/>
          <w:szCs w:val="19"/>
        </w:rPr>
        <w:t xml:space="preserve">02/1984 – 11/1985</w:t>
      </w:r>
      <w:r>
        <w:rPr>
          <w:color w:val="5A6B75"/>
          <w:sz w:val="19"/>
          <w:szCs w:val="19"/>
        </w:rPr>
        <w:t xml:space="preserve">   ·   Tivaouane, Sénégal</w:t>
      </w:r>
    </w:p>
    <w:p>
      <w:pPr>
        <w:spacing w:after="60"/>
      </w:pPr>
      <w:r>
        <w:rPr>
          <w:b/>
          <w:bCs/>
        </w:rPr>
        <w:t xml:space="preserve">Vulgarisation des cultures pluviales (céréales, arachide, niébé)</w:t>
      </w:r>
      <w:r>
        <w:rPr>
          <w:color w:val="5A6B75"/>
          <w:sz w:val="19"/>
          <w:szCs w:val="19"/>
        </w:rPr>
        <w:t xml:space="preserve">  —  Secteur agricole de Tivaouane</w:t>
      </w:r>
    </w:p>
    <w:p>
      <w:pPr>
        <w:spacing w:after="80"/>
      </w:pPr>
    </w:p>
    <w:p>
      <w:pPr>
        <w:pBdr>
          <w:bottom w:val="single" w:color="DDDDDD" w:sz="4" w:space="4"/>
        </w:pBdr>
        <w:spacing w:after="140" w:before="240"/>
      </w:pPr>
      <w:r>
        <w:rPr>
          <w:b/>
          <w:bCs/>
          <w:color w:val="0E7C4A"/>
          <w:sz w:val="24"/>
          <w:szCs w:val="24"/>
        </w:rPr>
        <w:t xml:space="preserve">V. Personnes de référence</w:t>
      </w:r>
    </w:p>
    <w:p>
      <w:pPr>
        <w:spacing w:after="80"/>
      </w:pPr>
      <w:r>
        <w:rPr>
          <w:b/>
          <w:bCs/>
        </w:rPr>
        <w:t xml:space="preserve">M. Abdoulaye CAMARA — </w:t>
      </w:r>
      <w:r>
        <w:t xml:space="preserve">Ingénieur Agronome, DRDR Fatick — Tél. : 77 559 89 37</w:t>
      </w:r>
    </w:p>
    <w:p>
      <w:pPr>
        <w:spacing w:after="80"/>
      </w:pPr>
      <w:r>
        <w:rPr>
          <w:b/>
          <w:bCs/>
        </w:rPr>
        <w:t xml:space="preserve">M. Elhadj Malick SARR — </w:t>
      </w:r>
      <w:r>
        <w:t xml:space="preserve">Directeur Général, ANIDA — Tél. : 77 854 01 03</w:t>
      </w:r>
    </w:p>
    <w:p>
      <w:pPr>
        <w:spacing w:after="80"/>
      </w:pPr>
      <w:r>
        <w:rPr>
          <w:b/>
          <w:bCs/>
        </w:rPr>
        <w:t xml:space="preserve">Dr Mamadou BA — </w:t>
      </w:r>
      <w:r>
        <w:t xml:space="preserve">Docteur vétérinaire — Tél. : 77 511 22 47</w:t>
      </w:r>
    </w:p>
    <w:p>
      <w:pPr>
        <w:spacing w:after="200"/>
      </w:pPr>
    </w:p>
    <w:p>
      <w:pPr>
        <w:pBdr>
          <w:top w:val="single" w:color="CCCCCC" w:sz="4" w:space="8"/>
        </w:pBdr>
        <w:spacing w:before="200"/>
        <w:jc w:val="both"/>
      </w:pPr>
      <w:r>
        <w:rPr>
          <w:i/>
          <w:iCs/>
          <w:color w:val="C0392B"/>
        </w:rPr>
        <w:t xml:space="preserve">CV condensé établi à partir du CV complet fourni par M. Sall (daté du 02/01/2023). L'intitulé du poste proposé reste à valider avant intégration au dossier de manifestation d'intérêt du groupement Agro Eco Consulting / AGROELITE-SUARL.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2026-09-18T00:24:52.354Z</dcterms:created>
  <dcterms:modified xsi:type="dcterms:W3CDTF">2026-09-18T00:24:52.363Z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