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10</w:t>
            </w:r>
          </w:p>
        </w:tc>
      </w:tr>
    </w:tbl>
    <w:p>
      <w:pPr>
        <w:pStyle w:val="Normal"/>
        <w:spacing w:before="0" w:after="160"/>
        <w:jc w:val="center"/>
        <w:rPr/>
      </w:pPr>
      <w:r>
        <w:rPr/>
      </w:r>
    </w:p>
    <w:p>
      <w:pPr>
        <w:pStyle w:val="Normal"/>
        <w:spacing w:before="0" w:after="280"/>
        <w:jc w:val="center"/>
        <w:rPr/>
      </w:pPr>
      <w:r>
        <w:rPr>
          <w:b/>
          <w:i w:val="false"/>
          <w:color w:val="1B5E20"/>
          <w:sz w:val="42"/>
        </w:rPr>
        <w:t>Projet final — Plan de développement de sa chaîne de valeur</w:t>
      </w:r>
    </w:p>
    <w:p>
      <w:pPr>
        <w:pStyle w:val="Normal"/>
        <w:jc w:val="center"/>
        <w:rPr/>
      </w:pPr>
      <w:r>
        <w:rPr/>
        <w:drawing>
          <wp:inline distT="0" distB="0" distL="0" distR="0">
            <wp:extent cx="2286000"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286000" cy="2286000"/>
                    </a:xfrm>
                    <a:prstGeom prst="rect">
                      <a:avLst/>
                    </a:prstGeom>
                  </pic:spPr>
                </pic:pic>
              </a:graphicData>
            </a:graphic>
          </wp:inline>
        </w:drawing>
      </w:r>
    </w:p>
    <w:p>
      <w:pPr>
        <w:pStyle w:val="Normal"/>
        <w:spacing w:before="120" w:after="360"/>
        <w:jc w:val="center"/>
        <w:rPr/>
      </w:pPr>
      <w:r>
        <w:rPr>
          <w:b w:val="false"/>
          <w:i/>
          <w:color w:val="666666"/>
          <w:sz w:val="20"/>
        </w:rPr>
        <w:t>Construire la feuille de route de son propre projet agricole</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8519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519_3877972828">
            <w:r>
              <w:rPr>
                <w:webHidden/>
                <w:rStyle w:val="IndexLink"/>
              </w:rPr>
              <w:t>Sommaire</w:t>
              <w:tab/>
              <w:t>2</w:t>
            </w:r>
          </w:hyperlink>
        </w:p>
        <w:p>
          <w:pPr>
            <w:pStyle w:val="TOC1"/>
            <w:tabs>
              <w:tab w:val="clear" w:pos="9360"/>
              <w:tab w:val="right" w:pos="9359" w:leader="dot"/>
            </w:tabs>
            <w:rPr/>
          </w:pPr>
          <w:hyperlink w:anchor="__RefHeading___Toc8521_3877972828">
            <w:r>
              <w:rPr>
                <w:webHidden/>
                <w:rStyle w:val="IndexLink"/>
              </w:rPr>
              <w:t>Module 10 — Projet final : plan de développement de sa chaîne de valeur</w:t>
              <w:tab/>
              <w:t>4</w:t>
            </w:r>
          </w:hyperlink>
        </w:p>
        <w:p>
          <w:pPr>
            <w:pStyle w:val="TOC2"/>
            <w:tabs>
              <w:tab w:val="clear" w:pos="9077"/>
              <w:tab w:val="right" w:pos="9359" w:leader="dot"/>
            </w:tabs>
            <w:rPr/>
          </w:pPr>
          <w:hyperlink w:anchor="__RefHeading___Toc8523_3877972828">
            <w:r>
              <w:rPr>
                <w:webHidden/>
                <w:rStyle w:val="IndexLink"/>
              </w:rPr>
              <w:t>Introduction</w:t>
              <w:tab/>
              <w:t>4</w:t>
            </w:r>
          </w:hyperlink>
        </w:p>
        <w:p>
          <w:pPr>
            <w:pStyle w:val="TOC2"/>
            <w:tabs>
              <w:tab w:val="clear" w:pos="9077"/>
              <w:tab w:val="right" w:pos="9359" w:leader="dot"/>
            </w:tabs>
            <w:rPr/>
          </w:pPr>
          <w:hyperlink w:anchor="__RefHeading___Toc8525_3877972828">
            <w:r>
              <w:rPr>
                <w:webHidden/>
                <w:rStyle w:val="IndexLink"/>
              </w:rPr>
              <w:t>Objectifs pédagogiques</w:t>
              <w:tab/>
              <w:t>5</w:t>
            </w:r>
          </w:hyperlink>
        </w:p>
        <w:p>
          <w:pPr>
            <w:pStyle w:val="TOC2"/>
            <w:tabs>
              <w:tab w:val="clear" w:pos="9077"/>
              <w:tab w:val="right" w:pos="9359" w:leader="dot"/>
            </w:tabs>
            <w:rPr/>
          </w:pPr>
          <w:hyperlink w:anchor="__RefHeading___Toc8527_3877972828">
            <w:r>
              <w:rPr>
                <w:webHidden/>
                <w:rStyle w:val="IndexLink"/>
              </w:rPr>
              <w:t>Plan du module</w:t>
              <w:tab/>
              <w:t>5</w:t>
            </w:r>
          </w:hyperlink>
        </w:p>
        <w:p>
          <w:pPr>
            <w:pStyle w:val="TOC2"/>
            <w:tabs>
              <w:tab w:val="clear" w:pos="9077"/>
              <w:tab w:val="right" w:pos="9359" w:leader="dot"/>
            </w:tabs>
            <w:rPr/>
          </w:pPr>
          <w:hyperlink w:anchor="__RefHeading___Toc8529_3877972828">
            <w:r>
              <w:rPr>
                <w:webHidden/>
                <w:rStyle w:val="IndexLink"/>
              </w:rPr>
              <w:t>1. Présentation du produit ou service</w:t>
              <w:tab/>
              <w:t>5</w:t>
            </w:r>
          </w:hyperlink>
        </w:p>
        <w:p>
          <w:pPr>
            <w:pStyle w:val="TOC3"/>
            <w:tabs>
              <w:tab w:val="clear" w:pos="8793"/>
              <w:tab w:val="right" w:pos="9359" w:leader="dot"/>
            </w:tabs>
            <w:rPr/>
          </w:pPr>
          <w:hyperlink w:anchor="__RefHeading___Toc8531_3877972828">
            <w:r>
              <w:rPr>
                <w:webHidden/>
                <w:rStyle w:val="IndexLink"/>
              </w:rPr>
              <w:t>Ce qu’il faut écrire et pourquoi cette partie ouvre le document</w:t>
              <w:tab/>
              <w:t>5</w:t>
            </w:r>
          </w:hyperlink>
        </w:p>
        <w:p>
          <w:pPr>
            <w:pStyle w:val="TOC3"/>
            <w:tabs>
              <w:tab w:val="clear" w:pos="8793"/>
              <w:tab w:val="right" w:pos="9359" w:leader="dot"/>
            </w:tabs>
            <w:rPr/>
          </w:pPr>
          <w:hyperlink w:anchor="__RefHeading___Toc8533_3877972828">
            <w:r>
              <w:rPr>
                <w:webHidden/>
                <w:rStyle w:val="IndexLink"/>
              </w:rPr>
              <w:t>Les questions à se poser pour muscler cette partie</w:t>
              <w:tab/>
              <w:t>6</w:t>
            </w:r>
          </w:hyperlink>
        </w:p>
        <w:p>
          <w:pPr>
            <w:pStyle w:val="TOC3"/>
            <w:tabs>
              <w:tab w:val="clear" w:pos="8793"/>
              <w:tab w:val="right" w:pos="9359" w:leader="dot"/>
            </w:tabs>
            <w:rPr/>
          </w:pPr>
          <w:hyperlink w:anchor="__RefHeading___Toc8535_3877972828">
            <w:r>
              <w:rPr>
                <w:webHidden/>
                <w:rStyle w:val="IndexLink"/>
              </w:rPr>
              <w:t>Erreurs fréquentes et rappel des notions mobilisées</w:t>
              <w:tab/>
              <w:t>7</w:t>
            </w:r>
          </w:hyperlink>
        </w:p>
        <w:p>
          <w:pPr>
            <w:pStyle w:val="TOC2"/>
            <w:tabs>
              <w:tab w:val="clear" w:pos="9077"/>
              <w:tab w:val="right" w:pos="9359" w:leader="dot"/>
            </w:tabs>
            <w:rPr/>
          </w:pPr>
          <w:hyperlink w:anchor="__RefHeading___Toc8537_3877972828">
            <w:r>
              <w:rPr>
                <w:webHidden/>
                <w:rStyle w:val="IndexLink"/>
              </w:rPr>
              <w:t>2. Cartographie de la chaîne de valeur</w:t>
              <w:tab/>
              <w:t>7</w:t>
            </w:r>
          </w:hyperlink>
        </w:p>
        <w:p>
          <w:pPr>
            <w:pStyle w:val="TOC3"/>
            <w:tabs>
              <w:tab w:val="clear" w:pos="8793"/>
              <w:tab w:val="right" w:pos="9359" w:leader="dot"/>
            </w:tabs>
            <w:rPr/>
          </w:pPr>
          <w:hyperlink w:anchor="__RefHeading___Toc8539_3877972828">
            <w:r>
              <w:rPr>
                <w:webHidden/>
                <w:rStyle w:val="IndexLink"/>
              </w:rPr>
              <w:t>Identifier les maillons, les acteurs et les flux</w:t>
              <w:tab/>
              <w:t>7</w:t>
            </w:r>
          </w:hyperlink>
        </w:p>
        <w:p>
          <w:pPr>
            <w:pStyle w:val="TOC3"/>
            <w:tabs>
              <w:tab w:val="clear" w:pos="8793"/>
              <w:tab w:val="right" w:pos="9359" w:leader="dot"/>
            </w:tabs>
            <w:rPr/>
          </w:pPr>
          <w:hyperlink w:anchor="__RefHeading___Toc8541_3877972828">
            <w:r>
              <w:rPr>
                <w:webHidden/>
                <w:rStyle w:val="IndexLink"/>
              </w:rPr>
              <w:t>Repérer les points de fragilité et les opportunités d’intégration</w:t>
              <w:tab/>
              <w:t>8</w:t>
            </w:r>
          </w:hyperlink>
        </w:p>
        <w:p>
          <w:pPr>
            <w:pStyle w:val="TOC3"/>
            <w:tabs>
              <w:tab w:val="clear" w:pos="8793"/>
              <w:tab w:val="right" w:pos="9359" w:leader="dot"/>
            </w:tabs>
            <w:rPr/>
          </w:pPr>
          <w:hyperlink w:anchor="__RefHeading___Toc8543_3877972828">
            <w:r>
              <w:rPr>
                <w:webHidden/>
                <w:rStyle w:val="IndexLink"/>
              </w:rPr>
              <w:t>Erreurs fréquentes et rappel des notions mobilisées</w:t>
              <w:tab/>
              <w:t>8</w:t>
            </w:r>
          </w:hyperlink>
        </w:p>
        <w:p>
          <w:pPr>
            <w:pStyle w:val="TOC2"/>
            <w:tabs>
              <w:tab w:val="clear" w:pos="9077"/>
              <w:tab w:val="right" w:pos="9359" w:leader="dot"/>
            </w:tabs>
            <w:rPr/>
          </w:pPr>
          <w:hyperlink w:anchor="__RefHeading___Toc8545_3877972828">
            <w:r>
              <w:rPr>
                <w:webHidden/>
                <w:rStyle w:val="IndexLink"/>
              </w:rPr>
              <w:t>3. Modèle économique</w:t>
              <w:tab/>
              <w:t>9</w:t>
            </w:r>
          </w:hyperlink>
        </w:p>
        <w:p>
          <w:pPr>
            <w:pStyle w:val="TOC3"/>
            <w:tabs>
              <w:tab w:val="clear" w:pos="8793"/>
              <w:tab w:val="right" w:pos="9359" w:leader="dot"/>
            </w:tabs>
            <w:rPr/>
          </w:pPr>
          <w:hyperlink w:anchor="__RefHeading___Toc8547_3877972828">
            <w:r>
              <w:rPr>
                <w:webHidden/>
                <w:rStyle w:val="IndexLink"/>
              </w:rPr>
              <w:t>Traduire l’activité en revenus, coûts et marge</w:t>
              <w:tab/>
              <w:t>9</w:t>
            </w:r>
          </w:hyperlink>
        </w:p>
        <w:p>
          <w:pPr>
            <w:pStyle w:val="TOC3"/>
            <w:tabs>
              <w:tab w:val="clear" w:pos="8793"/>
              <w:tab w:val="right" w:pos="9359" w:leader="dot"/>
            </w:tabs>
            <w:rPr/>
          </w:pPr>
          <w:hyperlink w:anchor="__RefHeading___Toc8549_3877972828">
            <w:r>
              <w:rPr>
                <w:webHidden/>
                <w:rStyle w:val="IndexLink"/>
              </w:rPr>
              <w:t>Choisir et justifier ses hypothèses</w:t>
              <w:tab/>
              <w:t>9</w:t>
            </w:r>
          </w:hyperlink>
        </w:p>
        <w:p>
          <w:pPr>
            <w:pStyle w:val="TOC3"/>
            <w:tabs>
              <w:tab w:val="clear" w:pos="8793"/>
              <w:tab w:val="right" w:pos="9359" w:leader="dot"/>
            </w:tabs>
            <w:rPr/>
          </w:pPr>
          <w:hyperlink w:anchor="__RefHeading___Toc8551_3877972828">
            <w:r>
              <w:rPr>
                <w:webHidden/>
                <w:rStyle w:val="IndexLink"/>
              </w:rPr>
              <w:t>Erreurs fréquentes et rappel des notions mobilisées</w:t>
              <w:tab/>
              <w:t>10</w:t>
            </w:r>
          </w:hyperlink>
        </w:p>
        <w:p>
          <w:pPr>
            <w:pStyle w:val="TOC2"/>
            <w:tabs>
              <w:tab w:val="clear" w:pos="9077"/>
              <w:tab w:val="right" w:pos="9359" w:leader="dot"/>
            </w:tabs>
            <w:rPr/>
          </w:pPr>
          <w:hyperlink w:anchor="__RefHeading___Toc8553_3877972828">
            <w:r>
              <w:rPr>
                <w:webHidden/>
                <w:rStyle w:val="IndexLink"/>
              </w:rPr>
              <w:t>4. Stratégie de financement</w:t>
              <w:tab/>
              <w:t>10</w:t>
            </w:r>
          </w:hyperlink>
        </w:p>
        <w:p>
          <w:pPr>
            <w:pStyle w:val="TOC3"/>
            <w:tabs>
              <w:tab w:val="clear" w:pos="8793"/>
              <w:tab w:val="right" w:pos="9359" w:leader="dot"/>
            </w:tabs>
            <w:rPr/>
          </w:pPr>
          <w:hyperlink w:anchor="__RefHeading___Toc8555_3877972828">
            <w:r>
              <w:rPr>
                <w:webHidden/>
                <w:rStyle w:val="IndexLink"/>
              </w:rPr>
              <w:t>Identifier précisément les besoins de financement</w:t>
              <w:tab/>
              <w:t>10</w:t>
            </w:r>
          </w:hyperlink>
        </w:p>
        <w:p>
          <w:pPr>
            <w:pStyle w:val="TOC3"/>
            <w:tabs>
              <w:tab w:val="clear" w:pos="8793"/>
              <w:tab w:val="right" w:pos="9359" w:leader="dot"/>
            </w:tabs>
            <w:rPr/>
          </w:pPr>
          <w:hyperlink w:anchor="__RefHeading___Toc8557_3877972828">
            <w:r>
              <w:rPr>
                <w:webHidden/>
                <w:rStyle w:val="IndexLink"/>
              </w:rPr>
              <w:t>Sélectionner et argumenter les sources de financement mobilisées</w:t>
              <w:tab/>
              <w:t>11</w:t>
            </w:r>
          </w:hyperlink>
        </w:p>
        <w:p>
          <w:pPr>
            <w:pStyle w:val="TOC3"/>
            <w:tabs>
              <w:tab w:val="clear" w:pos="8793"/>
              <w:tab w:val="right" w:pos="9359" w:leader="dot"/>
            </w:tabs>
            <w:rPr/>
          </w:pPr>
          <w:hyperlink w:anchor="__RefHeading___Toc8559_3877972828">
            <w:r>
              <w:rPr>
                <w:webHidden/>
                <w:rStyle w:val="IndexLink"/>
              </w:rPr>
              <w:t>Erreurs fréquentes et rappel des notions mobilisées</w:t>
              <w:tab/>
              <w:t>12</w:t>
            </w:r>
          </w:hyperlink>
        </w:p>
        <w:p>
          <w:pPr>
            <w:pStyle w:val="TOC2"/>
            <w:tabs>
              <w:tab w:val="clear" w:pos="9077"/>
              <w:tab w:val="right" w:pos="9359" w:leader="dot"/>
            </w:tabs>
            <w:rPr/>
          </w:pPr>
          <w:hyperlink w:anchor="__RefHeading___Toc8561_3877972828">
            <w:r>
              <w:rPr>
                <w:webHidden/>
                <w:rStyle w:val="IndexLink"/>
              </w:rPr>
              <w:t>5. Plan de commercialisation et partenariats</w:t>
              <w:tab/>
              <w:t>12</w:t>
            </w:r>
          </w:hyperlink>
        </w:p>
        <w:p>
          <w:pPr>
            <w:pStyle w:val="TOC3"/>
            <w:tabs>
              <w:tab w:val="clear" w:pos="8793"/>
              <w:tab w:val="right" w:pos="9359" w:leader="dot"/>
            </w:tabs>
            <w:rPr/>
          </w:pPr>
          <w:hyperlink w:anchor="__RefHeading___Toc8563_3877972828">
            <w:r>
              <w:rPr>
                <w:webHidden/>
                <w:rStyle w:val="IndexLink"/>
              </w:rPr>
              <w:t>Définir les canaux de vente et la stratégie commerciale</w:t>
              <w:tab/>
              <w:t>12</w:t>
            </w:r>
          </w:hyperlink>
        </w:p>
        <w:p>
          <w:pPr>
            <w:pStyle w:val="TOC3"/>
            <w:tabs>
              <w:tab w:val="clear" w:pos="8793"/>
              <w:tab w:val="right" w:pos="9359" w:leader="dot"/>
            </w:tabs>
            <w:rPr/>
          </w:pPr>
          <w:hyperlink w:anchor="__RefHeading___Toc8565_3877972828">
            <w:r>
              <w:rPr>
                <w:webHidden/>
                <w:rStyle w:val="IndexLink"/>
              </w:rPr>
              <w:t>Structurer les partenariats qui sécurisent la chaîne de valeur</w:t>
              <w:tab/>
              <w:t>13</w:t>
            </w:r>
          </w:hyperlink>
        </w:p>
        <w:p>
          <w:pPr>
            <w:pStyle w:val="TOC3"/>
            <w:tabs>
              <w:tab w:val="clear" w:pos="8793"/>
              <w:tab w:val="right" w:pos="9359" w:leader="dot"/>
            </w:tabs>
            <w:rPr/>
          </w:pPr>
          <w:hyperlink w:anchor="__RefHeading___Toc8567_3877972828">
            <w:r>
              <w:rPr>
                <w:webHidden/>
                <w:rStyle w:val="IndexLink"/>
              </w:rPr>
              <w:t>Erreurs fréquentes et rappel des notions mobilisées</w:t>
              <w:tab/>
              <w:t>13</w:t>
            </w:r>
          </w:hyperlink>
        </w:p>
        <w:p>
          <w:pPr>
            <w:pStyle w:val="TOC2"/>
            <w:tabs>
              <w:tab w:val="clear" w:pos="9077"/>
              <w:tab w:val="right" w:pos="9359" w:leader="dot"/>
            </w:tabs>
            <w:rPr/>
          </w:pPr>
          <w:hyperlink w:anchor="__RefHeading___Toc8569_3877972828">
            <w:r>
              <w:rPr>
                <w:webHidden/>
                <w:rStyle w:val="IndexLink"/>
              </w:rPr>
              <w:t>6. Calendrier de mise en œuvre sur 12 mois</w:t>
              <w:tab/>
              <w:t>14</w:t>
            </w:r>
          </w:hyperlink>
        </w:p>
        <w:p>
          <w:pPr>
            <w:pStyle w:val="TOC3"/>
            <w:tabs>
              <w:tab w:val="clear" w:pos="8793"/>
              <w:tab w:val="right" w:pos="9359" w:leader="dot"/>
            </w:tabs>
            <w:rPr/>
          </w:pPr>
          <w:hyperlink w:anchor="__RefHeading___Toc8571_3877972828">
            <w:r>
              <w:rPr>
                <w:webHidden/>
                <w:rStyle w:val="IndexLink"/>
              </w:rPr>
              <w:t>Séquencer les actions et les jalons</w:t>
              <w:tab/>
              <w:t>14</w:t>
            </w:r>
          </w:hyperlink>
        </w:p>
        <w:p>
          <w:pPr>
            <w:pStyle w:val="TOC3"/>
            <w:tabs>
              <w:tab w:val="clear" w:pos="8793"/>
              <w:tab w:val="right" w:pos="9359" w:leader="dot"/>
            </w:tabs>
            <w:rPr/>
          </w:pPr>
          <w:hyperlink w:anchor="__RefHeading___Toc8573_3877972828">
            <w:r>
              <w:rPr>
                <w:webHidden/>
                <w:rStyle w:val="IndexLink"/>
              </w:rPr>
              <w:t>Prévoir le suivi, les indicateurs et les marges d’ajustement</w:t>
              <w:tab/>
              <w:t>14</w:t>
            </w:r>
          </w:hyperlink>
        </w:p>
        <w:p>
          <w:pPr>
            <w:pStyle w:val="TOC3"/>
            <w:tabs>
              <w:tab w:val="clear" w:pos="8793"/>
              <w:tab w:val="right" w:pos="9359" w:leader="dot"/>
            </w:tabs>
            <w:rPr/>
          </w:pPr>
          <w:hyperlink w:anchor="__RefHeading___Toc8575_3877972828">
            <w:r>
              <w:rPr>
                <w:webHidden/>
                <w:rStyle w:val="IndexLink"/>
              </w:rPr>
              <w:t>Erreurs fréquentes et rappel des notions mobilisées</w:t>
              <w:tab/>
              <w:t>15</w:t>
            </w:r>
          </w:hyperlink>
        </w:p>
        <w:p>
          <w:pPr>
            <w:pStyle w:val="TOC2"/>
            <w:tabs>
              <w:tab w:val="clear" w:pos="9077"/>
              <w:tab w:val="right" w:pos="9359" w:leader="dot"/>
            </w:tabs>
            <w:rPr/>
          </w:pPr>
          <w:hyperlink w:anchor="__RefHeading___Toc8577_3877972828">
            <w:r>
              <w:rPr>
                <w:webHidden/>
                <w:rStyle w:val="IndexLink"/>
              </w:rPr>
              <w:t>Étude de cas</w:t>
              <w:tab/>
              <w:t>16</w:t>
            </w:r>
          </w:hyperlink>
        </w:p>
        <w:p>
          <w:pPr>
            <w:pStyle w:val="TOC2"/>
            <w:tabs>
              <w:tab w:val="clear" w:pos="9077"/>
              <w:tab w:val="right" w:pos="9359" w:leader="dot"/>
            </w:tabs>
            <w:rPr/>
          </w:pPr>
          <w:hyperlink w:anchor="__RefHeading___Toc8579_3877972828">
            <w:r>
              <w:rPr>
                <w:webHidden/>
                <w:rStyle w:val="IndexLink"/>
              </w:rPr>
              <w:t>Outils pratiques</w:t>
              <w:tab/>
              <w:t>18</w:t>
            </w:r>
          </w:hyperlink>
        </w:p>
        <w:p>
          <w:pPr>
            <w:pStyle w:val="TOC2"/>
            <w:tabs>
              <w:tab w:val="clear" w:pos="9077"/>
              <w:tab w:val="right" w:pos="9359" w:leader="dot"/>
            </w:tabs>
            <w:rPr/>
          </w:pPr>
          <w:hyperlink w:anchor="__RefHeading___Toc8581_3877972828">
            <w:r>
              <w:rPr>
                <w:webHidden/>
                <w:rStyle w:val="IndexLink"/>
              </w:rPr>
              <w:t>Points clés à retenir</w:t>
              <w:tab/>
              <w:t>19</w:t>
            </w:r>
          </w:hyperlink>
        </w:p>
        <w:p>
          <w:pPr>
            <w:pStyle w:val="TOC2"/>
            <w:tabs>
              <w:tab w:val="clear" w:pos="9077"/>
              <w:tab w:val="right" w:pos="9359" w:leader="dot"/>
            </w:tabs>
            <w:rPr/>
          </w:pPr>
          <w:hyperlink w:anchor="__RefHeading___Toc8583_3877972828">
            <w:r>
              <w:rPr>
                <w:webHidden/>
                <w:rStyle w:val="IndexLink"/>
              </w:rPr>
              <w:t>Mode d’évaluation : Devoir (obligatoire, projet final)</w:t>
              <w:tab/>
              <w:t>20</w:t>
            </w:r>
          </w:hyperlink>
        </w:p>
        <w:p>
          <w:pPr>
            <w:pStyle w:val="TOC2"/>
            <w:tabs>
              <w:tab w:val="clear" w:pos="9077"/>
              <w:tab w:val="right" w:pos="9359" w:leader="dot"/>
            </w:tabs>
            <w:rPr/>
          </w:pPr>
          <w:hyperlink w:anchor="__RefHeading___Toc8585_3877972828">
            <w:r>
              <w:rPr>
                <w:webHidden/>
                <w:rStyle w:val="IndexLink"/>
              </w:rPr>
              <w:t>Pour aller plus loin</w:t>
              <w:tab/>
              <w:t>21</w:t>
            </w:r>
          </w:hyperlink>
        </w:p>
        <w:p>
          <w:pPr>
            <w:pStyle w:val="TOC2"/>
            <w:tabs>
              <w:tab w:val="clear" w:pos="9077"/>
              <w:tab w:val="right" w:pos="9359" w:leader="dot"/>
            </w:tabs>
            <w:rPr/>
          </w:pPr>
          <w:hyperlink w:anchor="__RefHeading___Toc8587_3877972828">
            <w:r>
              <w:rPr>
                <w:webHidden/>
                <w:rStyle w:val="IndexLink"/>
              </w:rPr>
              <w:t>Glossaire</w:t>
              <w:tab/>
              <w:t>22</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8521_3877972828"/>
      <w:bookmarkStart w:id="2" w:name="X90c00437a3e3fb93454fc90b6a0e8c384640e2f"/>
      <w:bookmarkEnd w:id="1"/>
      <w:r>
        <w:rPr/>
        <w:t>Module 10 — Projet final : plan de développement de sa chaîne de valeur</w:t>
      </w:r>
    </w:p>
    <w:p>
      <w:pPr>
        <w:pStyle w:val="Heading2"/>
        <w:rPr/>
      </w:pPr>
      <w:bookmarkStart w:id="3" w:name="__RefHeading___Toc8523_3877972828"/>
      <w:bookmarkStart w:id="4" w:name="introduction"/>
      <w:bookmarkEnd w:id="3"/>
      <w:r>
        <w:rPr/>
        <w:t>Introduction</w:t>
      </w:r>
    </w:p>
    <w:p>
      <w:pPr>
        <w:pStyle w:val="FirstParagraph"/>
        <w:rPr/>
      </w:pPr>
      <w:r>
        <w:rPr/>
        <w:t>Vous voici arrivé au dernier module du programme « Entrepreneuriat Agricole pour le développement de chaînes de valeur agricoles durables (CVAD) en contexte africain ». Les neuf modules précédents vous ont fait parcourir, étape par étape, les grandes dimensions de la construction d’une entreprise agricole viable : la compréhension des systèmes de production et de leurs contraintes, la construction d’un modèle économique, l’analyse du marché et de la demande, les stratégies de commercialisation, les mécanismes de financement adaptés au monde agricole, les techniques de réduction des pertes post-récolte, l’organisation logistique, la gestion des risques, et enfin l’usage des outils numériques au service de la chaîne de valeur. Ce Module 10 n’ajoute pas une nouvelle brique théorique à cet édifice : il vous demande de le faire tenir debout, dans un document unique, cohérent et opérationnel.</w:t>
      </w:r>
    </w:p>
    <w:p>
      <w:pPr>
        <w:pStyle w:val="BodyText"/>
        <w:rPr/>
      </w:pPr>
      <w:r>
        <w:rPr/>
        <w:t>Ce module est donc d’une nature différente de tous les précédents. Il n’y a pas ici de nouveau concept à mémoriser, pas de nouvelle technique à apprendre par cœur. Il s’agit d’un exercice d’intégration : reprendre ce que vous savez déjà, le reformuler à la lumière de votre propre projet, et le structurer dans un format qui a une valeur pratique immédiate — un plan de développement que vous pourrez montrer à un partenaire financier, à un investisseur, à une organisation d’appui, à un fournisseur, ou tout simplement garder comme feuille de route pour piloter votre activité durant les douze prochains mois.</w:t>
      </w:r>
    </w:p>
    <w:p>
      <w:pPr>
        <w:pStyle w:val="BodyText"/>
        <w:rPr/>
      </w:pPr>
      <w:r>
        <w:rPr/>
        <w:t>L’expérience montre que la difficulté principale de ce type d’exercice n’est presque jamais un manque de connaissances : après neuf modules, vous disposez de tous les outils conceptuels nécessaires. La difficulté est méthodologique. Comment articuler entre elles des informations éparses ? Comment passer d’une accumulation de bonnes idées à un document structuré, lisible et convaincant ? Comment doser le niveau de détail entre chaque partie ? Comment éviter le double piège du plan trop théorique, déconnecté de la réalité du terrain, et du plan trop vague, qui ne convainc personne parce qu’il ne chiffre rien et ne s’engage sur rien ?</w:t>
      </w:r>
    </w:p>
    <w:p>
      <w:pPr>
        <w:pStyle w:val="BodyText"/>
        <w:rPr/>
      </w:pPr>
      <w:r>
        <w:rPr/>
        <w:t>C’est précisément à ces questions que ce module répond. Il vous accompagne, partie par partie, dans la construction des six sections attendues dans votre plan de développement final : la présentation du produit ou service, la cartographie de la chaîne de valeur, le modèle économique, la stratégie de financement, le plan de commercialisation et des partenariats, et le calendrier de mise en œuvre sur douze mois. Pour chacune, vous trouverez ce qu’il faut écrire, les questions à vous poser pour structurer votre réflexion, les erreurs les plus fréquentes observées chez les porteurs de projet, et un bref rappel des notions déjà vues dans les modules antérieurs qui nourrissent directement cette partie.</w:t>
      </w:r>
    </w:p>
    <w:p>
      <w:pPr>
        <w:pStyle w:val="BodyText"/>
        <w:rPr/>
      </w:pPr>
      <w:bookmarkStart w:id="5" w:name="X90c00437a3e3fb93454fc90b6a0e8c384640e2f"/>
      <w:r>
        <w:rPr/>
        <w:t>Une étude de cas complète, un gabarit prêt à l’emploi et une checklist finale vous donneront enfin tous les repères concrets pour passer à l’action. Le projet final n’est pas un examen théorique : c’est le premier document de gestion réel de votre future ou actuelle entreprise agricole. Traitez-le comme tel.</w:t>
      </w:r>
      <w:bookmarkEnd w:id="5"/>
    </w:p>
    <w:p>
      <w:pPr>
        <w:pStyle w:val="Heading2"/>
        <w:rPr/>
      </w:pPr>
      <w:bookmarkStart w:id="6" w:name="__RefHeading___Toc8525_3877972828"/>
      <w:bookmarkStart w:id="7" w:name="objectifs-pédagogiques"/>
      <w:bookmarkEnd w:id="6"/>
      <w:r>
        <w:rPr/>
        <w:t>Objectifs pédagogiques</w:t>
      </w:r>
    </w:p>
    <w:p>
      <w:pPr>
        <w:pStyle w:val="FirstParagraph"/>
        <w:rPr/>
      </w:pPr>
      <w:r>
        <w:rPr/>
        <w:t>À l’issue de ce module, vous serez capable de :</w:t>
      </w:r>
    </w:p>
    <w:p>
      <w:pPr>
        <w:pStyle w:val="Compact"/>
        <w:numPr>
          <w:ilvl w:val="0"/>
          <w:numId w:val="6"/>
        </w:numPr>
        <w:rPr/>
      </w:pPr>
      <w:r>
        <w:rPr/>
        <w:t>Mobiliser de façon intégrée les acquis des neuf modules précédents (production, modèle économique, marché, financement, post-récolte, logistique, gestion des risques, numérique) au service d’un projet unique et cohérent.</w:t>
      </w:r>
    </w:p>
    <w:p>
      <w:pPr>
        <w:pStyle w:val="Compact"/>
        <w:numPr>
          <w:ilvl w:val="0"/>
          <w:numId w:val="1"/>
        </w:numPr>
        <w:rPr/>
      </w:pPr>
      <w:r>
        <w:rPr/>
        <w:t>Structurer un plan de développement de chaîne de valeur agricole en six parties articulées, en respectant une logique de progression argumentative.</w:t>
      </w:r>
    </w:p>
    <w:p>
      <w:pPr>
        <w:pStyle w:val="Compact"/>
        <w:numPr>
          <w:ilvl w:val="0"/>
          <w:numId w:val="1"/>
        </w:numPr>
        <w:rPr/>
      </w:pPr>
      <w:r>
        <w:rPr/>
        <w:t>Rédiger une présentation de produit ou service qui met en avant sa proposition de valeur de façon claire, différenciante et adaptée à son marché cible.</w:t>
      </w:r>
    </w:p>
    <w:p>
      <w:pPr>
        <w:pStyle w:val="Compact"/>
        <w:numPr>
          <w:ilvl w:val="0"/>
          <w:numId w:val="1"/>
        </w:numPr>
        <w:rPr/>
      </w:pPr>
      <w:r>
        <w:rPr/>
        <w:t>Cartographier l’ensemble des maillons de sa chaîne de valeur, de l’amont productif à l’aval commercial, en identifiant les acteurs, les flux et les points de fragilité.</w:t>
      </w:r>
    </w:p>
    <w:p>
      <w:pPr>
        <w:pStyle w:val="Compact"/>
        <w:numPr>
          <w:ilvl w:val="0"/>
          <w:numId w:val="1"/>
        </w:numPr>
        <w:rPr/>
      </w:pPr>
      <w:r>
        <w:rPr/>
        <w:t>Construire un modèle économique chiffré et réaliste, une stratégie de financement adaptée à la taille et à la maturité de son projet, ainsi qu’un plan de commercialisation appuyé sur des partenariats concrets.</w:t>
      </w:r>
    </w:p>
    <w:p>
      <w:pPr>
        <w:pStyle w:val="Compact"/>
        <w:numPr>
          <w:ilvl w:val="0"/>
          <w:numId w:val="1"/>
        </w:numPr>
        <w:rPr/>
      </w:pPr>
      <w:bookmarkStart w:id="8" w:name="introduction"/>
      <w:r>
        <w:rPr/>
        <w:t>Élaborer un calendrier de mise en œuvre opérationnel sur douze mois, séquencé, réaliste et assorti d’indicateurs de suivi.</w:t>
      </w:r>
      <w:bookmarkEnd w:id="8"/>
    </w:p>
    <w:p>
      <w:pPr>
        <w:pStyle w:val="Heading2"/>
        <w:rPr/>
      </w:pPr>
      <w:bookmarkStart w:id="9" w:name="__RefHeading___Toc8527_3877972828"/>
      <w:bookmarkStart w:id="10" w:name="plan-du-module"/>
      <w:bookmarkEnd w:id="9"/>
      <w:r>
        <w:rPr/>
        <w:t>Plan du module</w:t>
      </w:r>
    </w:p>
    <w:p>
      <w:pPr>
        <w:pStyle w:val="FirstParagraph"/>
        <w:rPr/>
      </w:pPr>
      <w:bookmarkStart w:id="11" w:name="objectifs-pédagogiques"/>
      <w:r>
        <w:rPr/>
        <w:t>Ce module suit fidèlement l’architecture du plan de développement que vous devez produire pour votre devoir final. Chacune des six parties attendues dans votre document fait l’objet d’une section dédiée ci-dessous, structurée en deux à trois sous-sections méthodologiques : ce qu’il faut écrire, comment le construire, quelles erreurs éviter. Une septième dimension, transversale, concerne la méthodologie de présentation générale du document — clarté, cohérence, chiffrage — et sera traitée au fil des sections ainsi que dans les outils pratiques. Une étude de cas complète et entièrement rédigée vous servira ensuite de modèle concret, avant que ne soient proposés un gabarit vierge, une checklist de relecture, les modalités précises d’évaluation du devoir final, des pistes pour aller plus loin après la formation, et un glossaire récapitulatif des termes clés du programme.</w:t>
      </w:r>
      <w:bookmarkEnd w:id="11"/>
    </w:p>
    <w:p>
      <w:pPr>
        <w:pStyle w:val="Heading2"/>
        <w:rPr/>
      </w:pPr>
      <w:bookmarkStart w:id="12" w:name="__RefHeading___Toc8529_3877972828"/>
      <w:bookmarkStart w:id="13" w:name="présentation-du-produit-ou-service"/>
      <w:bookmarkEnd w:id="12"/>
      <w:r>
        <w:rPr/>
        <w:t>1. Présentation du produit ou service</w:t>
      </w:r>
    </w:p>
    <w:p>
      <w:pPr>
        <w:pStyle w:val="Heading3"/>
        <w:rPr/>
      </w:pPr>
      <w:bookmarkStart w:id="14" w:name="__RefHeading___Toc8531_3877972828"/>
      <w:bookmarkStart w:id="15" w:name="Xac23618935d98fdd667a2f51915c91b66219342"/>
      <w:bookmarkEnd w:id="14"/>
      <w:r>
        <w:rPr/>
        <w:t>Ce qu’il faut écrire et pourquoi cette partie ouvre le document</w:t>
      </w:r>
    </w:p>
    <w:p>
      <w:pPr>
        <w:pStyle w:val="FirstParagraph"/>
        <w:rPr/>
      </w:pPr>
      <w:r>
        <w:rPr/>
        <w:t>La première partie de votre plan de développement a une fonction précise : donner à toute personne qui vous lit — un jury, un bailleur, un partenaire commercial — une compréhension immédiate et sans ambiguïté de ce que vous produisez, vendez ou proposez, et pourquoi cela a de la valeur. C’est la porte d’entrée du document : si elle est floue, tout ce qui suit perd en crédibilité, même si le reste du plan est solide.</w:t>
      </w:r>
    </w:p>
    <w:p>
      <w:pPr>
        <w:pStyle w:val="BodyText"/>
        <w:rPr/>
      </w:pPr>
      <w:r>
        <w:rPr/>
        <w:t>Concrètement, cette section doit répondre à cinq questions dans un ordre logique. D’abord, quel est le produit ou le service concerné : une culture, un élevage, une transformation, un service à des producteurs (stockage, mécanisation, conseil, intrants) ? Il faut nommer précisément l’objet de votre activité, sans généralité vague du type « je vais faire de l’agriculture ». Ensuite, à qui s’adresse ce produit : ménages urbains, restaurateurs, transformateurs industriels, exportateurs, autres agriculteurs ? Le troisième point est le cœur de cette partie : quelle est la proposition de valeur, c’est-à-dire ce qui rend votre offre préférable à ce qui existe déjà sur le marché — un prix plus compétitif, une qualité supérieure, une régularité d’approvisionnement, une origine ou un mode de production valorisé, une proximité géographique, un service associé (livraison, crédit, conditionnement) ? Quatrièmement, sur quel segment de marché ou quelle niche vous positionnez-vous, et pourquoi ce choix est-il pertinent au regard de vos ressources et de la demande locale ? Enfin, quel est le stade d’avancement actuel de votre projet : idée, test pilote, activité déjà en cours à petite échelle, projet d’extension ?</w:t>
      </w:r>
    </w:p>
    <w:p>
      <w:pPr>
        <w:pStyle w:val="BodyText"/>
        <w:rPr/>
      </w:pPr>
      <w:bookmarkStart w:id="16" w:name="plan-du-module"/>
      <w:r>
        <w:rPr/>
        <w:t>Un bon exercice de rédaction consiste à écrire d’abord un paragraphe de présentation en une phrase unique, du type : « [Nom de l’activité] produit/transforme/distribue [produit] destiné à [clientèle], en se différenciant par [élément de valeur ajoutée], sur le marché de [zone géographique] ». Cette phrase-pivot, si elle est claire, structure ensuite naturellement le reste de la section, qui peut la développer en plusieurs paragraphes : description technique sommaire du produit, historique bref du projet, justification du choix de ce produit ou service (pourquoi celui-ci et pas un autre, au regard des ressources disponibles, de la demande observée, de vos compétences).</w:t>
      </w:r>
      <w:bookmarkEnd w:id="16"/>
    </w:p>
    <w:p>
      <w:pPr>
        <w:pStyle w:val="Heading3"/>
        <w:rPr/>
      </w:pPr>
      <w:bookmarkStart w:id="17" w:name="__RefHeading___Toc8533_3877972828"/>
      <w:bookmarkStart w:id="18" w:name="Xaa042a640235c660c405422340c4b5770a168a0"/>
      <w:bookmarkEnd w:id="17"/>
      <w:r>
        <w:rPr/>
        <w:t>Les questions à se poser pour muscler cette partie</w:t>
      </w:r>
    </w:p>
    <w:p>
      <w:pPr>
        <w:pStyle w:val="FirstParagraph"/>
        <w:rPr/>
      </w:pPr>
      <w:r>
        <w:rPr/>
        <w:t>Avant de rédiger, prenez le temps de répondre par écrit, même sous forme de notes, aux questions suivantes, qui vous éviteront les formulations creuses. Votre produit répond-il à un besoin identifié et non simplement à une opportunité de production que vous avez remarquée ? Quelle preuve concrète avez-vous que ce besoin existe (observation du marché local, demande déjà exprimée par des clients potentiels, données de consommation même approximatives) ? Si un concurrent ou un produit de substitution existe déjà, qu’apportez-vous de différent, et cette différence est-elle perceptible et valorisée par le client, ou seulement par vous ? Votre produit est-il unique dans sa filière, ou vous positionnez-vous sur un marché où plusieurs producteurs offrent une denrée standardisée — auquel cas votre différenciation devra venir d’ailleurs que du produit lui-même (service, fiabilité, prix, relation client) ?</w:t>
      </w:r>
    </w:p>
    <w:p>
      <w:pPr>
        <w:pStyle w:val="BodyText"/>
        <w:rPr/>
      </w:pPr>
      <w:bookmarkStart w:id="19" w:name="présentation-du-produit-ou-service"/>
      <w:r>
        <w:rPr/>
        <w:t>Il est également utile de se demander à quel horizon ce produit ou service sera consommé ou vendu : s’agit-il d’un produit frais à écoulement rapide, d’un produit transformé à durée de vie longue, d’un service récurrent ? Cette caractéristique a des implications directes sur les parties suivantes du plan (logistique, cartographie, calendrier) et gagne à être mentionnée dès cette première partie pour que le lecteur comprenne d’emblée la nature de l’activité. Enfin, interrogez-vous sur l’échelle visée : votre projet est-il pensé pour rester à taille familiale ou artisanale, ou porte-t-il une ambition de croissance qui suppose, à terme, des changements d’échelle de production, de transformation ou de distribution ? Cette ambition doit transparaître, même modestement, dans la présentation, car elle oriente la lecture de tout le document.</w:t>
      </w:r>
      <w:bookmarkEnd w:id="19"/>
    </w:p>
    <w:p>
      <w:pPr>
        <w:pStyle w:val="Heading3"/>
        <w:rPr/>
      </w:pPr>
      <w:bookmarkStart w:id="20" w:name="__RefHeading___Toc8535_3877972828"/>
      <w:bookmarkStart w:id="21" w:name="X41e20c41fd0c4067b2e5efa5d5abf79f35d7612"/>
      <w:bookmarkEnd w:id="20"/>
      <w:r>
        <w:rPr/>
        <w:t>Erreurs fréquentes et rappel des notions mobilisées</w:t>
      </w:r>
    </w:p>
    <w:p>
      <w:pPr>
        <w:pStyle w:val="FirstParagraph"/>
        <w:rPr/>
      </w:pPr>
      <w:r>
        <w:rPr/>
        <w:t>L’erreur la plus courante consiste à décrire uniquement le produit d’un point de vue technique ou agronomique (variétés, superficies, rendements espérés) sans jamais formuler explicitement la proposition de valeur pour le client — c’est-à-dire sans répondre à la question « pourquoi quelqu’un paierait pour cela ». Une présentation purement technique n’est pas un projet entrepreneurial, c’est une fiche culturale. La deuxième erreur fréquente est la présentation trop large ou trop ambitieuse dès le départ (« je veux produire et transformer et exporter tel produit à toute l’Afrique de l’Ouest »), qui donne une impression d’irréalisme et complique ensuite la cohérence du modèle économique et du calendrier. Il vaut mieux un positionnement précis et crédible sur douze mois, avec une ambition de croissance mentionnée comme perspective. Troisième erreur : l’absence de justification du choix — pourquoi ce produit, pourquoi maintenant, pourquoi vous. Cette justification, même en quelques phrases, rassure le lecteur sur le sérieux de la réflexion.</w:t>
      </w:r>
    </w:p>
    <w:p>
      <w:pPr>
        <w:pStyle w:val="BodyText"/>
        <w:rPr/>
      </w:pPr>
      <w:bookmarkStart w:id="22" w:name="Xac23618935d98fdd667a2f51915c91b66219342"/>
      <w:bookmarkStart w:id="23" w:name="Xaa042a640235c660c405422340c4b5770a168a0"/>
      <w:r>
        <w:rPr/>
        <w:t>Cette partie mobilise directement les notions vues dans les modules consacrés à l’analyse de la demande et du marché (identification du besoin, segmentation de la clientèle, analyse de la concurrence) ainsi qu’au modèle économique (proposition de valeur), sans qu’il soit nécessaire de les redévelopper en détail ici : il s’agit de les appliquer, de façon synthétique, à votre cas concret.</w:t>
      </w:r>
      <w:bookmarkEnd w:id="22"/>
      <w:bookmarkEnd w:id="23"/>
    </w:p>
    <w:p>
      <w:pPr>
        <w:pStyle w:val="Heading2"/>
        <w:rPr/>
      </w:pPr>
      <w:bookmarkStart w:id="24" w:name="__RefHeading___Toc8537_3877972828"/>
      <w:bookmarkStart w:id="25" w:name="cartographie-de-la-chaîne-de-valeur"/>
      <w:bookmarkEnd w:id="24"/>
      <w:r>
        <w:rPr/>
        <w:t>2. Cartographie de la chaîne de valeur</w:t>
      </w:r>
    </w:p>
    <w:p>
      <w:pPr>
        <w:pStyle w:val="Heading3"/>
        <w:rPr/>
      </w:pPr>
      <w:bookmarkStart w:id="26" w:name="__RefHeading___Toc8539_3877972828"/>
      <w:bookmarkStart w:id="27" w:name="Xde9c0b87cb11238aee110b30dba38b70553bb82"/>
      <w:bookmarkEnd w:id="26"/>
      <w:r>
        <w:rPr/>
        <w:t>Identifier les maillons, les acteurs et les flux</w:t>
      </w:r>
    </w:p>
    <w:p>
      <w:pPr>
        <w:pStyle w:val="FirstParagraph"/>
        <w:rPr/>
      </w:pPr>
      <w:r>
        <w:rPr/>
        <w:t>La cartographie de la chaîne de valeur consiste à représenter, de façon systématique, l’ensemble du parcours de votre produit depuis les intrants et la production jusqu’à la consommation finale, en identifiant à chaque étape (ou maillon) les acteurs impliqués, les opérations réalisées, et les flux physiques, financiers et d’information qui les relient. C’est l’exercice qui distingue un porteur de projet qui connaît son métier de celui qui connaît seulement sa parcelle ou son atelier : comprendre la chaîne de valeur, c’est comprendre où l’on se situe dans un système plus large, quels sont les points de dépendance, et où se trouvent les marges de manœuvre pour créer ou capter davantage de valeur.</w:t>
      </w:r>
    </w:p>
    <w:p>
      <w:pPr>
        <w:pStyle w:val="BodyText"/>
        <w:rPr/>
      </w:pPr>
      <w:r>
        <w:rPr/>
        <w:t>Concrètement, cette partie du plan doit lister, dans l’ordre, les maillons pertinents pour votre activité : fourniture des intrants (semences, aliments pour bétail, matériel, emballages), production ou approvisionnement primaire, éventuellement collecte ou groupage si vous travaillez avec plusieurs producteurs, transformation ou conditionnement, stockage, transport et logistique, distribution ou vente (marché de gros, détail, vente directe, restauration, export), et enfin consommation finale. Pour chaque maillon présent dans votre chaîne, précisez qui en est responsable : vous-même, un prestataire, un partenaire, un intermédiaire existant sur le marché. Il est également utile d’indiquer, pour chaque étape, la valeur ajoutée créée (par exemple : le nettoyage et le calibrage ajoutent de la valeur en réduisant les pertes et en améliorant la présentation ; le conditionnement ajoute de la valeur en facilitant le transport et la conservation) et, quand c’est possible même de façon approximative, l’ordre de grandeur du prix ou de la marge à chaque étape, ce qui permet de visualiser où se répartit la valeur totale entre les différents acteurs.</w:t>
      </w:r>
    </w:p>
    <w:p>
      <w:pPr>
        <w:pStyle w:val="BodyText"/>
        <w:rPr/>
      </w:pPr>
      <w:bookmarkStart w:id="28" w:name="X41e20c41fd0c4067b2e5efa5d5abf79f35d7612"/>
      <w:r>
        <w:rPr/>
        <w:t>Un bon exercice pratique consiste à dessiner, avant même de rédiger, un schéma simple sous forme de suite de boîtes reliées par des flèches, chaque boîte représentant un maillon, chaque flèche représentant un flux (produit, argent, information). Ce schéma peut ensuite être décrit en texte dans le plan final, ou conservé sous forme de tableau à deux colonnes (maillon / description) si un format graphique n’est pas exigé.</w:t>
      </w:r>
      <w:bookmarkEnd w:id="28"/>
    </w:p>
    <w:p>
      <w:pPr>
        <w:pStyle w:val="Heading3"/>
        <w:rPr/>
      </w:pPr>
      <w:bookmarkStart w:id="29" w:name="__RefHeading___Toc8541_3877972828"/>
      <w:bookmarkStart w:id="30" w:name="X0ee473e3b0b8c5ee68a7a21b3264f5f7abb0bd7"/>
      <w:bookmarkEnd w:id="29"/>
      <w:r>
        <w:rPr/>
        <w:t>Repérer les points de fragilité et les opportunités d’intégration</w:t>
      </w:r>
    </w:p>
    <w:p>
      <w:pPr>
        <w:pStyle w:val="FirstParagraph"/>
        <w:rPr/>
      </w:pPr>
      <w:r>
        <w:rPr/>
        <w:t>Une cartographie qui se contente de décrire ce qui existe reste descriptive ; une bonne cartographie identifie aussi les points de tension et les marges de manœuvre. Il s’agit ici de répondre à plusieurs questions structurantes. Où se situent les goulots d’étranglement de votre chaîne de valeur : accès limité aux intrants, dépendance à un seul acheteur, absence de moyen de transport fiable, capacité de stockage insuffisante, dépendance à une saison ou à une seule source d’approvisionnement ? Quels sont les maillons où les pertes physiques ou de qualité sont les plus importantes, et que peut-on faire pour les réduire ? Existe-t-il des maillons sur lesquels vous pourriez, à terme, vous intégrer davantage — par exemple en assurant vous-même la transformation ou le transport plutôt que de la sous-traiter à un tiers — afin de capter une part plus importante de la valeur créée ? À l’inverse, existe-t-il des maillons que vous avez intérêt à laisser à des partenaires spécialisés, faute de compétence, de capital ou de volume suffisant pour les internaliser efficacement ?</w:t>
      </w:r>
    </w:p>
    <w:p>
      <w:pPr>
        <w:pStyle w:val="BodyText"/>
        <w:rPr/>
      </w:pPr>
      <w:bookmarkStart w:id="31" w:name="cartographie-de-la-chaîne-de-valeur"/>
      <w:r>
        <w:rPr/>
        <w:t>Il est également pertinent de mentionner brièvement le contexte institutionnel et environnemental de la chaîne de valeur : existe-t-il des normes de qualité ou sanitaires à respecter, des organisations professionnelles ou coopératives actives dans la filière, des infrastructures publiques (routes, marchés, entrepôts) qui facilitent ou contraignent la circulation du produit ? Ces éléments, sans nécessiter un développement long, montrent que vous avez une vision systémique de votre environnement économique et non une vision isolée de votre seule exploitation ou entreprise.</w:t>
      </w:r>
      <w:bookmarkEnd w:id="31"/>
    </w:p>
    <w:p>
      <w:pPr>
        <w:pStyle w:val="Heading3"/>
        <w:rPr/>
      </w:pPr>
      <w:bookmarkStart w:id="32" w:name="__RefHeading___Toc8543_3877972828"/>
      <w:bookmarkStart w:id="33" w:name="X1d7d50249bf784d2f33c9aa3dba71130db94f47"/>
      <w:bookmarkEnd w:id="32"/>
      <w:r>
        <w:rPr/>
        <w:t>Erreurs fréquentes et rappel des notions mobilisées</w:t>
      </w:r>
    </w:p>
    <w:p>
      <w:pPr>
        <w:pStyle w:val="FirstParagraph"/>
        <w:rPr/>
      </w:pPr>
      <w:r>
        <w:rPr/>
        <w:t>L’erreur la plus répandue est de réduire la cartographie à la seule étape de production, en ignorant l’amont (intrants, financement de la campagne) et l’aval (transport, stockage, distribution, consommateur final), alors que c’est précisément dans ces maillons souvent négligés que se jouent une bonne partie de la rentabilité et des risques d’un projet agricole. Une deuxième erreur consiste à présenter la chaîne de valeur de façon purement linéaire et homogène, sans mentionner les acteurs réels (noms de types d’acteurs, à défaut de noms précis : petits collecteurs, grossistes de tel marché, coopérative locale, transformateur industriel) ni les rapports de force ou de dépendance qui existent entre eux. Troisième erreur : ne pas relier la cartographie aux parties suivantes du plan — une cartographie bien faite doit annoncer et justifier les choix qui seront faits ensuite en matière de modèle économique, de financement et de partenariats. Si la cartographie identifie une dépendance critique au transport, par exemple, cette contrainte doit se retrouver logiquement traitée plus loin dans le plan de commercialisation ou le calendrier.</w:t>
      </w:r>
    </w:p>
    <w:p>
      <w:pPr>
        <w:pStyle w:val="BodyText"/>
        <w:rPr/>
      </w:pPr>
      <w:bookmarkStart w:id="34" w:name="Xde9c0b87cb11238aee110b30dba38b70553bb82"/>
      <w:bookmarkStart w:id="35" w:name="X0ee473e3b0b8c5ee68a7a21b3264f5f7abb0bd7"/>
      <w:r>
        <w:rPr/>
        <w:t>Cette partie s’appuie directement sur les notions de chaîne de valeur agricole vues en introduction du programme, ainsi que sur les modules relatifs à la logistique, au stockage et aux pertes post-récolte, et à la gestion des risques, qu’il n’est pas nécessaire de redévelopper mais qu’il convient de mobiliser de façon appliquée à votre cas particulier.</w:t>
      </w:r>
      <w:bookmarkEnd w:id="34"/>
      <w:bookmarkEnd w:id="35"/>
    </w:p>
    <w:p>
      <w:pPr>
        <w:pStyle w:val="Heading2"/>
        <w:rPr/>
      </w:pPr>
      <w:bookmarkStart w:id="36" w:name="__RefHeading___Toc8545_3877972828"/>
      <w:bookmarkStart w:id="37" w:name="modèle-économique"/>
      <w:bookmarkEnd w:id="36"/>
      <w:r>
        <w:rPr/>
        <w:t>3. Modèle économique</w:t>
      </w:r>
    </w:p>
    <w:p>
      <w:pPr>
        <w:pStyle w:val="Heading3"/>
        <w:rPr/>
      </w:pPr>
      <w:bookmarkStart w:id="38" w:name="__RefHeading___Toc8547_3877972828"/>
      <w:bookmarkStart w:id="39" w:name="X0d20f2650766761fab605ed50f97a52b6681887"/>
      <w:bookmarkEnd w:id="38"/>
      <w:r>
        <w:rPr/>
        <w:t>Traduire l’activité en revenus, coûts et marge</w:t>
      </w:r>
    </w:p>
    <w:p>
      <w:pPr>
        <w:pStyle w:val="FirstParagraph"/>
        <w:rPr/>
      </w:pPr>
      <w:r>
        <w:rPr/>
        <w:t>Le modèle économique est le cœur chiffré de votre plan de développement : c’est la partie qui transforme une bonne idée en projet d’entreprise, en répondant de façon précise à la question « comment ce projet gagne-t-il de l’argent, et est-il rentable ? ». Cette section doit impérativement contenir des chiffres, même approximatifs, construits sur des hypothèses explicites plutôt que des formulations générales comme « le projet devrait être rentable ».</w:t>
      </w:r>
    </w:p>
    <w:p>
      <w:pPr>
        <w:pStyle w:val="BodyText"/>
        <w:rPr/>
      </w:pPr>
      <w:r>
        <w:rPr/>
        <w:t>Structurez cette partie autour de trois blocs. Premièrement, les revenus : quel volume de produit ou service comptez-vous vendre sur la période considérée (par exemple sur les douze mois du calendrier, ou par cycle de production), à quel prix unitaire, et donc quel chiffre d’affaires prévisionnel cela représente-t-il ? Précisez les hypothèses de volume (surface cultivée, rendement attendu, nombre de têtes de bétail, capacité de transformation) et de prix (prix constaté sur le marché local, prix négocié avec un acheteur, éventuellement plusieurs scénarios de prix selon les canaux de vente). Deuxièmement, les coûts : distinguez les coûts variables, qui dépendent directement du volume d’activité (intrants, main-d’œuvre saisonnière, emballages, transport lié aux ventes), des coûts fixes, qui existent indépendamment du volume produit ou vendu (location ou amortissement de matériel, salaires permanents, frais administratifs). Il est également utile de mentionner les investissements initiaux nécessaires (matériel, aménagement, stock de départ) séparément des charges d’exploitation courantes. Troisièmement, la marge et la rentabilité : à partir des deux blocs précédents, calculez une marge brute (chiffre d’affaires moins coûts variables) et, si possible, un résultat net prévisionnel (marge brute moins coûts fixes), afin de montrer que le projet dégage un surplus économique suffisant pour rémunérer le travail de l’entrepreneur, rembourser d’éventuels financements et permettre une capacité de réinvestissement.</w:t>
      </w:r>
    </w:p>
    <w:p>
      <w:pPr>
        <w:pStyle w:val="BodyText"/>
        <w:rPr/>
      </w:pPr>
      <w:bookmarkStart w:id="40" w:name="X1d7d50249bf784d2f33c9aa3dba71130db94f47"/>
      <w:r>
        <w:rPr/>
        <w:t>Un tableau simple, avec des lignes (volume, prix, chiffre d’affaires, coûts variables, marge brute, coûts fixes, résultat) et des colonnes représentant les mois ou les cycles de production, permet de synthétiser ces informations de façon lisible et professionnelle, bien plus efficacement qu’un texte descriptif.</w:t>
      </w:r>
      <w:bookmarkEnd w:id="40"/>
    </w:p>
    <w:p>
      <w:pPr>
        <w:pStyle w:val="Heading3"/>
        <w:rPr/>
      </w:pPr>
      <w:bookmarkStart w:id="41" w:name="__RefHeading___Toc8549_3877972828"/>
      <w:bookmarkStart w:id="42" w:name="choisir-et-justifier-ses-hypothèses"/>
      <w:bookmarkEnd w:id="41"/>
      <w:r>
        <w:rPr/>
        <w:t>Choisir et justifier ses hypothèses</w:t>
      </w:r>
    </w:p>
    <w:p>
      <w:pPr>
        <w:pStyle w:val="FirstParagraph"/>
        <w:rPr/>
      </w:pPr>
      <w:r>
        <w:rPr/>
        <w:t>La qualité d’un modèle économique ne se juge pas à la précision apparente des chiffres, mais à la solidité et à la transparence des hypothèses qui les sous-tendent. Il faut donc systématiquement indiquer d’où viennent vos chiffres : observation directe du marché (prix constatés lors de vos visites), données de votre propre expérience si vous exercez déjà une activité, informations obtenues auprès d’autres producteurs ou d’organisations professionnelles, ou à défaut des estimations raisonnées explicitement présentées comme telles. Un lecteur averti préfère toujours une hypothèse modeste et justifiée à un chiffre optimiste et non sourcé.</w:t>
      </w:r>
    </w:p>
    <w:p>
      <w:pPr>
        <w:pStyle w:val="BodyText"/>
        <w:rPr/>
      </w:pPr>
      <w:r>
        <w:rPr/>
        <w:t>Il est également recommandé de raisonner en scénarios plutôt qu’en un chiffre unique : un scénario prudent (rendement ou prix de vente en dessous de la moyenne, en cas d’aléa climatique ou de marché défavorable), un scénario médian (le plus probable), et éventuellement un scénario favorable. Cette approche montre que vous avez anticipé la variabilité inhérente à toute activité agricole et que votre projet reste viable même dans un contexte moins favorable que celui espéré. Interrogez-vous également sur le seuil de rentabilité : à partir de quel volume vendu ou de quel niveau de prix votre activité devient-elle rentable ? Ce seuil de rentabilité, même calculé de façon simplifiée, est un indicateur particulièrement parlant pour un lecteur extérieur, car il traduit concrètement le niveau de risque du projet.</w:t>
      </w:r>
    </w:p>
    <w:p>
      <w:pPr>
        <w:pStyle w:val="BodyText"/>
        <w:rPr/>
      </w:pPr>
      <w:bookmarkStart w:id="43" w:name="modèle-économique"/>
      <w:r>
        <w:rPr/>
        <w:t>Enfin, ne négligez pas la question de la rémunération du travail : un modèle économique qui ne dégage un résultat positif qu’en ne rémunérant pas le temps de travail de l’entrepreneur et de sa famille au juste prix donne une image trompeuse de la rentabilité réelle du projet. Il est préférable d’intégrer une ligne de rémunération du travail, même modeste, dans les coûts, pour présenter un modèle économique honnête et durable.</w:t>
      </w:r>
      <w:bookmarkEnd w:id="43"/>
    </w:p>
    <w:p>
      <w:pPr>
        <w:pStyle w:val="Heading3"/>
        <w:rPr/>
      </w:pPr>
      <w:bookmarkStart w:id="44" w:name="__RefHeading___Toc8551_3877972828"/>
      <w:bookmarkStart w:id="45" w:name="X84d52176c388da054772abea62d3288c58a5bcf"/>
      <w:bookmarkEnd w:id="44"/>
      <w:r>
        <w:rPr/>
        <w:t>Erreurs fréquentes et rappel des notions mobilisées</w:t>
      </w:r>
    </w:p>
    <w:p>
      <w:pPr>
        <w:pStyle w:val="FirstParagraph"/>
        <w:rPr/>
      </w:pPr>
      <w:r>
        <w:rPr/>
        <w:t>L’erreur la plus fréquente est l’absence totale ou quasi totale de chiffres, remplacés par des formulations qualitatives (« l’activité sera rentable », « les charges seront maîtrisées ») qui ne permettent à personne d’évaluer sérieusement le projet. La deuxième erreur, à l’inverse, est un excès de précision illusoire : des chiffres présentés avec trois décimales sans qu’aucune hypothèse ne soit explicitée, ce qui donne une fausse impression de rigueur et fragilise la crédibilité dès qu’une question est posée sur l’origine des chiffres. Troisième erreur classique : oublier certains postes de coûts, en particulier les coûts qui n’apparaissent pas immédiatement à l’esprit du producteur, comme le transport, les pertes post-récolte, l’amortissement du matériel, les imprévus climatiques ou sanitaires, ou encore le coût du financement lui-même (intérêts). Quatrième erreur : confondre chiffre d’affaires et bénéfice, ou marge brute et résultat net, ce qui conduit à une surestimation grossière de la rentabilité réelle.</w:t>
      </w:r>
    </w:p>
    <w:p>
      <w:pPr>
        <w:pStyle w:val="BodyText"/>
        <w:rPr/>
      </w:pPr>
      <w:bookmarkStart w:id="46" w:name="X0d20f2650766761fab605ed50f97a52b6681887"/>
      <w:bookmarkStart w:id="47" w:name="choisir-et-justifier-ses-hypothèses"/>
      <w:r>
        <w:rPr/>
        <w:t>Cette partie mobilise directement les notions vues dans le module consacré au modèle économique et à la construction du compte d’exploitation prévisionnel, ainsi que, pour le chiffrage des volumes et des pertes, les modules sur la production et sur la réduction des pertes post-récolte. Elle est également étroitement liée à la partie suivante du plan, consacrée au financement, puisque c’est le modèle économique qui détermine les besoins de financement à couvrir.</w:t>
      </w:r>
      <w:bookmarkEnd w:id="46"/>
      <w:bookmarkEnd w:id="47"/>
    </w:p>
    <w:p>
      <w:pPr>
        <w:pStyle w:val="Heading2"/>
        <w:rPr/>
      </w:pPr>
      <w:bookmarkStart w:id="48" w:name="__RefHeading___Toc8553_3877972828"/>
      <w:bookmarkStart w:id="49" w:name="stratégie-de-financement"/>
      <w:bookmarkEnd w:id="48"/>
      <w:r>
        <w:rPr/>
        <w:t>4. Stratégie de financement</w:t>
      </w:r>
    </w:p>
    <w:p>
      <w:pPr>
        <w:pStyle w:val="Heading3"/>
        <w:rPr/>
      </w:pPr>
      <w:bookmarkStart w:id="50" w:name="__RefHeading___Toc8555_3877972828"/>
      <w:bookmarkStart w:id="51" w:name="Xf9e8a8e77859684b4326f5b645b332d5725f39a"/>
      <w:bookmarkEnd w:id="50"/>
      <w:r>
        <w:rPr/>
        <w:t>Identifier précisément les besoins de financement</w:t>
      </w:r>
    </w:p>
    <w:p>
      <w:pPr>
        <w:pStyle w:val="FirstParagraph"/>
        <w:rPr/>
      </w:pPr>
      <w:r>
        <w:rPr/>
        <w:t>La stratégie de financement ne doit jamais être écrite indépendamment du modèle économique : elle en découle directement. La première étape consiste donc à lister, de façon précise, les besoins de financement de votre projet, en distinguant au moins deux catégories. D’une part, les besoins d’investissement : achat de matériel, aménagement d’un local ou d’une parcelle, acquisition de cheptel reproducteur, installation d’un système d’irrigation, achat d’équipement de transformation ou de conditionnement — des dépenses ponctuelles dont l’effet se déploie sur plusieurs cycles ou plusieurs années. D’autre part, le besoin en fonds de roulement, c’est-à-dire les ressources nécessaires pour financer le cycle d’exploitation avant l’encaissement des ventes : achat d’intrants, paiement de la main-d’œuvre, frais de transport, dans l’attente de la récolte et de sa commercialisation. Cette distinction est essentielle car elle oriente le choix des instruments de financement : un investissement se finance plutôt par des ressources longues (fonds propres, prêt à moyen ou long terme, subvention), tandis qu’un besoin de trésorerie de campagne se finance plutôt par des ressources courtes (crédit de campagne, avance sur récolte, épargne de groupe).</w:t>
      </w:r>
    </w:p>
    <w:p>
      <w:pPr>
        <w:pStyle w:val="BodyText"/>
        <w:rPr/>
      </w:pPr>
      <w:bookmarkStart w:id="52" w:name="X84d52176c388da054772abea62d3288c58a5bcf"/>
      <w:r>
        <w:rPr/>
        <w:t>Pour chaque besoin identifié, indiquez le montant estimé (même approximatif) et le moment où la dépense doit intervenir, ce qui permet de faire le lien avec le calendrier de mise en œuvre développé plus loin dans le plan. Il est également utile de préciser la part que vous pouvez couvrir par vos propres ressources (apport personnel, réinvestissement de bénéfices antérieurs, apport en nature comme un terrain ou du matériel déjà possédé) et la part qui nécessite un financement externe : c’est cet écart, le besoin de financement net, qui doit être au cœur de votre stratégie.</w:t>
      </w:r>
      <w:bookmarkEnd w:id="52"/>
    </w:p>
    <w:p>
      <w:pPr>
        <w:pStyle w:val="Heading3"/>
        <w:rPr/>
      </w:pPr>
      <w:bookmarkStart w:id="53" w:name="__RefHeading___Toc8557_3877972828"/>
      <w:bookmarkStart w:id="54" w:name="X8ca40443aacdb9760f7e8e50f1df67339a09e98"/>
      <w:bookmarkEnd w:id="53"/>
      <w:r>
        <w:rPr/>
        <w:t>Sélectionner et argumenter les sources de financement mobilisées</w:t>
      </w:r>
    </w:p>
    <w:p>
      <w:pPr>
        <w:pStyle w:val="FirstParagraph"/>
        <w:rPr/>
      </w:pPr>
      <w:r>
        <w:rPr/>
        <w:t>Une fois le besoin de financement clarifié, la stratégie consiste à indiquer quelles sources de financement vous envisagez de mobiliser, et pourquoi elles sont adaptées à votre situation. Passez en revue, selon la pertinence pour votre projet, les grandes catégories vues dans le module consacré au financement : l’autofinancement et l’épargne personnelle ou familiale, les mécanismes d’épargne et de crédit de groupe (tontines, associations villageoises d’épargne et de crédit, coopératives), le crédit d’institutions de microfinance ou de banques agricoles, les dispositifs de crédit fournisseur ou d’avance sur récolte proposés par certains acheteurs ou transformateurs, les subventions ou appuis de programmes publics ou d’organisations de développement, et enfin, pour des projets plus structurés, des financements de type investissement en capital ou financement participatif. Pour chaque source retenue, précisez le montant visé, les conditions générales connues (taux, durée, garanties éventuellement demandées) dans la mesure où vous en disposez, et surtout la raison pour laquelle cette source est adaptée à votre projet à ce stade de son développement — un projet en phase de test privilégiera plutôt l’autofinancement et l’épargne de groupe, tandis qu’un projet déjà éprouvé et cherchant à changer d’échelle pourra plus légitimement solliciter un crédit bancaire ou un investisseur.</w:t>
      </w:r>
    </w:p>
    <w:p>
      <w:pPr>
        <w:pStyle w:val="BodyText"/>
        <w:rPr/>
      </w:pPr>
      <w:bookmarkStart w:id="55" w:name="stratégie-de-financement"/>
      <w:r>
        <w:rPr/>
        <w:t>Il est également recommandé de présenter un plan de financement synthétique sous forme de tableau, mettant en regard, pour chaque poste de besoin, la ou les sources de financement mobilisées et le montant correspondant, de façon à ce que le total des besoins soit intégralement couvert par le total des ressources mobilisées. Ce simple exercice d’équilibrage, souvent négligé, est pourtant l’un des signaux de sérieux les plus immédiatement lisibles par un évaluateur.</w:t>
      </w:r>
      <w:bookmarkEnd w:id="55"/>
    </w:p>
    <w:p>
      <w:pPr>
        <w:pStyle w:val="Heading3"/>
        <w:rPr/>
      </w:pPr>
      <w:bookmarkStart w:id="56" w:name="__RefHeading___Toc8559_3877972828"/>
      <w:bookmarkStart w:id="57" w:name="Xfc0a18ffb0490bdb0745cb8d80e2ea21bc337d9"/>
      <w:bookmarkEnd w:id="56"/>
      <w:r>
        <w:rPr/>
        <w:t>Erreurs fréquentes et rappel des notions mobilisées</w:t>
      </w:r>
    </w:p>
    <w:p>
      <w:pPr>
        <w:pStyle w:val="FirstParagraph"/>
        <w:rPr/>
      </w:pPr>
      <w:r>
        <w:rPr/>
        <w:t>L’erreur la plus fréquente est de solliciter un montant de financement sans lien démontré avec les besoins réels identifiés dans le modèle économique, ce qui donne l’impression d’un chiffre choisi arbitrairement. Une deuxième erreur consiste à ne mentionner qu’une seule source de financement, généralement un espoir de subvention ou de prêt externe, sans envisager de combinaison de sources ni de plan de secours si cette source venait à ne pas se concrétiser — une stratégie de financement robuste combine en général plusieurs instruments. Troisième erreur : ignorer le coût du financement (intérêts, frais de dossier) dans le modèle économique présenté dans la partie précédente, ce qui aboutit à une incohérence entre les deux sections. Quatrième erreur, plus subtile : présenter une stratégie de financement disproportionnée par rapport à la maturité réelle du projet, en sollicitant par exemple un prêt bancaire important pour un projet encore au stade de l’idée, sans historique ni garantie, ce qui traduit une méconnaissance des critères réels des bailleurs.</w:t>
      </w:r>
    </w:p>
    <w:p>
      <w:pPr>
        <w:pStyle w:val="BodyText"/>
        <w:rPr/>
      </w:pPr>
      <w:bookmarkStart w:id="58" w:name="Xf9e8a8e77859684b4326f5b645b332d5725f39a"/>
      <w:bookmarkStart w:id="59" w:name="X8ca40443aacdb9760f7e8e50f1df67339a09e98"/>
      <w:r>
        <w:rPr/>
        <w:t>Cette partie s’appuie directement sur les notions vues dans le module consacré au financement des chaînes de valeur agricoles (instruments, acteurs, conditions d’accès), qu’il convient de mobiliser de manière ciblée sur votre projet plutôt que de résumer à nouveau l’ensemble du module.</w:t>
      </w:r>
      <w:bookmarkEnd w:id="58"/>
      <w:bookmarkEnd w:id="59"/>
    </w:p>
    <w:p>
      <w:pPr>
        <w:pStyle w:val="Heading2"/>
        <w:rPr/>
      </w:pPr>
      <w:bookmarkStart w:id="60" w:name="__RefHeading___Toc8561_3877972828"/>
      <w:bookmarkStart w:id="61" w:name="X5d47bd924e6dff588ff85aa6f7e062c668b8167"/>
      <w:bookmarkEnd w:id="60"/>
      <w:r>
        <w:rPr/>
        <w:t>5. Plan de commercialisation et partenariats</w:t>
      </w:r>
    </w:p>
    <w:p>
      <w:pPr>
        <w:pStyle w:val="Heading3"/>
        <w:rPr/>
      </w:pPr>
      <w:bookmarkStart w:id="62" w:name="__RefHeading___Toc8563_3877972828"/>
      <w:bookmarkStart w:id="63" w:name="X7a5eddadd420ce7a7cfca6f022375963c0d061c"/>
      <w:bookmarkEnd w:id="62"/>
      <w:r>
        <w:rPr/>
        <w:t>Définir les canaux de vente et la stratégie commerciale</w:t>
      </w:r>
    </w:p>
    <w:p>
      <w:pPr>
        <w:pStyle w:val="FirstParagraph"/>
        <w:rPr/>
      </w:pPr>
      <w:r>
        <w:rPr/>
        <w:t>Le plan de commercialisation répond à une question simple mais décisive : comment allez-vous effectivement vendre votre produit ou service, à qui, par quel canal, et à quel prix ? Cette section doit préciser, en premier lieu, le ou les canaux de commercialisation retenus : vente directe au consommateur (marché local, vente à la ferme, vente en ligne), vente à des intermédiaires (grossistes, collecteurs), vente à des transformateurs, vente à la restauration ou à des institutions (cantines, hôtels), ou encore vente à l’export. Pour chaque canal retenu, indiquez le volume ou la part du chiffre d’affaires qu’il représente, ainsi que les modalités pratiques (fréquence de livraison, mode de paiement, conditionnement attendu).</w:t>
      </w:r>
    </w:p>
    <w:p>
      <w:pPr>
        <w:pStyle w:val="BodyText"/>
        <w:rPr/>
      </w:pPr>
      <w:bookmarkStart w:id="64" w:name="Xfc0a18ffb0490bdb0745cb8d80e2ea21bc337d9"/>
      <w:r>
        <w:rPr/>
        <w:t>Il faut ensuite préciser la stratégie de prix : votre positionnement est-il celui d’un prix aligné sur le marché, d’un prix légèrement supérieur justifié par une qualité ou un service différenciant, ou d’un prix compétitif visant à gagner rapidement des parts de marché ? Cette stratégie doit être cohérente avec la proposition de valeur formulée dans la première partie du plan. Enfin, mentionnez les actions concrètes prévues pour faire connaître votre produit et fidéliser vos clients : bouche-à-oreille organisé, démonstrations ou dégustations, présence sur les marchés locaux, utilisation des réseaux sociaux et des outils numériques (sujet directement traité dans le module consacré aux outils numériques), participation à des foires ou événements professionnels, ou constitution progressive d’un portefeuille de clients réguliers.</w:t>
      </w:r>
      <w:bookmarkEnd w:id="64"/>
    </w:p>
    <w:p>
      <w:pPr>
        <w:pStyle w:val="Heading3"/>
        <w:rPr/>
      </w:pPr>
      <w:bookmarkStart w:id="65" w:name="__RefHeading___Toc8565_3877972828"/>
      <w:bookmarkStart w:id="66" w:name="X78075962338fd6b9916b0c5170a852063a34020"/>
      <w:bookmarkEnd w:id="65"/>
      <w:r>
        <w:rPr/>
        <w:t>Structurer les partenariats qui sécurisent la chaîne de valeur</w:t>
      </w:r>
    </w:p>
    <w:p>
      <w:pPr>
        <w:pStyle w:val="FirstParagraph"/>
        <w:rPr/>
      </w:pPr>
      <w:r>
        <w:rPr/>
        <w:t>Un projet agricole réussit rarement seul : les partenariats sont souvent ce qui distingue un plan solide d’un plan fragile. Cette sous-section doit lister les partenariats déjà noués ou envisagés à chaque maillon pertinent de la chaîne de valeur identifiée dans la deuxième partie du plan : partenaires d’approvisionnement en intrants (fournisseurs, coopératives d’achat groupé), partenaires techniques (services de conseil agricole, structures d’appui, organisations professionnelles), partenaires de transformation ou de conditionnement si ces opérations sont sous-traitées, partenaires logistiques (transporteurs, structures de stockage), et bien sûr partenaires commerciaux en aval (acheteurs réguliers, centrales d’achat, groupements de producteurs facilitant l’accès à des marchés plus larges).</w:t>
      </w:r>
    </w:p>
    <w:p>
      <w:pPr>
        <w:pStyle w:val="BodyText"/>
        <w:rPr/>
      </w:pPr>
      <w:bookmarkStart w:id="67" w:name="X5d47bd924e6dff588ff85aa6f7e062c668b8167"/>
      <w:r>
        <w:rPr/>
        <w:t>Pour chaque partenariat mentionné, précisez sa nature (accord formel, contrat, relation informelle mais régulière, partenariat encore à établir), ce qu’il apporte concrètement au projet (sécurisation des débouchés, réduction des coûts, accès à une compétence ou à un équipement que vous ne possédez pas), et le degré de certitude de ce partenariat au moment de la rédaction du plan (déjà signé, en discussion avancée, simple piste identifiée). Cette transparence sur le degré de maturité des partenariats est appréciée des lecteurs, car elle évite de présenter comme acquis ce qui reste hypothétique. Il est également pertinent de mentionner, lorsque c’est le cas, les partenariats avec des structures d’accompagnement à l’entrepreneuriat, des programmes de formation ou des réseaux de pairs, qui contribuent à sécuriser le projet sans en constituer directement un maillon commercial.</w:t>
      </w:r>
      <w:bookmarkEnd w:id="67"/>
    </w:p>
    <w:p>
      <w:pPr>
        <w:pStyle w:val="Heading3"/>
        <w:rPr/>
      </w:pPr>
      <w:bookmarkStart w:id="68" w:name="__RefHeading___Toc8567_3877972828"/>
      <w:bookmarkStart w:id="69" w:name="X86df70c3d0d6f012d4e56a5b8e1088fefea30d9"/>
      <w:bookmarkEnd w:id="68"/>
      <w:r>
        <w:rPr/>
        <w:t>Erreurs fréquentes et rappel des notions mobilisées</w:t>
      </w:r>
    </w:p>
    <w:p>
      <w:pPr>
        <w:pStyle w:val="FirstParagraph"/>
        <w:rPr/>
      </w:pPr>
      <w:r>
        <w:rPr/>
        <w:t>L’erreur la plus courante consiste à ne présenter qu’un canal de commercialisation unique, souvent la vente directe au marché local, sans envisager de diversification, ce qui rend le projet très vulnérable à toute perturbation de ce canal (saturation du marché, effondrement des prix en période de forte offre). Une deuxième erreur est de présenter des partenariats de façon vague ou en surestimant leur solidité (« nous avons un partenariat avec plusieurs acheteurs » sans autre précision), ce qui affaiblit la crédibilité du plan dès qu’un lecteur cherche à en savoir davantage. Troisième erreur : négliger la stratégie de prix, en se contentant de reprendre le prix de marché sans réflexion sur le positionnement, alors que cette réflexion est directement liée à la proposition de valeur énoncée en première partie et à la rentabilité chiffrée dans le modèle économique. Quatrième erreur : oublier de relier cette partie aux outils numériques déjà étudiés dans le programme (suivi des ventes, communication, plateformes de mise en relation) alors que leur mention, même brève, montre une bonne appropriation des enseignements du parcours.</w:t>
      </w:r>
    </w:p>
    <w:p>
      <w:pPr>
        <w:pStyle w:val="BodyText"/>
        <w:rPr/>
      </w:pPr>
      <w:bookmarkStart w:id="70" w:name="X7a5eddadd420ce7a7cfca6f022375963c0d061c"/>
      <w:bookmarkStart w:id="71" w:name="X78075962338fd6b9916b0c5170a852063a34020"/>
      <w:r>
        <w:rPr/>
        <w:t>Cette partie mobilise directement les notions vues dans les modules relatifs à l’analyse du marché et de la demande, aux stratégies de commercialisation et de fixation des prix, aux partenariats et à la structuration collective des producteurs, ainsi que, pour les aspects de communication et de suivi, le module consacré aux outils numériques.</w:t>
      </w:r>
      <w:bookmarkEnd w:id="70"/>
      <w:bookmarkEnd w:id="71"/>
    </w:p>
    <w:p>
      <w:pPr>
        <w:pStyle w:val="Heading2"/>
        <w:rPr/>
      </w:pPr>
      <w:bookmarkStart w:id="72" w:name="__RefHeading___Toc8569_3877972828"/>
      <w:bookmarkStart w:id="73" w:name="calendrier-de-mise-en-œuvre-sur-12-mois"/>
      <w:bookmarkEnd w:id="72"/>
      <w:r>
        <w:rPr/>
        <w:t>6. Calendrier de mise en œuvre sur 12 mois</w:t>
      </w:r>
    </w:p>
    <w:p>
      <w:pPr>
        <w:pStyle w:val="Heading3"/>
        <w:rPr/>
      </w:pPr>
      <w:bookmarkStart w:id="74" w:name="__RefHeading___Toc8571_3877972828"/>
      <w:bookmarkStart w:id="75" w:name="séquencer-les-actions-et-les-jalons"/>
      <w:bookmarkEnd w:id="74"/>
      <w:r>
        <w:rPr/>
        <w:t>Séquencer les actions et les jalons</w:t>
      </w:r>
    </w:p>
    <w:p>
      <w:pPr>
        <w:pStyle w:val="FirstParagraph"/>
        <w:rPr/>
      </w:pPr>
      <w:r>
        <w:rPr/>
        <w:t>Le calendrier de mise en œuvre est la partie qui transforme l’ensemble des intentions présentées dans les cinq sections précédentes en un plan d’action concret et daté. Il s’agit de lister, mois par mois ou par trimestre, les principales actions à mener pour démarrer ou développer le projet sur les douze prochains mois, en tenant compte des contraintes saisonnières propres à l’activité agricole concernée (périodes de semis, de récolte, de reproduction animale, de forte ou de faible demande commerciale).</w:t>
      </w:r>
    </w:p>
    <w:p>
      <w:pPr>
        <w:pStyle w:val="BodyText"/>
        <w:rPr/>
      </w:pPr>
      <w:r>
        <w:rPr/>
        <w:t>Pour construire ce calendrier, il est utile de commencer par identifier les grands jalons incontournables de votre activité : dates de campagne agricole (préparation du sol, semis, entretien, récolte), cycles de production animale, périodes de pointe commerciale ou au contraire de creux saisonnier. Ces jalons agronomiques et commerciaux constituent la colonne vertébrale du calendrier, autour de laquelle viennent ensuite se greffer les actions liées aux autres parties du plan : mobilisation du financement (à quel moment les fonds doivent-ils être disponibles pour être utiles), actions de structuration (formalisation de partenariats, éventuelles démarches administratives ou d’enregistrement de l’activité), investissements matériels (à quel moment doivent-ils être réalisés pour être opérationnels avant qu’on en ait besoin), et actions commerciales (prospection, négociation avec des acheteurs, actions de communication).</w:t>
      </w:r>
    </w:p>
    <w:p>
      <w:pPr>
        <w:pStyle w:val="BodyText"/>
        <w:rPr/>
      </w:pPr>
      <w:bookmarkStart w:id="76" w:name="X86df70c3d0d6f012d4e56a5b8e1088fefea30d9"/>
      <w:r>
        <w:rPr/>
        <w:t>Un calendrier se présente le plus souvent sous forme de tableau, avec les mois en colonnes et les grandes catégories d’actions en lignes (production, financement, commercialisation, structuration/partenariats, suivi), chaque case indiquant l’action prévue ce mois-là. Ce format permet une lecture rapide et une vérification visuelle immédiate de la cohérence d’ensemble : par exemple, on peut ainsi repérer si une action de financement est prévue trop tard par rapport au moment où les fonds sont réellement nécessaires.</w:t>
      </w:r>
      <w:bookmarkEnd w:id="76"/>
    </w:p>
    <w:p>
      <w:pPr>
        <w:pStyle w:val="Heading3"/>
        <w:rPr/>
      </w:pPr>
      <w:bookmarkStart w:id="77" w:name="__RefHeading___Toc8573_3877972828"/>
      <w:bookmarkStart w:id="78" w:name="Xe5da5a95dab66f1809a1b1d67c077e2e2837211"/>
      <w:bookmarkEnd w:id="77"/>
      <w:r>
        <w:rPr/>
        <w:t>Prévoir le suivi, les indicateurs et les marges d’ajustement</w:t>
      </w:r>
    </w:p>
    <w:p>
      <w:pPr>
        <w:pStyle w:val="FirstParagraph"/>
        <w:rPr/>
      </w:pPr>
      <w:r>
        <w:rPr/>
        <w:t>Un bon calendrier ne se limite pas à une liste d’actions : il précise aussi comment vous saurez si les choses avancent comme prévu. Il est donc recommandé d’associer, à quelques jalons clés du calendrier (par exemple à la fin de chaque trimestre), un ou deux indicateurs simples de suivi : volume produit ou récolté par rapport à l’objectif, chiffre d’affaires réalisé par rapport à la prévision, nombre de clients ou de partenaires effectivement engagés, taux de pertes post-récolte constaté. Ces points de contrôle permettent de détecter rapidement un écart entre ce qui était prévu et ce qui se réalise réellement, et donc d’ajuster le plan en cours de route plutôt que de le découvrir a posteriori.</w:t>
      </w:r>
    </w:p>
    <w:p>
      <w:pPr>
        <w:pStyle w:val="BodyText"/>
        <w:rPr/>
      </w:pPr>
      <w:bookmarkStart w:id="79" w:name="calendrier-de-mise-en-œuvre-sur-12-mois"/>
      <w:r>
        <w:rPr/>
        <w:t>Il est également conseillé d’anticiper, au moins pour les risques les plus probables identifiés dans votre cartographie de chaîne de valeur (aléa climatique, retard de financement, défaillance d’un partenaire), une marge de manœuvre ou une action alternative simple, sans nécessairement développer un plan de gestion des risques complet dans cette section (le sujet a été traité dans un module dédié) : mentionner par exemple qu’un retard de mobilisation du crédit de campagne décalerait la date de semis d’un mois et les projections associées, montre que le calendrier n’est pas une fiction rigide mais un outil de pilotage réaliste.</w:t>
      </w:r>
      <w:bookmarkEnd w:id="79"/>
    </w:p>
    <w:p>
      <w:pPr>
        <w:pStyle w:val="Heading3"/>
        <w:rPr/>
      </w:pPr>
      <w:bookmarkStart w:id="80" w:name="__RefHeading___Toc8575_3877972828"/>
      <w:bookmarkStart w:id="81" w:name="X1775df057b6e20f6bf7fdd9885fba0e24fe7998"/>
      <w:bookmarkEnd w:id="80"/>
      <w:r>
        <w:rPr/>
        <w:t>Erreurs fréquentes et rappel des notions mobilisées</w:t>
      </w:r>
    </w:p>
    <w:p>
      <w:pPr>
        <w:pStyle w:val="FirstParagraph"/>
        <w:rPr/>
      </w:pPr>
      <w:r>
        <w:rPr/>
        <w:t>L’erreur la plus fréquente est un calendrier trop général, qui se contente d’indiquer de grandes phases (« premier trimestre : démarrage », « quatrième trimestre : bilan ») sans action précise et datée, ce qui n’a alors aucune valeur opérationnelle réelle. La deuxième erreur est un calendrier déconnecté des contraintes agronomiques réelles de l’activité, par exemple en prévoyant une action commerciale majeure alors que la récolte n’est pas encore disponible, ou un investissement matériel après le début de la période où il serait nécessaire. Troisième erreur : un calendrier qui ignore les autres parties du plan, en particulier le décalage fréquent entre le moment où le financement est sollicité et le moment où il est effectivement nécessaire sur le terrain — un délai d’instruction d’un crédit ou d’une subvention doit être anticipé très en amont de la date où les fonds sont requis. Quatrième erreur : l’absence de tout indicateur de suivi, qui transforme le calendrier en simple déclaration d’intention plutôt qu’en véritable outil de pilotage.</w:t>
      </w:r>
    </w:p>
    <w:p>
      <w:pPr>
        <w:pStyle w:val="BodyText"/>
        <w:rPr/>
      </w:pPr>
      <w:bookmarkStart w:id="82" w:name="séquencer-les-actions-et-les-jalons"/>
      <w:bookmarkStart w:id="83" w:name="Xe5da5a95dab66f1809a1b1d67c077e2e2837211"/>
      <w:r>
        <w:rPr/>
        <w:t>Cette partie de synthèse mobilise transversalement l’ensemble des modules du programme, mais plus particulièrement les enseignements relatifs à la planification de campagne agricole, à la gestion des risques et à la gestion du temps et des ressources dans un contexte de petite entreprise agricole.</w:t>
      </w:r>
      <w:bookmarkEnd w:id="82"/>
      <w:bookmarkEnd w:id="83"/>
    </w:p>
    <w:p>
      <w:pPr>
        <w:pStyle w:val="Normal"/>
        <w:jc w:val="center"/>
        <w:rPr/>
      </w:pPr>
      <w:bookmarkStart w:id="84" w:name="étude-de-cas"/>
      <w:r>
        <w:rPr/>
        <w:drawing>
          <wp:inline distT="0" distB="0" distL="0" distR="0">
            <wp:extent cx="3657600" cy="36576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3657600"/>
                    </a:xfrm>
                    <a:prstGeom prst="rect">
                      <a:avLst/>
                    </a:prstGeom>
                  </pic:spPr>
                </pic:pic>
              </a:graphicData>
            </a:graphic>
          </wp:inline>
        </w:drawing>
      </w:r>
    </w:p>
    <w:p>
      <w:pPr>
        <w:pStyle w:val="Normal"/>
        <w:spacing w:before="0" w:after="320"/>
        <w:jc w:val="center"/>
        <w:rPr/>
      </w:pPr>
      <w:r>
        <w:rPr>
          <w:i/>
          <w:color w:val="666666"/>
          <w:sz w:val="19"/>
        </w:rPr>
        <w:t>Illustration — Construire la feuille de route de son propre projet agricole</w:t>
      </w:r>
    </w:p>
    <w:p>
      <w:pPr>
        <w:pStyle w:val="Heading2"/>
        <w:rPr/>
      </w:pPr>
      <w:bookmarkStart w:id="85" w:name="__RefHeading___Toc8577_3877972828"/>
      <w:bookmarkEnd w:id="85"/>
      <w:r>
        <w:rPr/>
        <w:t>Étude de cas</w:t>
      </w:r>
    </w:p>
    <w:p>
      <w:pPr>
        <w:pStyle w:val="FirstParagraph"/>
        <w:rPr/>
      </w:pPr>
      <w:r>
        <w:rPr/>
        <w:t>Pour illustrer concrètement la méthode exposée ci-dessus, voici un exemple complet et fictif de plan de développement, construit pour un projet de transformation et de commercialisation de jus de fruits locaux (mangue et ananas) porté par une petite entreprise en zone périurbaine. Cet exemple ne prétend pas être un modèle unique à reproduire à l’identique, mais un gabarit de raisonnement transposable à d’autres filières (céréales, maraîchage, élevage, aviculture, apiculture, etc.).</w:t>
      </w:r>
    </w:p>
    <w:p>
      <w:pPr>
        <w:pStyle w:val="BodyText"/>
        <w:rPr/>
      </w:pPr>
      <w:r>
        <w:rPr>
          <w:b/>
          <w:bCs/>
        </w:rPr>
        <w:t>1. Présentation du produit ou service.</w:t>
      </w:r>
      <w:r>
        <w:rPr/>
        <w:t xml:space="preserve"> L’entreprise « Fruits d’Ici » transforme des mangues et des ananas achetés à des producteurs locaux en jus pasteurisés conditionnés en bouteilles de 33 cl et 1 litre, vendus sous une marque propre. La clientèle cible est constituée des ménages urbains de classe moyenne de la ville et de sa périphérie, ainsi que des petites épiceries et des restaurants locaux à la recherche d’une alternative locale et naturelle aux boissons importées. La proposition de valeur repose sur trois éléments : l’usage exclusif de fruits locaux achetés directement aux producteurs (valorisation de la filière locale et réduction des pertes post-récolte de fruits souvent abondants et périssables en saison), l’absence de conservateurs artificiels, et un prix inférieur de 15 à 20 % aux boissons importées comparables. Le projet est en phase de démarrage : un test de production a été réalisé sur trois mois avec un accueil favorable auprès d’une trentaine de clients test.</w:t>
      </w:r>
    </w:p>
    <w:p>
      <w:pPr>
        <w:pStyle w:val="BodyText"/>
        <w:rPr/>
      </w:pPr>
      <w:r>
        <w:rPr>
          <w:b/>
          <w:bCs/>
        </w:rPr>
        <w:t>2. Cartographie de la chaîne de valeur.</w:t>
      </w:r>
      <w:r>
        <w:rPr/>
        <w:t xml:space="preserve"> La chaîne comprend cinq maillons principaux. En amont, l’approvisionnement en fruits auprès d’un groupe de douze producteurs locaux de mangues et d’ananas, avec lesquels un accord informel de fourniture régulière est en place. Vient ensuite la transformation (lavage, épluchage, extraction, pasteurisation, embouteillage), réalisée dans un petit atelier loué équipé d’un extracteur et d’un pasteurisateur artisanal. Le conditionnement (bouteilles, étiquetage) constitue un maillon distinct, actuellement sous-traité à un fournisseur d’emballages en ville. Le stockage des produits finis se fait dans l’atelier, en chambre fraîche louée par créneaux. La distribution enfin s’appuie sur deux canaux : livraison directe aux épiceries et restaurants partenaires, et vente sur un stand lors du marché hebdomadaire du quartier. Le point de fragilité principal identifié est la dépendance à la disponibilité saisonnière des fruits, la mangue n’étant abondante que quatre mois par an, ce qui impose de diversifier les fruits transformés ou de constituer des stocks de pulpe congelée pour lisser l’approvisionnement sur l’année.</w:t>
      </w:r>
    </w:p>
    <w:p>
      <w:pPr>
        <w:pStyle w:val="BodyText"/>
        <w:rPr/>
      </w:pPr>
      <w:r>
        <w:rPr>
          <w:b/>
          <w:bCs/>
        </w:rPr>
        <w:t>3. Modèle économique.</w:t>
      </w:r>
      <w:r>
        <w:rPr/>
        <w:t xml:space="preserve"> L’objectif de la première année est de produire et vendre 24 000 bouteilles (mix 33 cl et 1 litre), soit un chiffre d’affaires prévisionnel d’environ 14 400 000 FCFA sur la base d’un prix moyen pondéré de 600 FCFA par bouteille. Les coûts variables (fruits, emballages, énergie, transport) sont estimés à 55 % du chiffre d’affaires, soit une marge brute d’environ 6 480 000 FCFA. Les coûts fixes annuels (loyer de l’atelier, salaire d’un employé permanent, amortissement du matériel, assurance) sont estimés à 3 200 000 FCFA, ce qui laisse un résultat net prévisionnel de l’ordre de 3 280 000 FCFA, incluant une rémunération raisonnable du travail de l’entrepreneur. Un scénario prudent, avec un volume de vente inférieur de 20 %, reste légèrement positif, ce qui indique une marge de sécurité correcte.</w:t>
      </w:r>
    </w:p>
    <w:p>
      <w:pPr>
        <w:pStyle w:val="BodyText"/>
        <w:rPr/>
      </w:pPr>
      <w:r>
        <w:rPr>
          <w:b/>
          <w:bCs/>
        </w:rPr>
        <w:t>4. Stratégie de financement.</w:t>
      </w:r>
      <w:r>
        <w:rPr/>
        <w:t xml:space="preserve"> Le besoin de financement total est estimé à 5 000 000 FCFA, réparti entre un investissement initial de 3 200 000 FCFA (extracteur professionnel, pasteurisateur, aménagement de l’atelier) et un besoin en fonds de roulement de 1 800 000 FCFA pour financer les premiers mois d’achat de fruits avant l’équilibre de trésorerie. L’entrepreneur apporte 1 200 000 FCFA d’épargne personnelle. Le solde de 3 800 000 FCFA est sollicité pour moitié auprès d’une institution de microfinance locale sous forme de prêt à moyen terme sur trois ans, et pour l’autre moitié auprès d’un programme d’appui à l’entrepreneuriat agroalimentaire proposant une subvention d’équipement, dont le dossier est en cours d’instruction.</w:t>
      </w:r>
    </w:p>
    <w:p>
      <w:pPr>
        <w:pStyle w:val="BodyText"/>
        <w:rPr/>
      </w:pPr>
      <w:r>
        <w:rPr>
          <w:b/>
          <w:bCs/>
        </w:rPr>
        <w:t>5. Plan de commercialisation et partenariats.</w:t>
      </w:r>
      <w:r>
        <w:rPr/>
        <w:t xml:space="preserve"> La stratégie commerciale combine trois canaux à horizon d’un an : la vente directe sur le marché hebdomadaire (30 % du volume visé), la livraison à un réseau de dix épiceries et cinq restaurants partenaires (50 % du volume, avec des accords de livraison hebdomadaire déjà en discussion avancée avec six d’entre eux), et le développement progressif d’une vente en ligne locale via les réseaux sociaux et un service de livraison à moto (20 % du volume). Les partenariats clés sont, en amont, l’accord de fourniture avec le groupement de douze producteurs, et en aval, les accords de distribution avec les épiceries et restaurants. Un partenariat est également envisagé avec une association locale de promotion des produits agroalimentaires transformés, afin de bénéficier d’une visibilité lors de foires régionales.</w:t>
      </w:r>
    </w:p>
    <w:p>
      <w:pPr>
        <w:pStyle w:val="BodyText"/>
        <w:rPr/>
      </w:pPr>
      <w:r>
        <w:rPr>
          <w:b/>
          <w:bCs/>
        </w:rPr>
        <w:t>6. Calendrier de mise en œuvre sur 12 mois.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3"/>
        <w:gridCol w:w="2147"/>
        <w:gridCol w:w="1841"/>
        <w:gridCol w:w="2269"/>
        <w:gridCol w:w="2330"/>
      </w:tblGrid>
      <w:tr>
        <w:trPr>
          <w:tblHeader w:val="true"/>
        </w:trPr>
        <w:tc>
          <w:tcPr>
            <w:tcW w:w="77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Mois</w:t>
            </w:r>
          </w:p>
        </w:tc>
        <w:tc>
          <w:tcPr>
            <w:tcW w:w="214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w:t>
            </w:r>
          </w:p>
        </w:tc>
        <w:tc>
          <w:tcPr>
            <w:tcW w:w="184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Financement</w:t>
            </w:r>
          </w:p>
        </w:tc>
        <w:tc>
          <w:tcPr>
            <w:tcW w:w="226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Commercialisation</w:t>
            </w:r>
          </w:p>
        </w:tc>
        <w:tc>
          <w:tcPr>
            <w:tcW w:w="233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Structuration / partenariats</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Finalisation de l’équipement de l’atelier</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Décaissement du prêt de microfinance</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Confirmation des accords avec 6 épiceries partenaires</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Signature de l’accord cadre avec les 12 producteurs</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Début de la production régulière (saison mangue)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Décaissement partiel de la subvention</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Lancement de la livraison hebdomadaire</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Formalisation administrative de l’entreprise</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M3</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Montée en cadence de production</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Extension à 4 épiceries supplémentaires</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Premier bilan de qualité avec les producteurs</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M4</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Fin de la saison mangue, transition vers l’ananas</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Présence renforcée au marché hebdomadaire</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M5</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Constitution d’un stock de pulpe congelée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Lancement de la page réseaux sociaux</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Prise de contact avec l’association locale</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M6</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 stable base ananas</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Premier bilan commercial à mi-parcours</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Point d’étape avec les financeurs</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M7</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Test de diversification (jus mixte)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Démarrage livraison à moto en ville</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M8</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 stable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Participation à une foire régionale</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Nouveau partenariat de distribution en discussion</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M9</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Préparation retour saison mangue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Extension réseau restaurants</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M10</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Pic de production saison mangue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Remboursement première échéance du prêt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Renforcement des livraisons</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M11</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 stable</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Campagne de fidélisation clients</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r>
      <w:tr>
        <w:trPr/>
        <w:tc>
          <w:tcPr>
            <w:tcW w:w="7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M12</w:t>
            </w:r>
          </w:p>
        </w:tc>
        <w:tc>
          <w:tcPr>
            <w:tcW w:w="21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Bilan annuel de production et des pertes</w:t>
            </w:r>
          </w:p>
        </w:tc>
        <w:tc>
          <w:tcPr>
            <w:tcW w:w="184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Bilan financier annuel</w:t>
            </w:r>
          </w:p>
        </w:tc>
        <w:tc>
          <w:tcPr>
            <w:tcW w:w="226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Bilan commercial et fixation des objectifs année 2</w:t>
            </w:r>
          </w:p>
        </w:tc>
        <w:tc>
          <w:tcPr>
            <w:tcW w:w="23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Renouvellement des accords producteurs et distributeurs</w:t>
            </w:r>
          </w:p>
        </w:tc>
      </w:tr>
    </w:tbl>
    <w:p>
      <w:pPr>
        <w:pStyle w:val="BodyText"/>
        <w:rPr/>
      </w:pPr>
      <w:bookmarkStart w:id="86" w:name="X1775df057b6e20f6bf7fdd9885fba0e24fe7998"/>
      <w:r>
        <w:rPr/>
        <w:t>Cet exemple montre comment les six parties du plan se répondent : la saisonnalité identifiée dans la cartographie (maillon 2) explique une action spécifique du calendrier (constitution de stock de pulpe, mois 5) ; le besoin de financement (partie 4) est daté précisément dans le calendrier (décaissements en mois 1 et 2, remboursement en mois 10) ; les partenariats commerciaux (partie 5) sont suivis de façon concrète et progressive mois après mois plutôt qu’annoncés comme acquis d’emblée.</w:t>
      </w:r>
      <w:bookmarkEnd w:id="86"/>
    </w:p>
    <w:p>
      <w:pPr>
        <w:pStyle w:val="Heading2"/>
        <w:rPr/>
      </w:pPr>
      <w:bookmarkStart w:id="87" w:name="__RefHeading___Toc8579_3877972828"/>
      <w:bookmarkStart w:id="88" w:name="outils-pratiques"/>
      <w:bookmarkEnd w:id="87"/>
      <w:r>
        <w:rPr/>
        <w:t>Outils pratiques</w:t>
      </w:r>
    </w:p>
    <w:p>
      <w:pPr>
        <w:pStyle w:val="FirstParagraph"/>
        <w:rPr/>
      </w:pPr>
      <w:r>
        <w:rPr>
          <w:b/>
          <w:bCs/>
        </w:rPr>
        <w:t>Gabarit de plan de développement — questions guides</w:t>
      </w:r>
    </w:p>
    <w:p>
      <w:pPr>
        <w:pStyle w:val="BodyText"/>
        <w:rPr/>
      </w:pPr>
      <w:r>
        <w:rPr>
          <w:i/>
          <w:iCs/>
        </w:rPr>
        <w:t>Partie 1 — Présentation du produit ou service.</w:t>
      </w:r>
      <w:r>
        <w:rPr/>
        <w:t xml:space="preserve"> Quel est le produit ou service exact ? À quelle clientèle s’adresse-t-il ? Quelle est la proposition de valeur en une phrase ? Sur quel segment ou quelle niche se positionne le projet ? Quel est le stade d’avancement actuel ?</w:t>
      </w:r>
    </w:p>
    <w:p>
      <w:pPr>
        <w:pStyle w:val="BodyText"/>
        <w:rPr/>
      </w:pPr>
      <w:r>
        <w:rPr>
          <w:i/>
          <w:iCs/>
        </w:rPr>
        <w:t>Partie 2 — Cartographie de la chaîne de valeur.</w:t>
      </w:r>
      <w:r>
        <w:rPr/>
        <w:t xml:space="preserve"> Quels sont les maillons de la chaîne, de l’intrant à la consommation finale ? Qui est responsable de chaque maillon ? Où se situe la valeur ajoutée à chaque étape ? Quels sont les principaux points de fragilité ou de dépendance ?</w:t>
      </w:r>
    </w:p>
    <w:p>
      <w:pPr>
        <w:pStyle w:val="BodyText"/>
        <w:rPr/>
      </w:pPr>
      <w:r>
        <w:rPr>
          <w:i/>
          <w:iCs/>
        </w:rPr>
        <w:t>Partie 3 — Modèle économique.</w:t>
      </w:r>
      <w:r>
        <w:rPr/>
        <w:t xml:space="preserve"> Quel volume et quel prix de vente sont visés ? Quels sont les coûts variables et les coûts fixes ? Quelle est la marge brute et le résultat net prévisionnel ? Quel est le seuil de rentabilité ? Le scénario reste-t-il viable dans une hypothèse prudente ?</w:t>
      </w:r>
    </w:p>
    <w:p>
      <w:pPr>
        <w:pStyle w:val="BodyText"/>
        <w:rPr/>
      </w:pPr>
      <w:r>
        <w:rPr>
          <w:i/>
          <w:iCs/>
        </w:rPr>
        <w:t>Partie 4 — Stratégie de financement.</w:t>
      </w:r>
      <w:r>
        <w:rPr/>
        <w:t xml:space="preserve"> Quel est le besoin d’investissement, et quel est le besoin en fonds de roulement ? Quelle part est couverte par des ressources propres ? Quelles sources externes sont mobilisées, pour quel montant et à quelles conditions ? Le total des ressources couvre-t-il le total des besoins ?</w:t>
      </w:r>
    </w:p>
    <w:p>
      <w:pPr>
        <w:pStyle w:val="BodyText"/>
        <w:rPr/>
      </w:pPr>
      <w:r>
        <w:rPr>
          <w:i/>
          <w:iCs/>
        </w:rPr>
        <w:t>Partie 5 — Plan de commercialisation et partenariats.</w:t>
      </w:r>
      <w:r>
        <w:rPr/>
        <w:t xml:space="preserve"> Quels canaux de vente sont retenus et pour quelle part du volume chacun ? Quelle est la stratégie de prix ? Quels partenariats existent ou sont envisagés à chaque maillon, et quel est leur degré de maturité réel ?</w:t>
      </w:r>
    </w:p>
    <w:p>
      <w:pPr>
        <w:pStyle w:val="BodyText"/>
        <w:rPr/>
      </w:pPr>
      <w:r>
        <w:rPr>
          <w:i/>
          <w:iCs/>
        </w:rPr>
        <w:t>Partie 6 — Calendrier de mise en œuvre.</w:t>
      </w:r>
      <w:r>
        <w:rPr/>
        <w:t xml:space="preserve"> Quelles sont les grandes échéances agronomiques et commerciales de l’année ? Quelles actions de financement, de commercialisation et de structuration s’articulent avec ce calendrier ? Quels indicateurs de suivi sont associés aux principaux jalons ?</w:t>
      </w:r>
    </w:p>
    <w:p>
      <w:pPr>
        <w:pStyle w:val="BodyText"/>
        <w:rPr/>
      </w:pPr>
      <w:r>
        <w:rPr>
          <w:b/>
          <w:bCs/>
        </w:rPr>
        <w:t>Checklist finale avant soumission du projet</w:t>
      </w:r>
    </w:p>
    <w:p>
      <w:pPr>
        <w:pStyle w:val="Compact"/>
        <w:numPr>
          <w:ilvl w:val="0"/>
          <w:numId w:val="2"/>
        </w:numPr>
        <w:rPr/>
      </w:pPr>
      <w:r>
        <w:rPr/>
        <w:t>Le document respecte-t-il la longueur demandée (3 à 5 pages) et comporte-t-il bien les six parties dans l’ordre indiqué ?</w:t>
      </w:r>
    </w:p>
    <w:p>
      <w:pPr>
        <w:pStyle w:val="Compact"/>
        <w:numPr>
          <w:ilvl w:val="0"/>
          <w:numId w:val="2"/>
        </w:numPr>
        <w:rPr/>
      </w:pPr>
      <w:r>
        <w:rPr/>
        <w:t>La proposition de valeur est-elle formulée de façon claire et différenciante dès la première partie ?</w:t>
      </w:r>
    </w:p>
    <w:p>
      <w:pPr>
        <w:pStyle w:val="Compact"/>
        <w:numPr>
          <w:ilvl w:val="0"/>
          <w:numId w:val="2"/>
        </w:numPr>
        <w:rPr/>
      </w:pPr>
      <w:r>
        <w:rPr/>
        <w:t>La cartographie couvre-t-elle l’ensemble de la chaîne, de l’amont à l’aval, et pas seulement la production ?</w:t>
      </w:r>
    </w:p>
    <w:p>
      <w:pPr>
        <w:pStyle w:val="Compact"/>
        <w:numPr>
          <w:ilvl w:val="0"/>
          <w:numId w:val="2"/>
        </w:numPr>
        <w:rPr/>
      </w:pPr>
      <w:r>
        <w:rPr/>
        <w:t>Le modèle économique contient-il des chiffres construits sur des hypothèses explicites, avec au moins un calcul de marge ?</w:t>
      </w:r>
    </w:p>
    <w:p>
      <w:pPr>
        <w:pStyle w:val="Compact"/>
        <w:numPr>
          <w:ilvl w:val="0"/>
          <w:numId w:val="2"/>
        </w:numPr>
        <w:rPr/>
      </w:pPr>
      <w:r>
        <w:rPr/>
        <w:t>Le total des ressources de financement mobilisées couvre-t-il bien le total des besoins identifiés ?</w:t>
      </w:r>
    </w:p>
    <w:p>
      <w:pPr>
        <w:pStyle w:val="Compact"/>
        <w:numPr>
          <w:ilvl w:val="0"/>
          <w:numId w:val="2"/>
        </w:numPr>
        <w:rPr/>
      </w:pPr>
      <w:r>
        <w:rPr/>
        <w:t>Chaque partenariat mentionné indique-t-il clairement son degré de maturité réel (signé, en discussion, piste identifiée) ?</w:t>
      </w:r>
    </w:p>
    <w:p>
      <w:pPr>
        <w:pStyle w:val="Compact"/>
        <w:numPr>
          <w:ilvl w:val="0"/>
          <w:numId w:val="2"/>
        </w:numPr>
        <w:rPr/>
      </w:pPr>
      <w:r>
        <w:rPr/>
        <w:t>Le calendrier est-il daté mois par mois ou trimestre par trimestre, et cohérent avec les contraintes saisonnières de l’activité ?</w:t>
      </w:r>
    </w:p>
    <w:p>
      <w:pPr>
        <w:pStyle w:val="Compact"/>
        <w:numPr>
          <w:ilvl w:val="0"/>
          <w:numId w:val="2"/>
        </w:numPr>
        <w:rPr/>
      </w:pPr>
      <w:r>
        <w:rPr/>
        <w:t>Les six parties se répondent-elles entre elles (cohérence des chiffres, des dates et des hypothèses d’une partie à l’autre) ?</w:t>
      </w:r>
    </w:p>
    <w:p>
      <w:pPr>
        <w:pStyle w:val="Compact"/>
        <w:numPr>
          <w:ilvl w:val="0"/>
          <w:numId w:val="2"/>
        </w:numPr>
        <w:rPr/>
      </w:pPr>
      <w:r>
        <w:rPr/>
        <w:t>Le document est-il rédigé dans un langage clair, sans jargon inutile, compréhensible par un lecteur extérieur au projet ?</w:t>
      </w:r>
    </w:p>
    <w:p>
      <w:pPr>
        <w:pStyle w:val="Compact"/>
        <w:numPr>
          <w:ilvl w:val="0"/>
          <w:numId w:val="2"/>
        </w:numPr>
        <w:rPr/>
      </w:pPr>
      <w:bookmarkStart w:id="89" w:name="étude-de-cas"/>
      <w:r>
        <w:rPr/>
        <w:t>Le document a-t-il été relu au moins une fois à froid, idéalement par une tierce personne, avant soumission ?</w:t>
      </w:r>
      <w:bookmarkEnd w:id="89"/>
    </w:p>
    <w:p>
      <w:pPr>
        <w:pStyle w:val="Heading2"/>
        <w:rPr/>
      </w:pPr>
      <w:bookmarkStart w:id="90" w:name="__RefHeading___Toc8581_3877972828"/>
      <w:bookmarkStart w:id="91" w:name="points-clés-à-retenir"/>
      <w:bookmarkEnd w:id="90"/>
      <w:r>
        <w:rPr/>
        <w:t>Points clés à retenir</w:t>
      </w:r>
    </w:p>
    <w:p>
      <w:pPr>
        <w:pStyle w:val="Compact"/>
        <w:numPr>
          <w:ilvl w:val="0"/>
          <w:numId w:val="7"/>
        </w:numPr>
        <w:rPr/>
      </w:pPr>
      <w:r>
        <w:rPr/>
        <w:t>Le projet final est un exercice d’intégration : il ne demande pas de nouvelles connaissances mais la mobilisation cohérente de celles déjà acquises.</w:t>
      </w:r>
    </w:p>
    <w:p>
      <w:pPr>
        <w:pStyle w:val="Compact"/>
        <w:numPr>
          <w:ilvl w:val="0"/>
          <w:numId w:val="8"/>
        </w:numPr>
        <w:rPr/>
      </w:pPr>
      <w:r>
        <w:rPr/>
        <w:t>Un bon plan de développement répond, dans l’ordre, à cinq questions : quoi, pour qui, comment, avec quels moyens, et selon quel calendrier.</w:t>
      </w:r>
    </w:p>
    <w:p>
      <w:pPr>
        <w:pStyle w:val="Compact"/>
        <w:numPr>
          <w:ilvl w:val="0"/>
          <w:numId w:val="9"/>
        </w:numPr>
        <w:rPr/>
      </w:pPr>
      <w:r>
        <w:rPr/>
        <w:t>La présentation du produit doit toujours contenir une proposition de valeur explicite, et pas seulement une description technique.</w:t>
      </w:r>
    </w:p>
    <w:p>
      <w:pPr>
        <w:pStyle w:val="Compact"/>
        <w:numPr>
          <w:ilvl w:val="0"/>
          <w:numId w:val="10"/>
        </w:numPr>
        <w:rPr/>
      </w:pPr>
      <w:r>
        <w:rPr/>
        <w:t>La cartographie de la chaîne de valeur doit couvrir l’ensemble du parcours du produit, de l’intrant à la consommation, et identifier les points de fragilité.</w:t>
      </w:r>
    </w:p>
    <w:p>
      <w:pPr>
        <w:pStyle w:val="Compact"/>
        <w:numPr>
          <w:ilvl w:val="0"/>
          <w:numId w:val="11"/>
        </w:numPr>
        <w:rPr/>
      </w:pPr>
      <w:r>
        <w:rPr/>
        <w:t>Le modèle économique doit être chiffré, fondé sur des hypothèses explicites, et présenté idéalement selon plusieurs scénarios (prudent, médian).</w:t>
      </w:r>
    </w:p>
    <w:p>
      <w:pPr>
        <w:pStyle w:val="Compact"/>
        <w:numPr>
          <w:ilvl w:val="0"/>
          <w:numId w:val="12"/>
        </w:numPr>
        <w:rPr/>
      </w:pPr>
      <w:r>
        <w:rPr/>
        <w:t>La stratégie de financement découle directement du modèle économique et doit couvrir intégralement, et de façon réaliste, les besoins identifiés.</w:t>
      </w:r>
    </w:p>
    <w:p>
      <w:pPr>
        <w:pStyle w:val="Compact"/>
        <w:numPr>
          <w:ilvl w:val="0"/>
          <w:numId w:val="13"/>
        </w:numPr>
        <w:rPr/>
      </w:pPr>
      <w:r>
        <w:rPr/>
        <w:t>Un plan de commercialisation solide combine plusieurs canaux de vente et précise le degré de maturité réel de chaque partenariat.</w:t>
      </w:r>
    </w:p>
    <w:p>
      <w:pPr>
        <w:pStyle w:val="Compact"/>
        <w:numPr>
          <w:ilvl w:val="0"/>
          <w:numId w:val="14"/>
        </w:numPr>
        <w:rPr/>
      </w:pPr>
      <w:r>
        <w:rPr/>
        <w:t>Le calendrier de mise en œuvre transforme les intentions en actions datées, articulées aux contraintes agronomiques et commerciales réelles.</w:t>
      </w:r>
    </w:p>
    <w:p>
      <w:pPr>
        <w:pStyle w:val="Compact"/>
        <w:numPr>
          <w:ilvl w:val="0"/>
          <w:numId w:val="15"/>
        </w:numPr>
        <w:rPr/>
      </w:pPr>
      <w:r>
        <w:rPr/>
        <w:t>La cohérence transversale entre les six parties (mêmes chiffres, mêmes dates, mêmes hypothèses reprises d’une partie à l’autre) est le principal critère de qualité d’un plan.</w:t>
      </w:r>
    </w:p>
    <w:p>
      <w:pPr>
        <w:pStyle w:val="Compact"/>
        <w:numPr>
          <w:ilvl w:val="0"/>
          <w:numId w:val="16"/>
        </w:numPr>
        <w:rPr/>
      </w:pPr>
      <w:bookmarkStart w:id="92" w:name="outils-pratiques"/>
      <w:r>
        <w:rPr/>
        <w:t>Un plan de développement n’est pas un exercice académique isolé : c’est un document de pilotage que l’entrepreneur doit pouvoir réutiliser concrètement après la formation.</w:t>
      </w:r>
      <w:bookmarkEnd w:id="92"/>
    </w:p>
    <w:p>
      <w:pPr>
        <w:pStyle w:val="Heading2"/>
        <w:rPr/>
      </w:pPr>
      <w:bookmarkStart w:id="93" w:name="__RefHeading___Toc8583_3877972828"/>
      <w:bookmarkStart w:id="94" w:name="X4e0d8ab2ac4a8e82d533f728a182efeba0b05cf"/>
      <w:bookmarkEnd w:id="93"/>
      <w:r>
        <w:rPr/>
        <w:t>Mode d’évaluation : Devoir (obligatoire, projet final)</w:t>
      </w:r>
    </w:p>
    <w:p>
      <w:pPr>
        <w:pStyle w:val="FirstParagraph"/>
        <w:rPr/>
      </w:pPr>
      <w:r>
        <w:rPr/>
        <w:t>Le devoir final du programme consiste à produire un plan de développement de sa chaîne de valeur, d’une longueur de 3 à 5 pages, structuré impérativement selon les six parties présentées dans ce module et dans cet ordre : (1) présentation du produit ou service, (2) cartographie de la chaîne de valeur, (3) modèle économique, (4) stratégie de financement, (5) plan de commercialisation et partenariats, (6) calendrier de mise en œuvre sur 12 mois.</w:t>
      </w:r>
    </w:p>
    <w:p>
      <w:pPr>
        <w:pStyle w:val="BodyText"/>
        <w:rPr/>
      </w:pPr>
      <w:r>
        <w:rPr/>
        <w:t>Pour chacune de ces six parties, l’attente précise est la suivante.</w:t>
      </w:r>
    </w:p>
    <w:p>
      <w:pPr>
        <w:pStyle w:val="BodyText"/>
        <w:rPr/>
      </w:pPr>
      <w:r>
        <w:rPr/>
        <w:t xml:space="preserve">Pour la </w:t>
      </w:r>
      <w:r>
        <w:rPr>
          <w:b/>
          <w:bCs/>
        </w:rPr>
        <w:t>présentation du produit ou service</w:t>
      </w:r>
      <w:r>
        <w:rPr/>
        <w:t>, le document doit décrire clairement le produit ou service, sa clientèle cible et sa proposition de valeur, en une demi-page environ. Un travail réussi formule explicitement en quoi l’offre se différencie de ce qui existe déjà sur le marché ; un travail insuffisant se limite à une description technique sans mention d’une clientèle ni d’un avantage distinctif.</w:t>
      </w:r>
    </w:p>
    <w:p>
      <w:pPr>
        <w:pStyle w:val="BodyText"/>
        <w:rPr/>
      </w:pPr>
      <w:r>
        <w:rPr/>
        <w:t xml:space="preserve">Pour la </w:t>
      </w:r>
      <w:r>
        <w:rPr>
          <w:b/>
          <w:bCs/>
        </w:rPr>
        <w:t>cartographie de la chaîne de valeur</w:t>
      </w:r>
      <w:r>
        <w:rPr/>
        <w:t>, le document doit lister les principaux maillons de la chaîne (de l’intrant à la vente finale), les acteurs concernés à chaque étape, et au moins un point de fragilité identifié, sur une demi-page à une page, idéalement appuyée sur un schéma ou un tableau. Un travail réussi couvre l’ensemble de la chaîne et pas seulement la production ; un travail insuffisant se limite à la description de l’exploitation ou de l’atelier du porteur de projet.</w:t>
      </w:r>
    </w:p>
    <w:p>
      <w:pPr>
        <w:pStyle w:val="BodyText"/>
        <w:rPr/>
      </w:pPr>
      <w:r>
        <w:rPr/>
        <w:t xml:space="preserve">Pour le </w:t>
      </w:r>
      <w:r>
        <w:rPr>
          <w:b/>
          <w:bCs/>
        </w:rPr>
        <w:t>modèle économique</w:t>
      </w:r>
      <w:r>
        <w:rPr/>
        <w:t>, le document doit présenter, sur une page environ, une estimation chiffrée du volume, du prix, du chiffre d’affaires, des coûts principaux et de la marge, avec les hypothèses sous-jacentes explicitées. Un travail réussi comporte des chiffres cohérents entre eux et une mention, même simple, du seuil de rentabilité ou d’un scénario prudent ; un travail insuffisant se limite à des affirmations non chiffrées sur la rentabilité.</w:t>
      </w:r>
    </w:p>
    <w:p>
      <w:pPr>
        <w:pStyle w:val="BodyText"/>
        <w:rPr/>
      </w:pPr>
      <w:r>
        <w:rPr/>
        <w:t xml:space="preserve">Pour la </w:t>
      </w:r>
      <w:r>
        <w:rPr>
          <w:b/>
          <w:bCs/>
        </w:rPr>
        <w:t>stratégie de financement</w:t>
      </w:r>
      <w:r>
        <w:rPr/>
        <w:t>, le document doit indiquer le montant total des besoins (investissement et fonds de roulement), la part couverte par des ressources propres, et les sources externes mobilisées avec leur montant, sur une demi-page environ. Un travail réussi présente un plan de financement équilibré (ressources égales aux besoins) et une justification du choix des sources ; un travail insuffisant mentionne un besoin de financement global sans détail ni justification.</w:t>
      </w:r>
    </w:p>
    <w:p>
      <w:pPr>
        <w:pStyle w:val="BodyText"/>
        <w:rPr/>
      </w:pPr>
      <w:r>
        <w:rPr/>
        <w:t xml:space="preserve">Pour le </w:t>
      </w:r>
      <w:r>
        <w:rPr>
          <w:b/>
          <w:bCs/>
        </w:rPr>
        <w:t>plan de commercialisation et partenariats</w:t>
      </w:r>
      <w:r>
        <w:rPr/>
        <w:t>, le document doit préciser les canaux de vente retenus, la stratégie de prix, et les partenariats existants ou envisagés à différents maillons de la chaîne, avec leur degré de maturité, sur une demi-page à une page. Un travail réussi mentionne plusieurs canaux et distingue les partenariats déjà établis des pistes encore à confirmer ; un travail insuffisant présente un canal unique et des partenariats non caractérisés.</w:t>
      </w:r>
    </w:p>
    <w:p>
      <w:pPr>
        <w:pStyle w:val="BodyText"/>
        <w:rPr/>
      </w:pPr>
      <w:r>
        <w:rPr/>
        <w:t xml:space="preserve">Pour le </w:t>
      </w:r>
      <w:r>
        <w:rPr>
          <w:b/>
          <w:bCs/>
        </w:rPr>
        <w:t>calendrier de mise en œuvre</w:t>
      </w:r>
      <w:r>
        <w:rPr/>
        <w:t>, le document doit présenter, de préférence sous forme de tableau, les principales actions prévues mois par mois ou trimestre par trimestre sur douze mois, couvrant la production, le financement, la commercialisation et la structuration du projet. Un travail réussi propose un calendrier daté, cohérent avec la saisonnalité de l’activité et avec les autres parties du plan ; un travail insuffisant se limite à des intitulés de phases génériques sans action ni date précise.</w:t>
      </w:r>
    </w:p>
    <w:p>
      <w:pPr>
        <w:pStyle w:val="BodyText"/>
        <w:rPr/>
      </w:pPr>
      <w:r>
        <w:rPr/>
        <w:t xml:space="preserve">Au-delà de l’évaluation partie par partie, trois critères transversaux déterminent la réussite globale du projet final : la </w:t>
      </w:r>
      <w:r>
        <w:rPr>
          <w:b/>
          <w:bCs/>
        </w:rPr>
        <w:t>cohérence</w:t>
      </w:r>
      <w:r>
        <w:rPr/>
        <w:t xml:space="preserve"> du document dans son ensemble (les chiffres, les dates et les hypothèses doivent se recouper d’une partie à l’autre sans contradiction) ; le </w:t>
      </w:r>
      <w:r>
        <w:rPr>
          <w:b/>
          <w:bCs/>
        </w:rPr>
        <w:t>réalisme</w:t>
      </w:r>
      <w:r>
        <w:rPr/>
        <w:t xml:space="preserve"> des propositions au regard des ressources, du contexte et de la maturité réelle du projet du candidat ; et la </w:t>
      </w:r>
      <w:r>
        <w:rPr>
          <w:b/>
          <w:bCs/>
        </w:rPr>
        <w:t>clarté rédactionnelle</w:t>
      </w:r>
      <w:r>
        <w:rPr/>
        <w:t>, un plan de développement devant pouvoir être compris rapidement par un lecteur extérieur non familier du projet. Le respect du format demandé (longueur, structure en six parties, présence d’au moins un tableau ou schéma de synthèse) fait également partie des conditions de validation du devoir.</w:t>
      </w:r>
      <w:bookmarkEnd w:id="91"/>
    </w:p>
    <w:p>
      <w:pPr>
        <w:pStyle w:val="Heading2"/>
        <w:rPr/>
      </w:pPr>
      <w:bookmarkStart w:id="95" w:name="__RefHeading___Toc8585_3877972828"/>
      <w:bookmarkStart w:id="96" w:name="pour-aller-plus-loin"/>
      <w:bookmarkEnd w:id="95"/>
      <w:r>
        <w:rPr/>
        <w:t>Pour aller plus loin</w:t>
      </w:r>
    </w:p>
    <w:p>
      <w:pPr>
        <w:pStyle w:val="Compact"/>
        <w:numPr>
          <w:ilvl w:val="0"/>
          <w:numId w:val="17"/>
        </w:numPr>
        <w:rPr/>
      </w:pPr>
      <w:r>
        <w:rPr/>
        <w:t>Présentez votre plan de développement finalisé à un pair, un mentor ou un organisme d’appui local, et intégrez leurs retours avant toute démarche réelle de recherche de financement.</w:t>
      </w:r>
    </w:p>
    <w:p>
      <w:pPr>
        <w:pStyle w:val="Compact"/>
        <w:numPr>
          <w:ilvl w:val="0"/>
          <w:numId w:val="18"/>
        </w:numPr>
        <w:rPr/>
      </w:pPr>
      <w:r>
        <w:rPr/>
        <w:t>Transformez ce plan en un document de pilotage vivant : révisez-le à échéances régulières (par exemple chaque trimestre) en comparant les réalisations aux prévisions et en ajustant vos hypothèses.</w:t>
      </w:r>
    </w:p>
    <w:p>
      <w:pPr>
        <w:pStyle w:val="Compact"/>
        <w:numPr>
          <w:ilvl w:val="0"/>
          <w:numId w:val="19"/>
        </w:numPr>
        <w:rPr/>
      </w:pPr>
      <w:r>
        <w:rPr/>
        <w:t>Approfondissez, selon vos besoins spécifiques, l’une des six dimensions du plan en vous rapprochant de structures spécialisées : appui à la gestion financière, accompagnement juridique pour la formalisation de l’entreprise, réseaux professionnels de la filière concernée.</w:t>
      </w:r>
    </w:p>
    <w:p>
      <w:pPr>
        <w:pStyle w:val="Compact"/>
        <w:numPr>
          <w:ilvl w:val="0"/>
          <w:numId w:val="20"/>
        </w:numPr>
        <w:rPr/>
      </w:pPr>
      <w:r>
        <w:rPr/>
        <w:t>Explorez les dispositifs locaux et régionaux d’accompagnement à l’entrepreneuriat agricole (incubateurs, programmes d’appui, organisations professionnelles de filière) qui peuvent constituer des relais utiles après la formation.</w:t>
      </w:r>
    </w:p>
    <w:p>
      <w:pPr>
        <w:pStyle w:val="Compact"/>
        <w:numPr>
          <w:ilvl w:val="0"/>
          <w:numId w:val="21"/>
        </w:numPr>
        <w:rPr/>
      </w:pPr>
      <w:bookmarkStart w:id="97" w:name="X4e0d8ab2ac4a8e82d533f728a182efeba0b05cf"/>
      <w:r>
        <w:rPr/>
        <w:t>Restez en lien avec les autres participants du programme : les échanges entre pairs porteurs de projets dans des filières différentes sont souvent une source précieuse d’idées et de partenariats potentiels.</w:t>
      </w:r>
      <w:bookmarkEnd w:id="97"/>
    </w:p>
    <w:p>
      <w:pPr>
        <w:pStyle w:val="Heading2"/>
        <w:rPr/>
      </w:pPr>
      <w:bookmarkStart w:id="98" w:name="__RefHeading___Toc8587_3877972828"/>
      <w:bookmarkStart w:id="99" w:name="glossaire"/>
      <w:bookmarkEnd w:id="98"/>
      <w:r>
        <w:rPr/>
        <w:t>Glossaire</w:t>
      </w:r>
    </w:p>
    <w:p>
      <w:pPr>
        <w:pStyle w:val="FirstParagraph"/>
        <w:rPr/>
      </w:pPr>
      <w:r>
        <w:rPr>
          <w:b/>
          <w:bCs/>
        </w:rPr>
        <w:t>Chaîne de valeur agricole</w:t>
      </w:r>
      <w:r>
        <w:rPr/>
        <w:t xml:space="preserve"> : ensemble des étapes et des acteurs qui interviennent, depuis la fourniture des intrants jusqu’à la consommation finale, pour transformer une ressource agricole en produit ou service ayant une valeur pour le client.</w:t>
      </w:r>
    </w:p>
    <w:p>
      <w:pPr>
        <w:pStyle w:val="BodyText"/>
        <w:rPr/>
      </w:pPr>
      <w:r>
        <w:rPr>
          <w:b/>
          <w:bCs/>
        </w:rPr>
        <w:t>Proposition de valeur</w:t>
      </w:r>
      <w:r>
        <w:rPr/>
        <w:t xml:space="preserve"> : l’ensemble des bénéfices qu’un produit ou service apporte à un client, et qui le distingue des offres concurrentes ou de substitution.</w:t>
      </w:r>
    </w:p>
    <w:p>
      <w:pPr>
        <w:pStyle w:val="BodyText"/>
        <w:rPr/>
      </w:pPr>
      <w:r>
        <w:rPr>
          <w:b/>
          <w:bCs/>
        </w:rPr>
        <w:t>Modèle économique</w:t>
      </w:r>
      <w:r>
        <w:rPr/>
        <w:t xml:space="preserve"> : la logique générale par laquelle une activité génère des revenus, maîtrise ses coûts et dégage une marge, en articulant offre, clientèle et ressources.</w:t>
      </w:r>
    </w:p>
    <w:p>
      <w:pPr>
        <w:pStyle w:val="BodyText"/>
        <w:rPr/>
      </w:pPr>
      <w:r>
        <w:rPr>
          <w:b/>
          <w:bCs/>
        </w:rPr>
        <w:t>Coûts fixes</w:t>
      </w:r>
      <w:r>
        <w:rPr/>
        <w:t xml:space="preserve"> : charges qui ne varient pas avec le volume d’activité (loyer, salaires permanents, amortissement du matériel).</w:t>
      </w:r>
    </w:p>
    <w:p>
      <w:pPr>
        <w:pStyle w:val="BodyText"/>
        <w:rPr/>
      </w:pPr>
      <w:r>
        <w:rPr>
          <w:b/>
          <w:bCs/>
        </w:rPr>
        <w:t>Coûts variables</w:t>
      </w:r>
      <w:r>
        <w:rPr/>
        <w:t xml:space="preserve"> : charges qui varient directement avec le volume produit ou vendu (intrants, main-d’œuvre saisonnière, emballages liés au volume).</w:t>
      </w:r>
    </w:p>
    <w:p>
      <w:pPr>
        <w:pStyle w:val="BodyText"/>
        <w:rPr/>
      </w:pPr>
      <w:r>
        <w:rPr>
          <w:b/>
          <w:bCs/>
        </w:rPr>
        <w:t>Marge brute</w:t>
      </w:r>
      <w:r>
        <w:rPr/>
        <w:t xml:space="preserve"> : différence entre le chiffre d’affaires et les coûts variables directement liés à la production ou à la vente.</w:t>
      </w:r>
    </w:p>
    <w:p>
      <w:pPr>
        <w:pStyle w:val="BodyText"/>
        <w:rPr/>
      </w:pPr>
      <w:r>
        <w:rPr>
          <w:b/>
          <w:bCs/>
        </w:rPr>
        <w:t>Seuil de rentabilité</w:t>
      </w:r>
      <w:r>
        <w:rPr/>
        <w:t xml:space="preserve"> : niveau minimal de volume ou de chiffre d’affaires à atteindre pour que les revenus couvrent l’ensemble des charges.</w:t>
      </w:r>
    </w:p>
    <w:p>
      <w:pPr>
        <w:pStyle w:val="BodyText"/>
        <w:rPr/>
      </w:pPr>
      <w:r>
        <w:rPr>
          <w:b/>
          <w:bCs/>
        </w:rPr>
        <w:t>Besoin en fonds de roulement</w:t>
      </w:r>
      <w:r>
        <w:rPr/>
        <w:t xml:space="preserve"> : ressources financières nécessaires pour couvrir le décalage entre les dépenses d’un cycle d’exploitation et l’encaissement des ventes correspondantes.</w:t>
      </w:r>
    </w:p>
    <w:p>
      <w:pPr>
        <w:pStyle w:val="BodyText"/>
        <w:rPr/>
      </w:pPr>
      <w:r>
        <w:rPr>
          <w:b/>
          <w:bCs/>
        </w:rPr>
        <w:t>Pertes post-récolte</w:t>
      </w:r>
      <w:r>
        <w:rPr/>
        <w:t xml:space="preserve"> : pertes physiques ou de qualité subies par un produit agricole entre la récolte et sa consommation ou transformation finale.</w:t>
      </w:r>
    </w:p>
    <w:p>
      <w:pPr>
        <w:pStyle w:val="BodyText"/>
        <w:rPr/>
      </w:pPr>
      <w:r>
        <w:rPr>
          <w:b/>
          <w:bCs/>
        </w:rPr>
        <w:t>Cartographie des acteurs</w:t>
      </w:r>
      <w:r>
        <w:rPr/>
        <w:t xml:space="preserve"> : représentation organisée des différents intervenants d’une chaîne de valeur et des relations qu’ils entretiennent entre eux.</w:t>
      </w:r>
    </w:p>
    <w:p>
      <w:pPr>
        <w:pStyle w:val="BodyText"/>
        <w:rPr/>
      </w:pPr>
      <w:r>
        <w:rPr>
          <w:b/>
          <w:bCs/>
        </w:rPr>
        <w:t>Partenariat commercial</w:t>
      </w:r>
      <w:r>
        <w:rPr/>
        <w:t xml:space="preserve"> : accord, formel ou informel, entre deux acteurs d’une chaîne de valeur visant à sécuriser un approvisionnement, un débouché ou une compétence complémentaire.</w:t>
      </w:r>
    </w:p>
    <w:p>
      <w:pPr>
        <w:pStyle w:val="BodyText"/>
        <w:spacing w:before="180" w:after="180"/>
        <w:rPr/>
      </w:pPr>
      <w:r>
        <w:rPr>
          <w:b/>
          <w:bCs/>
        </w:rPr>
        <w:t>Plan de développement</w:t>
      </w:r>
      <w:r>
        <w:rPr/>
        <w:t xml:space="preserve"> : document synthétique et structuré présentant l’ensemble des dimensions d’un projet entrepreneurial (produit, chaîne de valeur, modèle économique, financement, commercialisation, calendrier) en vue de son lancement ou de son extension.</w:t>
      </w:r>
      <w:bookmarkEnd w:id="96"/>
      <w:bookmarkEnd w:id="9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num>
  <w:num w:numId="18">
    <w:abstractNumId w:val="2"/>
  </w:num>
  <w:num w:numId="19">
    <w:abstractNumId w:val="2"/>
  </w:num>
  <w:num w:numId="20">
    <w:abstractNumId w:val="2"/>
  </w:num>
  <w:num w:numId="21">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Pages>
  <Words>8864</Words>
  <Characters>49633</Characters>
  <CharactersWithSpaces>58245</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2026-09-03T17:18:05Z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